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4B" w:rsidRPr="00866B4B" w:rsidRDefault="00866B4B" w:rsidP="00866B4B">
      <w:pPr>
        <w:widowControl/>
        <w:autoSpaceDE/>
        <w:autoSpaceDN/>
        <w:spacing w:line="288" w:lineRule="atLeast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6B4B">
        <w:rPr>
          <w:rFonts w:ascii="Arial" w:hAnsi="Arial" w:cs="Arial"/>
          <w:b/>
          <w:bCs/>
          <w:sz w:val="24"/>
          <w:szCs w:val="24"/>
          <w:lang w:eastAsia="ru-RU"/>
        </w:rPr>
        <w:t>МИНИСТЕРСТВО ПРОМЫШЛЕННОСТИ И ТОРГОВЛИ РОССИЙСКОЙ ФЕДЕРАЦИИ</w:t>
      </w:r>
    </w:p>
    <w:p w:rsidR="00866B4B" w:rsidRPr="00866B4B" w:rsidRDefault="00866B4B" w:rsidP="00866B4B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866B4B" w:rsidRPr="00866B4B" w:rsidRDefault="00866B4B" w:rsidP="00866B4B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6B4B">
        <w:rPr>
          <w:rFonts w:ascii="Arial" w:hAnsi="Arial" w:cs="Arial"/>
          <w:b/>
          <w:bCs/>
          <w:sz w:val="24"/>
          <w:szCs w:val="24"/>
          <w:lang w:eastAsia="ru-RU"/>
        </w:rPr>
        <w:t>ФЕДЕРАЛЬНОЕ АГЕНТСТВО ПО ТЕХН</w:t>
      </w:r>
      <w:bookmarkStart w:id="0" w:name="_GoBack"/>
      <w:bookmarkEnd w:id="0"/>
      <w:r w:rsidRPr="00866B4B">
        <w:rPr>
          <w:rFonts w:ascii="Arial" w:hAnsi="Arial" w:cs="Arial"/>
          <w:b/>
          <w:bCs/>
          <w:sz w:val="24"/>
          <w:szCs w:val="24"/>
          <w:lang w:eastAsia="ru-RU"/>
        </w:rPr>
        <w:t>ИЧЕСКОМУ РЕГУЛИРОВАНИЮ</w:t>
      </w:r>
    </w:p>
    <w:p w:rsidR="00866B4B" w:rsidRPr="00866B4B" w:rsidRDefault="00866B4B" w:rsidP="00866B4B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6B4B">
        <w:rPr>
          <w:rFonts w:ascii="Arial" w:hAnsi="Arial" w:cs="Arial"/>
          <w:b/>
          <w:bCs/>
          <w:sz w:val="24"/>
          <w:szCs w:val="24"/>
          <w:lang w:eastAsia="ru-RU"/>
        </w:rPr>
        <w:t>И МЕТРОЛОГИИ</w:t>
      </w:r>
    </w:p>
    <w:p w:rsidR="00866B4B" w:rsidRPr="00866B4B" w:rsidRDefault="00866B4B" w:rsidP="00866B4B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6B4B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</w:p>
    <w:p w:rsidR="00866B4B" w:rsidRPr="00866B4B" w:rsidRDefault="00866B4B" w:rsidP="00866B4B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6B4B">
        <w:rPr>
          <w:rFonts w:ascii="Arial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866B4B" w:rsidRPr="00866B4B" w:rsidRDefault="00866B4B" w:rsidP="00866B4B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6B4B">
        <w:rPr>
          <w:rFonts w:ascii="Arial" w:hAnsi="Arial" w:cs="Arial"/>
          <w:b/>
          <w:bCs/>
          <w:sz w:val="24"/>
          <w:szCs w:val="24"/>
          <w:lang w:eastAsia="ru-RU"/>
        </w:rPr>
        <w:t xml:space="preserve">от 20 ноября 2025 г. N 3803-ОГ/03 </w:t>
      </w:r>
    </w:p>
    <w:p w:rsidR="00866B4B" w:rsidRPr="00866B4B" w:rsidRDefault="00866B4B" w:rsidP="00866B4B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  </w:t>
      </w:r>
    </w:p>
    <w:p w:rsidR="00866B4B" w:rsidRPr="00866B4B" w:rsidRDefault="00866B4B" w:rsidP="00866B4B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Управление стандартизации Федерального агентства по техническому регулированию и метрологии рассмотрело обращение по вопросу регистрации технических условий (далее - ТУ) и в рамках установленной компетенции сообщает.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В соответствии со статьей 21 Федерального закона от 29 июня 2015 г. N 162-ФЗ "О стандартизации в Российской Федерации" (далее - Федеральный закон) ТУ разрабатываются изготовителем и (или) исполнителем и применяются в соответствии с условиями, установленными в договорах (контрактах). Порядок разработки, утверждения, учета, изменения, отмены и применения ТУ устанавливается организациями самостоятельно с учетом применимых принципов, предусмотренных статьей 4 Федерального закона.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Требование об обязательной регистрации ТУ Федеральным законом не установлено.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Вместе с тем на основании части 6 статьи 21 Федерального закона ТУ могут быть зарегистрированы в Федеральном информационном фонде стандартов (далее - Фонд) по инициативе организации, утвердившей данные ТУ.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При этом в соответствии с определением, приведенным в пункте 2 статьи 2 Федерального закона, ТУ, зарегистрированные в установленном порядке в Фонде, относятся к документам национальной системы стандартизации.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Порядок регистрации стандартов организаций, в том числе технических условий, в Федеральном информационном фонде стандартов (далее - Порядок) определен приказом </w:t>
      </w:r>
      <w:proofErr w:type="spellStart"/>
      <w:r w:rsidRPr="00866B4B">
        <w:rPr>
          <w:sz w:val="24"/>
          <w:szCs w:val="24"/>
          <w:lang w:eastAsia="ru-RU"/>
        </w:rPr>
        <w:t>Росстандарта</w:t>
      </w:r>
      <w:proofErr w:type="spellEnd"/>
      <w:r w:rsidRPr="00866B4B">
        <w:rPr>
          <w:sz w:val="24"/>
          <w:szCs w:val="24"/>
          <w:lang w:eastAsia="ru-RU"/>
        </w:rPr>
        <w:t xml:space="preserve"> от 30 апреля 2021 г. N 651.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В соответствии с Порядком регистрация ТУ в Фонде осуществляется на добровольной основе по инициативе утвердившей их организации.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Регистрирует ТУ в Фонде подведомственная </w:t>
      </w:r>
      <w:proofErr w:type="spellStart"/>
      <w:r w:rsidRPr="00866B4B">
        <w:rPr>
          <w:sz w:val="24"/>
          <w:szCs w:val="24"/>
          <w:lang w:eastAsia="ru-RU"/>
        </w:rPr>
        <w:t>Росстандарту</w:t>
      </w:r>
      <w:proofErr w:type="spellEnd"/>
      <w:r w:rsidRPr="00866B4B">
        <w:rPr>
          <w:sz w:val="24"/>
          <w:szCs w:val="24"/>
          <w:lang w:eastAsia="ru-RU"/>
        </w:rPr>
        <w:t xml:space="preserve"> организация - Федеральное государственное бюджетное учреждение "Российский институт стандартизации" (ФГБУ "Институт стандартизации").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Важно отметить, что на регистрацию в Фонде могут быть направлены ТУ, прошедшие экспертизу в техническом комитете по стандартизации или проектном техническом комитете по стандартизации, к области деятельности которого относится объект стандартизации ТУ.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Ознакомиться с информацией о технических комитетах по стандартизации, в том числе с контактными данными организаций ведущих секретариаты комитетов, можно на официальном сайте </w:t>
      </w:r>
      <w:proofErr w:type="spellStart"/>
      <w:r w:rsidRPr="00866B4B">
        <w:rPr>
          <w:sz w:val="24"/>
          <w:szCs w:val="24"/>
          <w:lang w:eastAsia="ru-RU"/>
        </w:rPr>
        <w:t>Росстандарта</w:t>
      </w:r>
      <w:proofErr w:type="spellEnd"/>
      <w:r w:rsidRPr="00866B4B">
        <w:rPr>
          <w:sz w:val="24"/>
          <w:szCs w:val="24"/>
          <w:lang w:eastAsia="ru-RU"/>
        </w:rPr>
        <w:t xml:space="preserve"> в разделе "Деятельность - Стандартизация - Технические комитеты по стандартизации": https://www.rst.gov.ru/portal/gost/home/activity/standardization/techcom.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lastRenderedPageBreak/>
        <w:t xml:space="preserve">Вместе с тем в соответствии с разделом 11 ГОСТ </w:t>
      </w:r>
      <w:proofErr w:type="gramStart"/>
      <w:r w:rsidRPr="00866B4B">
        <w:rPr>
          <w:sz w:val="24"/>
          <w:szCs w:val="24"/>
          <w:lang w:eastAsia="ru-RU"/>
        </w:rPr>
        <w:t>Р</w:t>
      </w:r>
      <w:proofErr w:type="gramEnd"/>
      <w:r w:rsidRPr="00866B4B">
        <w:rPr>
          <w:sz w:val="24"/>
          <w:szCs w:val="24"/>
          <w:lang w:eastAsia="ru-RU"/>
        </w:rPr>
        <w:t xml:space="preserve"> 1.3-2018 "Стандартизация в Российской Федерации. Технические условия на продукцию. Общие требования к содержанию, оформлению, обозначению и обновлению" для информирования потребителей о ТУ на продукцию формируется реестр ТУ согласно ГОСТ </w:t>
      </w:r>
      <w:proofErr w:type="gramStart"/>
      <w:r w:rsidRPr="00866B4B">
        <w:rPr>
          <w:sz w:val="24"/>
          <w:szCs w:val="24"/>
          <w:lang w:eastAsia="ru-RU"/>
        </w:rPr>
        <w:t>Р</w:t>
      </w:r>
      <w:proofErr w:type="gramEnd"/>
      <w:r w:rsidRPr="00866B4B">
        <w:rPr>
          <w:sz w:val="24"/>
          <w:szCs w:val="24"/>
          <w:lang w:eastAsia="ru-RU"/>
        </w:rPr>
        <w:t xml:space="preserve"> 1.18-2018 "Стандартизация в Российской Федерации. Реестр технических условий. Правила формирования, ведения и получения информации".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В соответствии с пунктами 4.3 и 4.4 ГОСТ </w:t>
      </w:r>
      <w:proofErr w:type="gramStart"/>
      <w:r w:rsidRPr="00866B4B">
        <w:rPr>
          <w:sz w:val="24"/>
          <w:szCs w:val="24"/>
          <w:lang w:eastAsia="ru-RU"/>
        </w:rPr>
        <w:t>Р</w:t>
      </w:r>
      <w:proofErr w:type="gramEnd"/>
      <w:r w:rsidRPr="00866B4B">
        <w:rPr>
          <w:sz w:val="24"/>
          <w:szCs w:val="24"/>
          <w:lang w:eastAsia="ru-RU"/>
        </w:rPr>
        <w:t xml:space="preserve"> 1.18-2018 формирование реестра ТУ следует осуществлять на основе информации, представленной в каталожных листах продукции (далее - КЛП), которые предприятия - изготовители продукции добровольно заполняют и представляют в государственный региональный центр стандартизации, метрологии и испытаний (ЦСМ) по месту своего нахождения в соответствии с положениями ГОСТ 2.114-2016 "Единая система конструкторской документации. Технические условия" (пункт 4.11), ГОСТ </w:t>
      </w:r>
      <w:proofErr w:type="gramStart"/>
      <w:r w:rsidRPr="00866B4B">
        <w:rPr>
          <w:sz w:val="24"/>
          <w:szCs w:val="24"/>
          <w:lang w:eastAsia="ru-RU"/>
        </w:rPr>
        <w:t>Р</w:t>
      </w:r>
      <w:proofErr w:type="gramEnd"/>
      <w:r w:rsidRPr="00866B4B">
        <w:rPr>
          <w:sz w:val="24"/>
          <w:szCs w:val="24"/>
          <w:lang w:eastAsia="ru-RU"/>
        </w:rPr>
        <w:t xml:space="preserve"> 1.3-2018 и ГОСТ Р 51740-2016 "Технические условия на пищевую продукцию. Общие требования к разработке и оформлению" (пункт 7.3). Реестр ТУ в электронном виде должен формироваться на основе информации банка данных "Продукция России", включающего информацию баз данных продукции региональных ЦСМ. Формирование и ведение реестра ТУ обеспечивает Федеральное государственное бюджетное учреждение "Российский институт стандартизации" (ФГБУ "Институт стандартизации").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Порядок заполнения и представления КЛП регламентируются </w:t>
      </w:r>
      <w:proofErr w:type="gramStart"/>
      <w:r w:rsidRPr="00866B4B">
        <w:rPr>
          <w:sz w:val="24"/>
          <w:szCs w:val="24"/>
          <w:lang w:eastAsia="ru-RU"/>
        </w:rPr>
        <w:t>ПР</w:t>
      </w:r>
      <w:proofErr w:type="gramEnd"/>
      <w:r w:rsidRPr="00866B4B">
        <w:rPr>
          <w:sz w:val="24"/>
          <w:szCs w:val="24"/>
          <w:lang w:eastAsia="ru-RU"/>
        </w:rPr>
        <w:t xml:space="preserve"> 1323565.1.002-2018 "Правила заполнения и представления каталожных листов продукции". Ознакомиться с формой КЛП и правилами их заполнения и представления можно на сайте http://prodrf.gostinfo.ru/. </w:t>
      </w:r>
    </w:p>
    <w:p w:rsidR="00866B4B" w:rsidRPr="00866B4B" w:rsidRDefault="00866B4B" w:rsidP="00866B4B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За дополнительными разъяснениями порядка регистрации ТУ можете обратиться в ЦСМ по месту нахождения или в ФГБУ "Институт стандартизации". С контактными данными организаций можно ознакомиться на официальном сайте </w:t>
      </w:r>
      <w:proofErr w:type="spellStart"/>
      <w:r w:rsidRPr="00866B4B">
        <w:rPr>
          <w:sz w:val="24"/>
          <w:szCs w:val="24"/>
          <w:lang w:eastAsia="ru-RU"/>
        </w:rPr>
        <w:t>Росстандарта</w:t>
      </w:r>
      <w:proofErr w:type="spellEnd"/>
      <w:r w:rsidRPr="00866B4B">
        <w:rPr>
          <w:sz w:val="24"/>
          <w:szCs w:val="24"/>
          <w:lang w:eastAsia="ru-RU"/>
        </w:rPr>
        <w:t xml:space="preserve"> в разделе "О </w:t>
      </w:r>
      <w:proofErr w:type="spellStart"/>
      <w:r w:rsidRPr="00866B4B">
        <w:rPr>
          <w:sz w:val="24"/>
          <w:szCs w:val="24"/>
          <w:lang w:eastAsia="ru-RU"/>
        </w:rPr>
        <w:t>Росстандарте</w:t>
      </w:r>
      <w:proofErr w:type="spellEnd"/>
      <w:r w:rsidRPr="00866B4B">
        <w:rPr>
          <w:sz w:val="24"/>
          <w:szCs w:val="24"/>
          <w:lang w:eastAsia="ru-RU"/>
        </w:rPr>
        <w:t xml:space="preserve"> - Подведомственные организации" (https://www.rst.gov.ru/portal/gost/home/about/organizations). </w:t>
      </w:r>
    </w:p>
    <w:p w:rsidR="00866B4B" w:rsidRPr="00866B4B" w:rsidRDefault="00866B4B" w:rsidP="00866B4B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  </w:t>
      </w:r>
    </w:p>
    <w:p w:rsidR="00866B4B" w:rsidRPr="00866B4B" w:rsidRDefault="00866B4B" w:rsidP="00866B4B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Начальник Управления стандартизации </w:t>
      </w:r>
    </w:p>
    <w:p w:rsidR="00866B4B" w:rsidRPr="00866B4B" w:rsidRDefault="00866B4B" w:rsidP="00866B4B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И.А.ШУВАЛОВА </w:t>
      </w:r>
    </w:p>
    <w:p w:rsidR="00866B4B" w:rsidRPr="00866B4B" w:rsidRDefault="00866B4B" w:rsidP="00866B4B">
      <w:pPr>
        <w:widowControl/>
        <w:pBdr>
          <w:bottom w:val="single" w:sz="6" w:space="1" w:color="auto"/>
        </w:pBdr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866B4B">
        <w:rPr>
          <w:sz w:val="24"/>
          <w:szCs w:val="24"/>
          <w:lang w:eastAsia="ru-RU"/>
        </w:rPr>
        <w:t xml:space="preserve">   </w:t>
      </w:r>
    </w:p>
    <w:p w:rsidR="00866B4B" w:rsidRPr="00866B4B" w:rsidRDefault="00866B4B" w:rsidP="00866B4B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</w:p>
    <w:p w:rsidR="005D7254" w:rsidRPr="00D36370" w:rsidRDefault="005D7254" w:rsidP="00D36370"/>
    <w:sectPr w:rsidR="005D7254" w:rsidRPr="00D36370" w:rsidSect="00907D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4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21"/>
  </w:num>
  <w:num w:numId="5">
    <w:abstractNumId w:val="2"/>
  </w:num>
  <w:num w:numId="6">
    <w:abstractNumId w:val="10"/>
  </w:num>
  <w:num w:numId="7">
    <w:abstractNumId w:val="20"/>
  </w:num>
  <w:num w:numId="8">
    <w:abstractNumId w:val="9"/>
  </w:num>
  <w:num w:numId="9">
    <w:abstractNumId w:val="8"/>
  </w:num>
  <w:num w:numId="10">
    <w:abstractNumId w:val="19"/>
  </w:num>
  <w:num w:numId="11">
    <w:abstractNumId w:val="15"/>
  </w:num>
  <w:num w:numId="12">
    <w:abstractNumId w:val="7"/>
  </w:num>
  <w:num w:numId="13">
    <w:abstractNumId w:val="0"/>
  </w:num>
  <w:num w:numId="14">
    <w:abstractNumId w:val="5"/>
  </w:num>
  <w:num w:numId="15">
    <w:abstractNumId w:val="6"/>
  </w:num>
  <w:num w:numId="16">
    <w:abstractNumId w:val="12"/>
  </w:num>
  <w:num w:numId="17">
    <w:abstractNumId w:val="18"/>
  </w:num>
  <w:num w:numId="18">
    <w:abstractNumId w:val="16"/>
  </w:num>
  <w:num w:numId="19">
    <w:abstractNumId w:val="11"/>
  </w:num>
  <w:num w:numId="20">
    <w:abstractNumId w:val="1"/>
  </w:num>
  <w:num w:numId="21">
    <w:abstractNumId w:val="13"/>
  </w:num>
  <w:num w:numId="22">
    <w:abstractNumId w:val="3"/>
  </w:num>
  <w:num w:numId="23">
    <w:abstractNumId w:val="17"/>
  </w:num>
  <w:num w:numId="2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174F67"/>
    <w:rsid w:val="001847C8"/>
    <w:rsid w:val="00272FD8"/>
    <w:rsid w:val="002A39A4"/>
    <w:rsid w:val="002A5B20"/>
    <w:rsid w:val="002C1EEC"/>
    <w:rsid w:val="00322DF9"/>
    <w:rsid w:val="00342F0C"/>
    <w:rsid w:val="00344734"/>
    <w:rsid w:val="003856A8"/>
    <w:rsid w:val="003C5EB9"/>
    <w:rsid w:val="003C7AEA"/>
    <w:rsid w:val="003E171E"/>
    <w:rsid w:val="003E1D35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F0667"/>
    <w:rsid w:val="005F6A30"/>
    <w:rsid w:val="00634114"/>
    <w:rsid w:val="006A7B4A"/>
    <w:rsid w:val="006D49FB"/>
    <w:rsid w:val="00722B14"/>
    <w:rsid w:val="00725A9C"/>
    <w:rsid w:val="007454AD"/>
    <w:rsid w:val="007D49BD"/>
    <w:rsid w:val="008009FD"/>
    <w:rsid w:val="008111C8"/>
    <w:rsid w:val="00866B4B"/>
    <w:rsid w:val="008D341C"/>
    <w:rsid w:val="008D5565"/>
    <w:rsid w:val="008D6E5C"/>
    <w:rsid w:val="009040B8"/>
    <w:rsid w:val="00A2322C"/>
    <w:rsid w:val="00A235FB"/>
    <w:rsid w:val="00A52004"/>
    <w:rsid w:val="00A602BE"/>
    <w:rsid w:val="00AC1131"/>
    <w:rsid w:val="00AE188F"/>
    <w:rsid w:val="00AF4ADE"/>
    <w:rsid w:val="00C74929"/>
    <w:rsid w:val="00CB5A9F"/>
    <w:rsid w:val="00CC46DD"/>
    <w:rsid w:val="00CD2186"/>
    <w:rsid w:val="00CF4EE4"/>
    <w:rsid w:val="00D36370"/>
    <w:rsid w:val="00D55B86"/>
    <w:rsid w:val="00D66F2F"/>
    <w:rsid w:val="00E1586C"/>
    <w:rsid w:val="00E23CB2"/>
    <w:rsid w:val="00E717DD"/>
    <w:rsid w:val="00E83AEE"/>
    <w:rsid w:val="00E943C2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6">
    <w:name w:val="Balloon Text"/>
    <w:basedOn w:val="a"/>
    <w:link w:val="a7"/>
    <w:uiPriority w:val="99"/>
    <w:semiHidden/>
    <w:unhideWhenUsed/>
    <w:rsid w:val="00A23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42F0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6">
    <w:name w:val="Balloon Text"/>
    <w:basedOn w:val="a"/>
    <w:link w:val="a7"/>
    <w:uiPriority w:val="99"/>
    <w:semiHidden/>
    <w:unhideWhenUsed/>
    <w:rsid w:val="00A23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42F0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2025-12-19T06:31:00Z</cp:lastPrinted>
  <dcterms:created xsi:type="dcterms:W3CDTF">2025-12-25T19:51:00Z</dcterms:created>
  <dcterms:modified xsi:type="dcterms:W3CDTF">2025-12-25T19:51:00Z</dcterms:modified>
</cp:coreProperties>
</file>