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26" w:rsidRDefault="00257E26" w:rsidP="00257E26">
      <w:pPr>
        <w:jc w:val="right"/>
        <w:rPr>
          <w:rFonts w:ascii="Times New Roman" w:hAnsi="Times New Roman" w:cs="Times New Roman"/>
          <w:sz w:val="28"/>
          <w:szCs w:val="28"/>
        </w:rPr>
      </w:pPr>
      <w:r w:rsidRPr="00257E26">
        <w:rPr>
          <w:rFonts w:ascii="Times New Roman" w:hAnsi="Times New Roman" w:cs="Times New Roman"/>
          <w:sz w:val="28"/>
          <w:szCs w:val="28"/>
        </w:rPr>
        <w:t>Вносится Правительством</w:t>
      </w:r>
    </w:p>
    <w:p w:rsidR="00382B22" w:rsidRDefault="00257E26" w:rsidP="00257E26">
      <w:pPr>
        <w:jc w:val="right"/>
        <w:rPr>
          <w:rFonts w:ascii="Times New Roman" w:hAnsi="Times New Roman" w:cs="Times New Roman"/>
          <w:sz w:val="28"/>
          <w:szCs w:val="28"/>
        </w:rPr>
      </w:pPr>
      <w:r w:rsidRPr="00257E2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57E26" w:rsidRPr="00257E26" w:rsidRDefault="00257E26" w:rsidP="00257E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57E26" w:rsidRPr="00257E26" w:rsidRDefault="00257E26" w:rsidP="00257E26">
      <w:pPr>
        <w:jc w:val="right"/>
        <w:rPr>
          <w:rFonts w:ascii="Times New Roman" w:hAnsi="Times New Roman" w:cs="Times New Roman"/>
          <w:sz w:val="28"/>
          <w:szCs w:val="28"/>
        </w:rPr>
      </w:pPr>
      <w:r w:rsidRPr="00257E26">
        <w:rPr>
          <w:rFonts w:ascii="Times New Roman" w:hAnsi="Times New Roman" w:cs="Times New Roman"/>
          <w:sz w:val="28"/>
          <w:szCs w:val="28"/>
        </w:rPr>
        <w:t>Проект</w:t>
      </w:r>
    </w:p>
    <w:p w:rsidR="00257E26" w:rsidRPr="00257E26" w:rsidRDefault="00257E26">
      <w:pPr>
        <w:rPr>
          <w:rFonts w:ascii="Times New Roman" w:hAnsi="Times New Roman" w:cs="Times New Roman"/>
          <w:sz w:val="28"/>
          <w:szCs w:val="28"/>
        </w:rPr>
      </w:pPr>
    </w:p>
    <w:p w:rsidR="00257E26" w:rsidRPr="000902ED" w:rsidRDefault="00257E26" w:rsidP="000902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2ED">
        <w:rPr>
          <w:rFonts w:ascii="Times New Roman" w:hAnsi="Times New Roman" w:cs="Times New Roman"/>
          <w:b/>
          <w:sz w:val="28"/>
          <w:szCs w:val="28"/>
        </w:rPr>
        <w:t>ФЕДЕРАЛЬНЫЙ ЗАКОН</w:t>
      </w:r>
    </w:p>
    <w:p w:rsidR="00257E26" w:rsidRPr="000902ED" w:rsidRDefault="00257E26" w:rsidP="000902ED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  <w:r w:rsidRPr="000902ED">
        <w:rPr>
          <w:b/>
          <w:sz w:val="28"/>
          <w:szCs w:val="28"/>
        </w:rPr>
        <w:t>О внесении изменений в статью 7</w:t>
      </w:r>
    </w:p>
    <w:p w:rsidR="00257E26" w:rsidRPr="000902ED" w:rsidRDefault="00257E26" w:rsidP="000902ED">
      <w:pPr>
        <w:pStyle w:val="a3"/>
        <w:spacing w:before="0" w:beforeAutospacing="0" w:after="0" w:line="360" w:lineRule="auto"/>
        <w:jc w:val="center"/>
        <w:rPr>
          <w:b/>
          <w:sz w:val="28"/>
          <w:szCs w:val="28"/>
        </w:rPr>
      </w:pPr>
      <w:r w:rsidRPr="000902ED">
        <w:rPr>
          <w:b/>
          <w:sz w:val="28"/>
          <w:szCs w:val="28"/>
          <w:shd w:val="clear" w:color="auto" w:fill="FFFFFF"/>
        </w:rPr>
        <w:t>Федерального закона «О потребительском кредите (займе)»</w:t>
      </w: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902ED">
        <w:rPr>
          <w:rFonts w:ascii="Times New Roman" w:hAnsi="Times New Roman" w:cs="Times New Roman"/>
          <w:b/>
          <w:bCs/>
          <w:sz w:val="28"/>
          <w:szCs w:val="28"/>
        </w:rPr>
        <w:t>Статья 1.</w:t>
      </w:r>
    </w:p>
    <w:p w:rsidR="00257E26" w:rsidRPr="000902ED" w:rsidRDefault="00257E26" w:rsidP="000902ED">
      <w:pPr>
        <w:pStyle w:val="a3"/>
        <w:spacing w:before="0" w:beforeAutospacing="0" w:after="0" w:line="360" w:lineRule="auto"/>
        <w:ind w:firstLine="709"/>
        <w:jc w:val="both"/>
        <w:rPr>
          <w:bCs/>
          <w:sz w:val="28"/>
          <w:szCs w:val="28"/>
        </w:rPr>
      </w:pPr>
      <w:r w:rsidRPr="000902ED">
        <w:rPr>
          <w:bCs/>
          <w:sz w:val="28"/>
          <w:szCs w:val="28"/>
        </w:rPr>
        <w:t>Внести в статью</w:t>
      </w:r>
      <w:r w:rsidRPr="000902ED">
        <w:rPr>
          <w:sz w:val="28"/>
          <w:szCs w:val="28"/>
          <w:shd w:val="clear" w:color="auto" w:fill="FFFFFF"/>
        </w:rPr>
        <w:t xml:space="preserve"> </w:t>
      </w:r>
      <w:r w:rsidR="000902ED">
        <w:rPr>
          <w:sz w:val="28"/>
          <w:szCs w:val="28"/>
          <w:shd w:val="clear" w:color="auto" w:fill="FFFFFF"/>
        </w:rPr>
        <w:t xml:space="preserve">7 </w:t>
      </w:r>
      <w:r w:rsidRPr="000902ED">
        <w:rPr>
          <w:sz w:val="28"/>
          <w:szCs w:val="28"/>
          <w:shd w:val="clear" w:color="auto" w:fill="FFFFFF"/>
        </w:rPr>
        <w:t>Федерального з</w:t>
      </w:r>
      <w:r w:rsidR="00AE1BDC">
        <w:rPr>
          <w:sz w:val="28"/>
          <w:szCs w:val="28"/>
          <w:shd w:val="clear" w:color="auto" w:fill="FFFFFF"/>
        </w:rPr>
        <w:t>акона от 21.12.2013 № 353-ФЗ «О </w:t>
      </w:r>
      <w:r w:rsidRPr="000902ED">
        <w:rPr>
          <w:sz w:val="28"/>
          <w:szCs w:val="28"/>
          <w:shd w:val="clear" w:color="auto" w:fill="FFFFFF"/>
        </w:rPr>
        <w:t>потребительском кредите (займе)»</w:t>
      </w:r>
      <w:r w:rsidRPr="000902ED">
        <w:rPr>
          <w:bCs/>
          <w:sz w:val="28"/>
          <w:szCs w:val="28"/>
        </w:rPr>
        <w:t xml:space="preserve"> (Собрание законодательства Российской Федерации,</w:t>
      </w:r>
      <w:r w:rsidR="003C62EA">
        <w:rPr>
          <w:bCs/>
          <w:sz w:val="28"/>
          <w:szCs w:val="28"/>
        </w:rPr>
        <w:t xml:space="preserve"> </w:t>
      </w:r>
      <w:r w:rsidR="003C62EA" w:rsidRPr="003C62EA">
        <w:rPr>
          <w:bCs/>
          <w:sz w:val="28"/>
          <w:szCs w:val="28"/>
        </w:rPr>
        <w:t xml:space="preserve">2013, </w:t>
      </w:r>
      <w:r w:rsidR="003C62EA">
        <w:rPr>
          <w:bCs/>
          <w:sz w:val="28"/>
          <w:szCs w:val="28"/>
        </w:rPr>
        <w:t>№</w:t>
      </w:r>
      <w:r w:rsidR="003C62EA" w:rsidRPr="003C62EA">
        <w:rPr>
          <w:bCs/>
          <w:sz w:val="28"/>
          <w:szCs w:val="28"/>
        </w:rPr>
        <w:t xml:space="preserve"> 51, ст. 6673</w:t>
      </w:r>
      <w:r w:rsidR="003C62EA">
        <w:rPr>
          <w:bCs/>
          <w:sz w:val="28"/>
          <w:szCs w:val="28"/>
        </w:rPr>
        <w:t>,</w:t>
      </w:r>
      <w:r w:rsidR="003C62EA" w:rsidRPr="003C62EA">
        <w:rPr>
          <w:bCs/>
          <w:sz w:val="28"/>
          <w:szCs w:val="28"/>
        </w:rPr>
        <w:t xml:space="preserve"> 2017, </w:t>
      </w:r>
      <w:r w:rsidR="003C62EA">
        <w:rPr>
          <w:bCs/>
          <w:sz w:val="28"/>
          <w:szCs w:val="28"/>
        </w:rPr>
        <w:t>№</w:t>
      </w:r>
      <w:r w:rsidR="003C62EA" w:rsidRPr="003C62EA">
        <w:rPr>
          <w:bCs/>
          <w:sz w:val="28"/>
          <w:szCs w:val="28"/>
        </w:rPr>
        <w:t xml:space="preserve"> 50, ст. 7549</w:t>
      </w:r>
      <w:r w:rsidR="003C62EA">
        <w:rPr>
          <w:bCs/>
          <w:sz w:val="28"/>
          <w:szCs w:val="28"/>
        </w:rPr>
        <w:t xml:space="preserve">, </w:t>
      </w:r>
      <w:r w:rsidR="003C62EA" w:rsidRPr="003C62EA">
        <w:rPr>
          <w:bCs/>
          <w:sz w:val="28"/>
          <w:szCs w:val="28"/>
        </w:rPr>
        <w:t xml:space="preserve">2019, </w:t>
      </w:r>
      <w:r w:rsidR="003C62EA">
        <w:rPr>
          <w:bCs/>
          <w:sz w:val="28"/>
          <w:szCs w:val="28"/>
        </w:rPr>
        <w:t>№ 52</w:t>
      </w:r>
      <w:r w:rsidR="003C62EA" w:rsidRPr="003C62EA">
        <w:rPr>
          <w:bCs/>
          <w:sz w:val="28"/>
          <w:szCs w:val="28"/>
        </w:rPr>
        <w:t>, ст. 7801</w:t>
      </w:r>
      <w:r w:rsidR="003C62EA">
        <w:rPr>
          <w:bCs/>
          <w:sz w:val="28"/>
          <w:szCs w:val="28"/>
        </w:rPr>
        <w:t xml:space="preserve">, </w:t>
      </w:r>
      <w:r w:rsidR="003C62EA" w:rsidRPr="003C62EA">
        <w:rPr>
          <w:bCs/>
          <w:sz w:val="28"/>
          <w:szCs w:val="28"/>
        </w:rPr>
        <w:t xml:space="preserve">2021, </w:t>
      </w:r>
      <w:r w:rsidR="003C62EA">
        <w:rPr>
          <w:bCs/>
          <w:sz w:val="28"/>
          <w:szCs w:val="28"/>
        </w:rPr>
        <w:t>№</w:t>
      </w:r>
      <w:r w:rsidR="00885B53">
        <w:rPr>
          <w:bCs/>
          <w:sz w:val="28"/>
          <w:szCs w:val="28"/>
        </w:rPr>
        <w:t xml:space="preserve"> 27</w:t>
      </w:r>
      <w:r w:rsidR="003C62EA" w:rsidRPr="003C62EA">
        <w:rPr>
          <w:bCs/>
          <w:sz w:val="28"/>
          <w:szCs w:val="28"/>
        </w:rPr>
        <w:t>, ст. 5156,</w:t>
      </w:r>
      <w:r w:rsidR="00885B53">
        <w:rPr>
          <w:bCs/>
          <w:sz w:val="28"/>
          <w:szCs w:val="28"/>
        </w:rPr>
        <w:t xml:space="preserve"> </w:t>
      </w:r>
      <w:r w:rsidR="00885B53" w:rsidRPr="00885B53">
        <w:rPr>
          <w:bCs/>
          <w:sz w:val="28"/>
          <w:szCs w:val="28"/>
        </w:rPr>
        <w:t xml:space="preserve">.2021, </w:t>
      </w:r>
      <w:r w:rsidR="00885B53">
        <w:rPr>
          <w:bCs/>
          <w:sz w:val="28"/>
          <w:szCs w:val="28"/>
        </w:rPr>
        <w:t>№ 27</w:t>
      </w:r>
      <w:r w:rsidR="00885B53" w:rsidRPr="00885B53">
        <w:rPr>
          <w:bCs/>
          <w:sz w:val="28"/>
          <w:szCs w:val="28"/>
        </w:rPr>
        <w:t>, ст. 5157</w:t>
      </w:r>
      <w:r w:rsidR="00885B53">
        <w:rPr>
          <w:bCs/>
          <w:sz w:val="28"/>
          <w:szCs w:val="28"/>
        </w:rPr>
        <w:t>,</w:t>
      </w:r>
      <w:r w:rsidR="00885B53" w:rsidRPr="00885B53">
        <w:t xml:space="preserve"> </w:t>
      </w:r>
      <w:r w:rsidR="00885B53">
        <w:rPr>
          <w:bCs/>
          <w:sz w:val="28"/>
          <w:szCs w:val="28"/>
        </w:rPr>
        <w:t>2023, №</w:t>
      </w:r>
      <w:r w:rsidR="00885B53" w:rsidRPr="00885B53">
        <w:rPr>
          <w:bCs/>
          <w:sz w:val="28"/>
          <w:szCs w:val="28"/>
        </w:rPr>
        <w:t xml:space="preserve"> 16, ст. 2764</w:t>
      </w:r>
      <w:r w:rsidR="00885B53">
        <w:rPr>
          <w:bCs/>
          <w:sz w:val="28"/>
          <w:szCs w:val="28"/>
        </w:rPr>
        <w:t xml:space="preserve">, </w:t>
      </w:r>
      <w:r w:rsidR="00885B53" w:rsidRPr="00885B53">
        <w:rPr>
          <w:bCs/>
          <w:sz w:val="28"/>
          <w:szCs w:val="28"/>
        </w:rPr>
        <w:t xml:space="preserve">2023, </w:t>
      </w:r>
      <w:r w:rsidR="00885B53">
        <w:rPr>
          <w:bCs/>
          <w:sz w:val="28"/>
          <w:szCs w:val="28"/>
        </w:rPr>
        <w:t>№ 31</w:t>
      </w:r>
      <w:r w:rsidR="00885B53" w:rsidRPr="00885B53">
        <w:rPr>
          <w:bCs/>
          <w:sz w:val="28"/>
          <w:szCs w:val="28"/>
        </w:rPr>
        <w:t>, ст.</w:t>
      </w:r>
      <w:r w:rsidR="00885B53">
        <w:rPr>
          <w:bCs/>
          <w:sz w:val="28"/>
          <w:szCs w:val="28"/>
        </w:rPr>
        <w:t> </w:t>
      </w:r>
      <w:r w:rsidR="00885B53" w:rsidRPr="00885B53">
        <w:rPr>
          <w:bCs/>
          <w:sz w:val="28"/>
          <w:szCs w:val="28"/>
        </w:rPr>
        <w:t>5785</w:t>
      </w:r>
      <w:r w:rsidR="00885B53">
        <w:rPr>
          <w:bCs/>
          <w:sz w:val="28"/>
          <w:szCs w:val="28"/>
        </w:rPr>
        <w:t>, 2023, №</w:t>
      </w:r>
      <w:r w:rsidR="00885B53" w:rsidRPr="00885B53">
        <w:rPr>
          <w:bCs/>
          <w:sz w:val="28"/>
          <w:szCs w:val="28"/>
        </w:rPr>
        <w:t xml:space="preserve"> 52, ст. 9520</w:t>
      </w:r>
      <w:r w:rsidR="00885B53">
        <w:rPr>
          <w:bCs/>
          <w:sz w:val="28"/>
          <w:szCs w:val="28"/>
        </w:rPr>
        <w:t xml:space="preserve">, </w:t>
      </w:r>
      <w:r w:rsidR="00885B53" w:rsidRPr="00885B53">
        <w:rPr>
          <w:bCs/>
          <w:sz w:val="28"/>
          <w:szCs w:val="28"/>
        </w:rPr>
        <w:t xml:space="preserve">2024, </w:t>
      </w:r>
      <w:r w:rsidR="00885B53">
        <w:rPr>
          <w:bCs/>
          <w:sz w:val="28"/>
          <w:szCs w:val="28"/>
        </w:rPr>
        <w:t>№</w:t>
      </w:r>
      <w:r w:rsidR="00885B53" w:rsidRPr="00885B53">
        <w:rPr>
          <w:bCs/>
          <w:sz w:val="28"/>
          <w:szCs w:val="28"/>
        </w:rPr>
        <w:t xml:space="preserve"> 10, ст. 1306</w:t>
      </w:r>
      <w:r w:rsidR="00885B53">
        <w:rPr>
          <w:bCs/>
          <w:sz w:val="28"/>
          <w:szCs w:val="28"/>
        </w:rPr>
        <w:t>)</w:t>
      </w:r>
      <w:r w:rsidRPr="000902ED">
        <w:rPr>
          <w:bCs/>
          <w:sz w:val="28"/>
          <w:szCs w:val="28"/>
        </w:rPr>
        <w:t xml:space="preserve"> следующие изменения:</w:t>
      </w:r>
    </w:p>
    <w:p w:rsidR="00257E26" w:rsidRPr="000902ED" w:rsidRDefault="00257E26" w:rsidP="000902ED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902ED">
        <w:rPr>
          <w:sz w:val="28"/>
          <w:szCs w:val="28"/>
        </w:rPr>
        <w:t xml:space="preserve">1) часть 2.1 </w:t>
      </w:r>
      <w:r w:rsidR="00972468" w:rsidRPr="000902ED">
        <w:rPr>
          <w:sz w:val="28"/>
          <w:szCs w:val="28"/>
        </w:rPr>
        <w:t xml:space="preserve">дополнить </w:t>
      </w:r>
      <w:r w:rsidRPr="000902ED">
        <w:rPr>
          <w:sz w:val="28"/>
          <w:szCs w:val="28"/>
        </w:rPr>
        <w:t>пунктами</w:t>
      </w:r>
      <w:r w:rsidR="000902ED">
        <w:rPr>
          <w:sz w:val="28"/>
          <w:szCs w:val="28"/>
        </w:rPr>
        <w:t xml:space="preserve"> 4 и 5</w:t>
      </w:r>
      <w:r w:rsidRPr="000902ED">
        <w:rPr>
          <w:sz w:val="28"/>
          <w:szCs w:val="28"/>
        </w:rPr>
        <w:t xml:space="preserve"> следующего содержания:</w:t>
      </w: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«4) о праве заемщика самостоятельно страховать соответствующие риски у любого страховщика, отвечающего требованиям кредитора к страховщикам, в том числе сменить ранее выбранного страховщика на иного, отвечающего указанным требованиям, в течение всего срока действия договора потребительского кредита (займа) при условии, что договор страхования отвечает требованиям кредитора к условиям предоставления страховой услуги, с указанием ссылки на страницу официального сайта в информационно–телекоммуникационной сети «Интернет» (при наличии) с этими требованиями;</w:t>
      </w: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5) об отсутствии зависимости процентной ставки по договору потребительского кредита (займа) от наименования страховщика, предоставляющего услуги, в результате оказания которых заемщик становится застрахованным лицом по договору личного страхования, при условии, что </w:t>
      </w:r>
      <w:r w:rsidRPr="000902ED">
        <w:rPr>
          <w:rFonts w:ascii="Times New Roman" w:hAnsi="Times New Roman" w:cs="Times New Roman"/>
          <w:sz w:val="28"/>
          <w:szCs w:val="28"/>
        </w:rPr>
        <w:lastRenderedPageBreak/>
        <w:t>такой страховщик и такой договор страхования отвечают требованиям кредитора к страховщикам и условиям предоставления страховой услуги.»</w:t>
      </w:r>
      <w:r w:rsidR="00A352EF">
        <w:rPr>
          <w:rFonts w:ascii="Times New Roman" w:hAnsi="Times New Roman" w:cs="Times New Roman"/>
          <w:sz w:val="28"/>
          <w:szCs w:val="28"/>
        </w:rPr>
        <w:t>;</w:t>
      </w:r>
    </w:p>
    <w:p w:rsidR="00257E26" w:rsidRPr="000902ED" w:rsidRDefault="00257E26" w:rsidP="000902ED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902ED">
        <w:rPr>
          <w:sz w:val="28"/>
          <w:szCs w:val="28"/>
        </w:rPr>
        <w:t xml:space="preserve">2) часть 2.7 </w:t>
      </w:r>
      <w:r w:rsidR="00972468" w:rsidRPr="000902ED">
        <w:rPr>
          <w:sz w:val="28"/>
          <w:szCs w:val="28"/>
        </w:rPr>
        <w:t xml:space="preserve">дополнить </w:t>
      </w:r>
      <w:r w:rsidRPr="000902ED">
        <w:rPr>
          <w:sz w:val="28"/>
          <w:szCs w:val="28"/>
        </w:rPr>
        <w:t>пунктами</w:t>
      </w:r>
      <w:r w:rsidR="000902ED">
        <w:rPr>
          <w:sz w:val="28"/>
          <w:szCs w:val="28"/>
        </w:rPr>
        <w:t xml:space="preserve"> 5 и 6</w:t>
      </w:r>
      <w:r w:rsidRPr="000902ED">
        <w:rPr>
          <w:sz w:val="28"/>
          <w:szCs w:val="28"/>
        </w:rPr>
        <w:t xml:space="preserve"> следующего содержания:</w:t>
      </w: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«5) право заемщика самостоятельно страховать риски у любого страховщика, отвечающего требованиям кредитора к страховщикам, в том числе сменить ранее выбранного страховщика на иного, отвечающего указанным требованиям, в течение всего срока действия договора потребительского кредита (займа) при условии, что договор страхования отвечает требованиям кредитора к условиям предоставления страховой услуги; </w:t>
      </w:r>
    </w:p>
    <w:p w:rsidR="00257E26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6) отсутствие зависимости процентной ставки по договору потребительского кредита (займа) от наименования страховщика, с которым заемщик заключает договор страхования, при условии, что такой страховщик и такой договор страхования отвечают требованиям кредитора к страховщикам и условиям предоставления страховой услуги.»</w:t>
      </w:r>
      <w:r w:rsidR="00A352EF">
        <w:rPr>
          <w:rFonts w:ascii="Times New Roman" w:hAnsi="Times New Roman" w:cs="Times New Roman"/>
          <w:sz w:val="28"/>
          <w:szCs w:val="28"/>
        </w:rPr>
        <w:t>;</w:t>
      </w:r>
    </w:p>
    <w:p w:rsidR="00257E26" w:rsidRPr="000902ED" w:rsidRDefault="00972468" w:rsidP="000902ED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902ED">
        <w:rPr>
          <w:sz w:val="28"/>
          <w:szCs w:val="28"/>
        </w:rPr>
        <w:t>3</w:t>
      </w:r>
      <w:r w:rsidR="00257E26" w:rsidRPr="000902ED">
        <w:rPr>
          <w:sz w:val="28"/>
          <w:szCs w:val="28"/>
        </w:rPr>
        <w:t>) часть 2.8 изложить в следующей редакции:</w:t>
      </w:r>
    </w:p>
    <w:p w:rsidR="00257E26" w:rsidRPr="000902ED" w:rsidRDefault="00257E26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«2.8. Информация о правах заемщика, указанных в </w:t>
      </w:r>
      <w:hyperlink w:anchor="Par21" w:history="1">
        <w:r w:rsidRPr="000902ED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Pr="000902ED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1" w:history="1">
        <w:r w:rsidRPr="000902ED">
          <w:rPr>
            <w:rFonts w:ascii="Times New Roman" w:hAnsi="Times New Roman" w:cs="Times New Roman"/>
            <w:sz w:val="28"/>
            <w:szCs w:val="28"/>
          </w:rPr>
          <w:t>5</w:t>
        </w:r>
        <w:r w:rsidR="000902ED">
          <w:rPr>
            <w:rFonts w:ascii="Times New Roman" w:hAnsi="Times New Roman" w:cs="Times New Roman"/>
            <w:sz w:val="28"/>
            <w:szCs w:val="28"/>
          </w:rPr>
          <w:t xml:space="preserve"> части </w:t>
        </w:r>
        <w:r w:rsidRPr="000902ED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0902ED">
        <w:rPr>
          <w:rFonts w:ascii="Times New Roman" w:hAnsi="Times New Roman" w:cs="Times New Roman"/>
          <w:sz w:val="28"/>
          <w:szCs w:val="28"/>
        </w:rPr>
        <w:t xml:space="preserve"> настоящей статьи, ссылка на страницу официального сайта в информационно–телекоммуникационной сети «Интернет» (при наличии), на которой размещены требования кредитора к страховщикам и условиям предоставления страховой услуги, а также сведения об условиях, предусмотренных пунктом 6 части 2.7 настоящей статьи, должны быть указаны в заявлении о предоставлении потребительского кредита (займа) и (или) в заявлении о предоставлении дополнительных услуг (работ, товаров).»</w:t>
      </w:r>
      <w:r w:rsidR="00A352EF">
        <w:rPr>
          <w:rFonts w:ascii="Times New Roman" w:hAnsi="Times New Roman" w:cs="Times New Roman"/>
          <w:sz w:val="28"/>
          <w:szCs w:val="28"/>
        </w:rPr>
        <w:t>;</w:t>
      </w:r>
    </w:p>
    <w:p w:rsidR="00972468" w:rsidRPr="000902ED" w:rsidRDefault="00972468" w:rsidP="00090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4) в части 2.8-1</w:t>
      </w:r>
      <w:r w:rsidR="000902ED">
        <w:rPr>
          <w:rFonts w:ascii="Times New Roman" w:hAnsi="Times New Roman" w:cs="Times New Roman"/>
          <w:sz w:val="28"/>
          <w:szCs w:val="28"/>
        </w:rPr>
        <w:t>:</w:t>
      </w:r>
    </w:p>
    <w:p w:rsidR="00257E26" w:rsidRPr="000902ED" w:rsidRDefault="00972468" w:rsidP="00090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а) пункт 3 после слов «</w:t>
      </w:r>
      <w:r w:rsidR="00BB5E36">
        <w:rPr>
          <w:rFonts w:ascii="Times New Roman" w:hAnsi="Times New Roman" w:cs="Times New Roman"/>
          <w:sz w:val="28"/>
          <w:szCs w:val="28"/>
        </w:rPr>
        <w:t xml:space="preserve">о влиянии </w:t>
      </w:r>
      <w:r w:rsidRPr="000902ED">
        <w:rPr>
          <w:rFonts w:ascii="Times New Roman" w:hAnsi="Times New Roman" w:cs="Times New Roman"/>
          <w:sz w:val="28"/>
          <w:szCs w:val="28"/>
        </w:rPr>
        <w:t>отказа от» дополнить словами «каждой из»;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б) дополнить пунктом 4 следующего содержания</w:t>
      </w:r>
      <w:r w:rsidR="000902ED">
        <w:rPr>
          <w:rFonts w:ascii="Times New Roman" w:hAnsi="Times New Roman" w:cs="Times New Roman"/>
          <w:sz w:val="28"/>
          <w:szCs w:val="28"/>
        </w:rPr>
        <w:t>:</w:t>
      </w:r>
      <w:r w:rsidRPr="00090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«4) в отношении страховых услуг, отказ от которых может повлиять на условия договора потребительского кредита (займа), информацию об </w:t>
      </w:r>
      <w:r w:rsidRPr="000902ED">
        <w:rPr>
          <w:rFonts w:ascii="Times New Roman" w:hAnsi="Times New Roman" w:cs="Times New Roman"/>
          <w:sz w:val="28"/>
          <w:szCs w:val="28"/>
        </w:rPr>
        <w:lastRenderedPageBreak/>
        <w:t>отсутствии влияния отказа от услуг конкретного страховщика на условия договора потребительского кредита (займа) в случае заключения договора страхования с другим страховщиком, при условии, что такой страховщик и такой договор страхования отвечают требованиям кредитора к страховщикам и условиям предоставления страховой услуги).</w:t>
      </w:r>
      <w:r w:rsidR="00A352EF">
        <w:rPr>
          <w:rFonts w:ascii="Times New Roman" w:hAnsi="Times New Roman" w:cs="Times New Roman"/>
          <w:sz w:val="28"/>
          <w:szCs w:val="28"/>
        </w:rPr>
        <w:t>»;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5) часть 10 изложить в следующей редакции:</w:t>
      </w:r>
    </w:p>
    <w:p w:rsidR="00257E26" w:rsidRPr="000902ED" w:rsidRDefault="00972468" w:rsidP="00090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«10. При заключении договора потребительского кредита (займа) кредитор в целях обеспечения исполнения обязательств по договору и (или) в случаях, определенных условиями договора вправе потребовать от заемщика застраховать за свой счет от рисков утраты и повреждения заложенное имущество на сумму, не превышающую размера обеспеченного залогом требования, а также по выбору</w:t>
      </w:r>
      <w:r w:rsidR="003B1D87">
        <w:rPr>
          <w:rFonts w:ascii="Times New Roman" w:hAnsi="Times New Roman" w:cs="Times New Roman"/>
          <w:sz w:val="28"/>
          <w:szCs w:val="28"/>
        </w:rPr>
        <w:t xml:space="preserve"> заемщика</w:t>
      </w:r>
      <w:r w:rsidRPr="000902ED">
        <w:rPr>
          <w:rFonts w:ascii="Times New Roman" w:hAnsi="Times New Roman" w:cs="Times New Roman"/>
          <w:sz w:val="28"/>
          <w:szCs w:val="28"/>
        </w:rPr>
        <w:t xml:space="preserve"> либо застраховать иной страховой интерес заемщика либо получить услугу или совокупность услуг, в результате оказания которых заемщик становится застрахованным лицом по договору личного страхования. Кредитор обязан предоставить заемщику потребительский кредит (заем) на тех же (сумма, срок возврата потребительского кредита (займа) и процентная ставка) условиях, равно как и применять те же (сумма, срок возврата потребительского кредита (займа) и процентная ставка) условия в случае, если заемщик самостоятельно застраховал свою жизнь, здоровье или иной страховой интерес в пользу кредитора у выбранного заемщиком страховщика при условии, что такой страховщик и заключенный с ним договор страхования отвечают требованиям кредитора к страховщикам и условиям предоставления страховой услуги, утвержденным кредитором в соответствии с частью 10.1 настоящей статьи.</w:t>
      </w:r>
      <w:r w:rsidR="00874161" w:rsidRPr="00874161">
        <w:rPr>
          <w:rFonts w:ascii="Times New Roman" w:hAnsi="Times New Roman" w:cs="Times New Roman"/>
          <w:sz w:val="28"/>
          <w:szCs w:val="28"/>
        </w:rPr>
        <w:t xml:space="preserve"> </w:t>
      </w:r>
      <w:r w:rsidR="00874161">
        <w:rPr>
          <w:rFonts w:ascii="Times New Roman" w:hAnsi="Times New Roman" w:cs="Times New Roman"/>
          <w:sz w:val="28"/>
          <w:szCs w:val="28"/>
        </w:rPr>
        <w:t>Если федеральным законом не предусмотрено обязательное заключение заемщиком договора страхования, кредитор обязан предложить заемщику альтернативный вариант потребительского кредита (займа) на сопоставимых (сумма и срок возврата потребительского кредита (займа) условиях потребительского кредита (займа) без обязательного заключения договора страхования.»</w:t>
      </w:r>
      <w:r w:rsidR="00A352EF">
        <w:rPr>
          <w:rFonts w:ascii="Times New Roman" w:hAnsi="Times New Roman" w:cs="Times New Roman"/>
          <w:sz w:val="28"/>
          <w:szCs w:val="28"/>
        </w:rPr>
        <w:t>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lastRenderedPageBreak/>
        <w:t>6) дополнить частями 10.1 – 10.5 следующего содержания: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«10.1 Кредитор обязан принять договор страхования, заключенный заемщиком в целях обеспечения исполнения обязательств по договору потребительского кредита (займа) и (или) в случаях, определенных условиями такого договора, при условии, что страховщик и договор страхования отвечают следующим требованиям:</w:t>
      </w:r>
    </w:p>
    <w:p w:rsidR="0076575A" w:rsidRPr="0076575A" w:rsidRDefault="00972468" w:rsidP="00765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1) </w:t>
      </w:r>
      <w:r w:rsidR="0076575A" w:rsidRPr="0076575A">
        <w:rPr>
          <w:rFonts w:ascii="Times New Roman" w:hAnsi="Times New Roman" w:cs="Times New Roman"/>
          <w:sz w:val="28"/>
          <w:szCs w:val="28"/>
        </w:rPr>
        <w:t>страховщик включен в перечень страховщиков, отвечающих требованиям кредитора к страховщикам, утвержденным кредитором в соответствии с правилами, установленными Правительством Российской Федерации</w:t>
      </w:r>
      <w:r w:rsidR="00A352EF">
        <w:rPr>
          <w:rFonts w:ascii="Times New Roman" w:hAnsi="Times New Roman" w:cs="Times New Roman"/>
          <w:sz w:val="28"/>
          <w:szCs w:val="28"/>
        </w:rPr>
        <w:t>.</w:t>
      </w:r>
      <w:r w:rsidR="0076575A" w:rsidRPr="0076575A">
        <w:rPr>
          <w:rFonts w:ascii="Times New Roman" w:hAnsi="Times New Roman" w:cs="Times New Roman"/>
          <w:sz w:val="28"/>
          <w:szCs w:val="28"/>
        </w:rPr>
        <w:t xml:space="preserve"> Страховщик считается отвечающим требованиям кредитора к страховщикам при наличии у него уровня кредитного рейтинга по национальной рейтинговой</w:t>
      </w:r>
      <w:r w:rsidR="00A352EF">
        <w:rPr>
          <w:rFonts w:ascii="Times New Roman" w:hAnsi="Times New Roman" w:cs="Times New Roman"/>
          <w:sz w:val="28"/>
          <w:szCs w:val="28"/>
        </w:rPr>
        <w:t xml:space="preserve"> шкале для Российской Федерации,</w:t>
      </w:r>
      <w:r w:rsidR="0076575A" w:rsidRPr="0076575A">
        <w:rPr>
          <w:rFonts w:ascii="Times New Roman" w:hAnsi="Times New Roman" w:cs="Times New Roman"/>
          <w:sz w:val="28"/>
          <w:szCs w:val="28"/>
        </w:rPr>
        <w:t xml:space="preserve"> не ниже минимального уровня кредитного рейтинга по национальной рейтинговой шкале для Российской Федерации, установленного кредитором в соответствии с абзацем вторым настоящего пункта.</w:t>
      </w:r>
    </w:p>
    <w:p w:rsidR="0076575A" w:rsidRDefault="0076575A" w:rsidP="00765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75A">
        <w:rPr>
          <w:rFonts w:ascii="Times New Roman" w:hAnsi="Times New Roman" w:cs="Times New Roman"/>
          <w:sz w:val="28"/>
          <w:szCs w:val="28"/>
        </w:rPr>
        <w:t>Правительство Российской Федерации утверждает максимальный уровень кредитного рейтинга по национальной рейтинговой шкале для Российской Федерации, который может устанавливать кредитор в качестве минимального требования к уровню кредитного рейтинга по национальной рейтинговой шкале для Российской Федерации страховщика.</w:t>
      </w:r>
    </w:p>
    <w:p w:rsidR="0076575A" w:rsidRDefault="00972468" w:rsidP="00765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2)</w:t>
      </w:r>
      <w:r w:rsidR="0076575A" w:rsidRPr="0076575A">
        <w:rPr>
          <w:rFonts w:ascii="Times New Roman" w:hAnsi="Times New Roman" w:cs="Times New Roman"/>
          <w:sz w:val="28"/>
          <w:szCs w:val="28"/>
        </w:rPr>
        <w:t xml:space="preserve"> договор страхования отвечает требованиям кредитора к условиям предоставления страховой услуги, утвержденным кредитором в соответствии с правилами, установленными Правительством Российской Федерации</w:t>
      </w:r>
      <w:r w:rsidR="00A352EF">
        <w:rPr>
          <w:rFonts w:ascii="Times New Roman" w:hAnsi="Times New Roman" w:cs="Times New Roman"/>
          <w:sz w:val="28"/>
          <w:szCs w:val="28"/>
        </w:rPr>
        <w:t>.</w:t>
      </w:r>
      <w:r w:rsidR="0076575A" w:rsidRPr="00765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10.2. Договор страхования, заключенный заемщиком в целях обеспечения исполнения обязательств по договору потребительского кредита (займа) и (или) в случаях, определенных условиями такого договора, а также подтверждающие его оплату документы представляются кредитору способом, предусмотренным договором, или путем направления по почте заказным письмом с уведомлением о вручении либо путем вручения под расписку.</w:t>
      </w:r>
    </w:p>
    <w:p w:rsidR="00972468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lastRenderedPageBreak/>
        <w:t xml:space="preserve">10.3 Кредитор не позднее семи рабочих дней со дня получения документов, указанных в части 10.2 настоящей статьи, обязан осуществить проверку представленного заемщиком договора страхования и проинформировать заемщика о его принятии в случае соответствия требованиям части 10.1 настоящей статьи или отказе в принятии с указанием исчерпывающего перечня причин такого отказа одним </w:t>
      </w:r>
      <w:r w:rsidR="00C7167A">
        <w:rPr>
          <w:rFonts w:ascii="Times New Roman" w:hAnsi="Times New Roman" w:cs="Times New Roman"/>
          <w:sz w:val="28"/>
          <w:szCs w:val="28"/>
        </w:rPr>
        <w:t xml:space="preserve">из </w:t>
      </w:r>
      <w:r w:rsidRPr="000902ED">
        <w:rPr>
          <w:rFonts w:ascii="Times New Roman" w:hAnsi="Times New Roman" w:cs="Times New Roman"/>
          <w:sz w:val="28"/>
          <w:szCs w:val="28"/>
        </w:rPr>
        <w:t>способов, предусмотренных договором, или по выбору кредитора одним из способов, предусмотренных частью 2.8-2 настоящей статьи.</w:t>
      </w:r>
    </w:p>
    <w:p w:rsidR="00972468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10.4. В случае отсутствия у страховщика кредитного рейтинга либо если уровень кредитного рейтинга не соответствует установленному кредитором в соответствии с частью 10.1 настоящей статьи, кредитор при обращении к нему страховщика обязан осуществить его проверку на соответствие утвержденным кредитором требованиям к страховщикам и в случае соответствия таким требованиям включить страховщика в перечень страховщиков, отвечающих требованиям кредитора к страховщикам, либо проинформировать страховщика об отказе во включении в такой перече</w:t>
      </w:r>
      <w:r w:rsidR="00863062">
        <w:rPr>
          <w:rFonts w:ascii="Times New Roman" w:hAnsi="Times New Roman" w:cs="Times New Roman"/>
          <w:sz w:val="28"/>
          <w:szCs w:val="28"/>
        </w:rPr>
        <w:t>нь. П</w:t>
      </w:r>
      <w:r w:rsidRPr="000902ED">
        <w:rPr>
          <w:rFonts w:ascii="Times New Roman" w:hAnsi="Times New Roman" w:cs="Times New Roman"/>
          <w:sz w:val="28"/>
          <w:szCs w:val="28"/>
        </w:rPr>
        <w:t xml:space="preserve">орядок проведения проверки </w:t>
      </w:r>
      <w:r w:rsidR="00863062">
        <w:rPr>
          <w:rFonts w:ascii="Times New Roman" w:hAnsi="Times New Roman" w:cs="Times New Roman"/>
          <w:sz w:val="28"/>
          <w:szCs w:val="28"/>
        </w:rPr>
        <w:t>страховщиков на соответствие</w:t>
      </w:r>
      <w:r w:rsidRPr="000902ED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863062">
        <w:rPr>
          <w:rFonts w:ascii="Times New Roman" w:hAnsi="Times New Roman" w:cs="Times New Roman"/>
          <w:sz w:val="28"/>
          <w:szCs w:val="28"/>
        </w:rPr>
        <w:t xml:space="preserve"> кредитора</w:t>
      </w:r>
      <w:r w:rsidRPr="000902ED">
        <w:rPr>
          <w:rFonts w:ascii="Times New Roman" w:hAnsi="Times New Roman" w:cs="Times New Roman"/>
          <w:sz w:val="28"/>
          <w:szCs w:val="28"/>
        </w:rPr>
        <w:t>, порядок ведения перечня страховщиков, отвечающих требованиям кредитора, а также сроки информирования страховщика о решении, принятом по результатам проверки, устанавливаются Правительством Российской Федерации.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10.5. Кредитор обязан размещать в местах оказания услуг, на официальном сайте в информационно-телекоммуникационной сети «Интернет», в личном кабинете заемщика на официальном сайте кредитора в информационно-телекоммуникационной сети «Интернет», в мобильном приложении кредитора</w:t>
      </w:r>
      <w:r w:rsidR="00986F64">
        <w:rPr>
          <w:rFonts w:ascii="Times New Roman" w:hAnsi="Times New Roman" w:cs="Times New Roman"/>
          <w:sz w:val="28"/>
          <w:szCs w:val="28"/>
        </w:rPr>
        <w:t xml:space="preserve"> </w:t>
      </w:r>
      <w:r w:rsidRPr="000902ED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утвержденные кредитором в соответствии с частью 10.1 настоящей статьи требования к страховщикам и условиям предоставления страховой услуги;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установленный кредитором в соответствии с частью 10.1 настоящей статьи уровень кредитного рейтинга;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lastRenderedPageBreak/>
        <w:t>перечень страховщиков, отвечающих требованиям кредитора к страховщикам, с одновременным указанием на уровень кредитного рейтинга, установленный кредитором в соответствии с частью 10.1 настоящей статьи, при наличии которого страховщик считается отвечающим требованиям кредитора к страховщикам;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сведения о праве заемщика страховать риски у любого страховщика, отвечающего</w:t>
      </w:r>
      <w:r w:rsidRPr="00090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02ED">
        <w:rPr>
          <w:rFonts w:ascii="Times New Roman" w:hAnsi="Times New Roman" w:cs="Times New Roman"/>
          <w:sz w:val="28"/>
          <w:szCs w:val="28"/>
        </w:rPr>
        <w:t>требованиям кредитора к страховщикам, утвержденным кредитором в соответствии с частью 10.1 настоящей статьи, при условии, что договор страхования отвечает требованиям кредитора к условиям предоставления страховой услуги;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сведения о праве заемщика самостоятельно страховать риски у любого страховщика, отвечающего требованиям кредитора к страховщикам, в том числе сменить ранее выбранного страховщика на иного, отвечающего указанным требованиям, в течение всего срока действия договора потребительского кредита (займа) при условии, что договор страхования отвечает требованиям кредитора к условиям предоставления страховой услуги; 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исчерпывающий перечень сведений и документов, которые страховщик должен представить кредитору для проведения проверки, указанной в части 10.4 настоящей статьи;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сведения об установленных кредитором в условиях договора потребительского кредита (займа) последствиях, в том числе об изменении процентной ставки по договору, в случае заключения заемщиком договора страхования со страховщиком и на условиях, не отвечающих требованиям кредитора к страховщикам и условиям предоставления страховой услуги, в том числе при исключении страховщика из перечня страховщиков, отвечающих требованиям кредитора к страховщикам;</w:t>
      </w:r>
    </w:p>
    <w:p w:rsidR="00972468" w:rsidRPr="000902ED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 xml:space="preserve">информацию о влиянии отказа от каждой из дополнительных услуг (работ, товаров) на условия договора потребительского кредита (займа), в том числе о возможном увеличении размера процентной ставки по такому </w:t>
      </w:r>
      <w:r w:rsidRPr="000902ED">
        <w:rPr>
          <w:rFonts w:ascii="Times New Roman" w:hAnsi="Times New Roman" w:cs="Times New Roman"/>
          <w:sz w:val="28"/>
          <w:szCs w:val="28"/>
        </w:rPr>
        <w:lastRenderedPageBreak/>
        <w:t>договору относительно размера процентной ставки по договору потребительского кредита (займа), заключенному с предоставлением заемщику данных услуг (работ, товаров);</w:t>
      </w:r>
    </w:p>
    <w:p w:rsidR="00972468" w:rsidRDefault="00972468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2ED">
        <w:rPr>
          <w:rFonts w:ascii="Times New Roman" w:hAnsi="Times New Roman" w:cs="Times New Roman"/>
          <w:sz w:val="28"/>
          <w:szCs w:val="28"/>
        </w:rPr>
        <w:t>сведения об отсутствии зависимости процентной ставки по договору потребительского кредита (займа) от наименования страховщика, с которым заемщик заключает договор страхования, при условии, что такой страховщик и такой договор страхования отвечают требованиям кредитора к страховщикам и условиям предоставления страховой услуги.</w:t>
      </w:r>
      <w:r w:rsidR="000902ED">
        <w:rPr>
          <w:rFonts w:ascii="Times New Roman" w:hAnsi="Times New Roman" w:cs="Times New Roman"/>
          <w:sz w:val="28"/>
          <w:szCs w:val="28"/>
        </w:rPr>
        <w:t>»</w:t>
      </w:r>
      <w:r w:rsidR="00A352EF">
        <w:rPr>
          <w:rFonts w:ascii="Times New Roman" w:hAnsi="Times New Roman" w:cs="Times New Roman"/>
          <w:sz w:val="28"/>
          <w:szCs w:val="28"/>
        </w:rPr>
        <w:t>;</w:t>
      </w:r>
    </w:p>
    <w:p w:rsidR="00972468" w:rsidRDefault="000902ED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часть 10.1 изложить в следующей редакции:</w:t>
      </w:r>
    </w:p>
    <w:p w:rsidR="000902ED" w:rsidRDefault="000902ED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«10.6. Правила, предусмотренные </w:t>
      </w:r>
      <w:hyperlink w:anchor="Par74" w:history="1">
        <w:r w:rsidRPr="000902ED">
          <w:rPr>
            <w:rFonts w:ascii="Times New Roman" w:hAnsi="Times New Roman" w:cs="Times New Roman"/>
            <w:sz w:val="28"/>
            <w:szCs w:val="28"/>
          </w:rPr>
          <w:t>частями 10</w:t>
        </w:r>
      </w:hyperlink>
      <w:r w:rsidRPr="000902ED">
        <w:rPr>
          <w:rFonts w:ascii="Times New Roman" w:hAnsi="Times New Roman" w:cs="Times New Roman"/>
          <w:sz w:val="28"/>
          <w:szCs w:val="28"/>
        </w:rPr>
        <w:t xml:space="preserve"> – 10.5</w:t>
      </w:r>
      <w:r>
        <w:rPr>
          <w:rFonts w:ascii="Times New Roman" w:hAnsi="Times New Roman" w:cs="Times New Roman"/>
          <w:sz w:val="28"/>
          <w:szCs w:val="28"/>
        </w:rPr>
        <w:t xml:space="preserve"> настоящей статьи, также применяются к кредитному договору, договору займа, которые заключены с физическим лицом в целях, не связанных с осуществлением им предпринимательской деятельности, и обязательства заемщика по которым обеспечены ипотекой.».</w:t>
      </w:r>
    </w:p>
    <w:p w:rsidR="000902ED" w:rsidRPr="006C1559" w:rsidRDefault="000902ED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559">
        <w:rPr>
          <w:rFonts w:ascii="Times New Roman" w:hAnsi="Times New Roman" w:cs="Times New Roman"/>
          <w:b/>
          <w:sz w:val="28"/>
          <w:szCs w:val="28"/>
        </w:rPr>
        <w:t>Статья 2.</w:t>
      </w:r>
    </w:p>
    <w:p w:rsidR="003636EE" w:rsidRDefault="000902ED" w:rsidP="003636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2B">
        <w:rPr>
          <w:rFonts w:ascii="Times New Roman" w:hAnsi="Times New Roman" w:cs="Times New Roman"/>
          <w:sz w:val="28"/>
          <w:szCs w:val="28"/>
        </w:rPr>
        <w:t>1. Настоящий Федеральный закон вступает в</w:t>
      </w:r>
      <w:r w:rsidR="00863062">
        <w:rPr>
          <w:rFonts w:ascii="Times New Roman" w:hAnsi="Times New Roman" w:cs="Times New Roman"/>
          <w:sz w:val="28"/>
          <w:szCs w:val="28"/>
        </w:rPr>
        <w:t xml:space="preserve"> законную силу с 1 сентября 2026</w:t>
      </w:r>
      <w:r w:rsidRPr="002A302B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3636EE">
        <w:rPr>
          <w:rFonts w:ascii="Times New Roman" w:hAnsi="Times New Roman" w:cs="Times New Roman"/>
          <w:sz w:val="28"/>
          <w:szCs w:val="28"/>
        </w:rPr>
        <w:t>за исключением положени</w:t>
      </w:r>
      <w:r w:rsidR="003B1D87">
        <w:rPr>
          <w:rFonts w:ascii="Times New Roman" w:hAnsi="Times New Roman" w:cs="Times New Roman"/>
          <w:sz w:val="28"/>
          <w:szCs w:val="28"/>
        </w:rPr>
        <w:t>я</w:t>
      </w:r>
      <w:r w:rsidR="003636EE">
        <w:rPr>
          <w:rFonts w:ascii="Times New Roman" w:hAnsi="Times New Roman" w:cs="Times New Roman"/>
          <w:sz w:val="28"/>
          <w:szCs w:val="28"/>
        </w:rPr>
        <w:t>, для котор</w:t>
      </w:r>
      <w:r w:rsidR="003B1D87">
        <w:rPr>
          <w:rFonts w:ascii="Times New Roman" w:hAnsi="Times New Roman" w:cs="Times New Roman"/>
          <w:sz w:val="28"/>
          <w:szCs w:val="28"/>
        </w:rPr>
        <w:t>ого</w:t>
      </w:r>
      <w:r w:rsidR="003636EE">
        <w:rPr>
          <w:rFonts w:ascii="Times New Roman" w:hAnsi="Times New Roman" w:cs="Times New Roman"/>
          <w:sz w:val="28"/>
          <w:szCs w:val="28"/>
        </w:rPr>
        <w:t xml:space="preserve"> настоящей статьей установлен ин</w:t>
      </w:r>
      <w:r w:rsidR="003B1D87">
        <w:rPr>
          <w:rFonts w:ascii="Times New Roman" w:hAnsi="Times New Roman" w:cs="Times New Roman"/>
          <w:sz w:val="28"/>
          <w:szCs w:val="28"/>
        </w:rPr>
        <w:t>ой срок</w:t>
      </w:r>
      <w:r w:rsidR="003636EE">
        <w:rPr>
          <w:rFonts w:ascii="Times New Roman" w:hAnsi="Times New Roman" w:cs="Times New Roman"/>
          <w:sz w:val="28"/>
          <w:szCs w:val="28"/>
        </w:rPr>
        <w:t xml:space="preserve"> вступления в силу</w:t>
      </w:r>
      <w:r w:rsidR="003B1D8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902ED" w:rsidRDefault="000902ED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2B">
        <w:rPr>
          <w:rFonts w:ascii="Times New Roman" w:hAnsi="Times New Roman" w:cs="Times New Roman"/>
          <w:sz w:val="28"/>
          <w:szCs w:val="28"/>
        </w:rPr>
        <w:t xml:space="preserve">2. </w:t>
      </w:r>
      <w:r w:rsidR="002A302B" w:rsidRPr="002A302B">
        <w:rPr>
          <w:rFonts w:ascii="Times New Roman" w:hAnsi="Times New Roman" w:cs="Times New Roman"/>
          <w:sz w:val="28"/>
          <w:szCs w:val="28"/>
        </w:rPr>
        <w:t>Содержащаяся в части 10.5 статьи 7 Федерального закона</w:t>
      </w:r>
      <w:r w:rsidR="002A302B">
        <w:rPr>
          <w:rFonts w:ascii="Times New Roman" w:hAnsi="Times New Roman" w:cs="Times New Roman"/>
          <w:sz w:val="28"/>
          <w:szCs w:val="28"/>
        </w:rPr>
        <w:t xml:space="preserve"> от </w:t>
      </w:r>
      <w:r w:rsidR="002A302B" w:rsidRPr="002A302B">
        <w:rPr>
          <w:rFonts w:ascii="Times New Roman" w:hAnsi="Times New Roman" w:cs="Times New Roman"/>
          <w:sz w:val="28"/>
          <w:szCs w:val="28"/>
        </w:rPr>
        <w:t>21.12.2013 № 353-ФЗ «О потребительском кредите (займе)</w:t>
      </w:r>
      <w:r w:rsidR="002A302B" w:rsidRPr="002A302B">
        <w:rPr>
          <w:rFonts w:ascii="Times New Roman" w:hAnsi="Times New Roman" w:cs="Times New Roman"/>
          <w:sz w:val="28"/>
          <w:szCs w:val="28"/>
          <w:shd w:val="clear" w:color="auto" w:fill="FFFFFF"/>
        </w:rPr>
        <w:t>» (в редакции настоящего Федерального закона)</w:t>
      </w:r>
      <w:r w:rsidR="002A3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обязанность размещать </w:t>
      </w:r>
      <w:r w:rsidR="002A302B" w:rsidRPr="000902ED">
        <w:rPr>
          <w:rFonts w:ascii="Times New Roman" w:hAnsi="Times New Roman" w:cs="Times New Roman"/>
          <w:sz w:val="28"/>
          <w:szCs w:val="28"/>
        </w:rPr>
        <w:t>в личном кабинете заемщика на официальном сайте кредитора в информационно-телекоммуникационной сети «Интернет»</w:t>
      </w:r>
      <w:r w:rsidR="002A302B">
        <w:rPr>
          <w:rFonts w:ascii="Times New Roman" w:hAnsi="Times New Roman" w:cs="Times New Roman"/>
          <w:sz w:val="28"/>
          <w:szCs w:val="28"/>
        </w:rPr>
        <w:t xml:space="preserve"> и</w:t>
      </w:r>
      <w:r w:rsidR="002A302B" w:rsidRPr="000902ED">
        <w:rPr>
          <w:rFonts w:ascii="Times New Roman" w:hAnsi="Times New Roman" w:cs="Times New Roman"/>
          <w:sz w:val="28"/>
          <w:szCs w:val="28"/>
        </w:rPr>
        <w:t xml:space="preserve"> в мобильном приложении кредитора</w:t>
      </w:r>
      <w:r w:rsidR="002A302B">
        <w:rPr>
          <w:rFonts w:ascii="Times New Roman" w:hAnsi="Times New Roman" w:cs="Times New Roman"/>
          <w:sz w:val="28"/>
          <w:szCs w:val="28"/>
        </w:rPr>
        <w:t xml:space="preserve"> определенную в ней </w:t>
      </w:r>
      <w:r w:rsidR="00684498">
        <w:rPr>
          <w:rFonts w:ascii="Times New Roman" w:hAnsi="Times New Roman" w:cs="Times New Roman"/>
          <w:sz w:val="28"/>
          <w:szCs w:val="28"/>
        </w:rPr>
        <w:t>информацию применяется с 1 марта 2027</w:t>
      </w:r>
      <w:r w:rsidR="002A302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74161" w:rsidRDefault="00874161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874161" w:rsidTr="00874161">
        <w:tc>
          <w:tcPr>
            <w:tcW w:w="4537" w:type="dxa"/>
          </w:tcPr>
          <w:p w:rsidR="00874161" w:rsidRDefault="00874161" w:rsidP="00874161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  <w:p w:rsidR="00874161" w:rsidRDefault="00874161" w:rsidP="00BE7F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</w:tr>
    </w:tbl>
    <w:p w:rsidR="00874161" w:rsidRPr="002A302B" w:rsidRDefault="00874161" w:rsidP="000902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257E26" w:rsidRDefault="00257E26"/>
    <w:sectPr w:rsidR="00257E26" w:rsidSect="0087416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C6" w:rsidRDefault="001E7DC6" w:rsidP="00972468">
      <w:pPr>
        <w:spacing w:after="0" w:line="240" w:lineRule="auto"/>
      </w:pPr>
      <w:r>
        <w:separator/>
      </w:r>
    </w:p>
  </w:endnote>
  <w:endnote w:type="continuationSeparator" w:id="0">
    <w:p w:rsidR="001E7DC6" w:rsidRDefault="001E7DC6" w:rsidP="0097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C6" w:rsidRDefault="001E7DC6" w:rsidP="00972468">
      <w:pPr>
        <w:spacing w:after="0" w:line="240" w:lineRule="auto"/>
      </w:pPr>
      <w:r>
        <w:separator/>
      </w:r>
    </w:p>
  </w:footnote>
  <w:footnote w:type="continuationSeparator" w:id="0">
    <w:p w:rsidR="001E7DC6" w:rsidRDefault="001E7DC6" w:rsidP="00972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740016"/>
      <w:docPartObj>
        <w:docPartGallery w:val="Page Numbers (Top of Page)"/>
        <w:docPartUnique/>
      </w:docPartObj>
    </w:sdtPr>
    <w:sdtEndPr/>
    <w:sdtContent>
      <w:p w:rsidR="00874161" w:rsidRDefault="008741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559">
          <w:rPr>
            <w:noProof/>
          </w:rPr>
          <w:t>7</w:t>
        </w:r>
        <w:r>
          <w:fldChar w:fldCharType="end"/>
        </w:r>
      </w:p>
    </w:sdtContent>
  </w:sdt>
  <w:p w:rsidR="00874161" w:rsidRDefault="0087416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D0AFE"/>
    <w:multiLevelType w:val="hybridMultilevel"/>
    <w:tmpl w:val="744E664E"/>
    <w:lvl w:ilvl="0" w:tplc="2F08AC6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26"/>
    <w:rsid w:val="000277A6"/>
    <w:rsid w:val="000429F9"/>
    <w:rsid w:val="000626EB"/>
    <w:rsid w:val="000902ED"/>
    <w:rsid w:val="000A3088"/>
    <w:rsid w:val="001312BE"/>
    <w:rsid w:val="001E7DC6"/>
    <w:rsid w:val="00257E26"/>
    <w:rsid w:val="002A302B"/>
    <w:rsid w:val="002F41A1"/>
    <w:rsid w:val="003636EE"/>
    <w:rsid w:val="00382B22"/>
    <w:rsid w:val="003B1D87"/>
    <w:rsid w:val="003C62EA"/>
    <w:rsid w:val="00416E4F"/>
    <w:rsid w:val="004F1B71"/>
    <w:rsid w:val="00615E46"/>
    <w:rsid w:val="00630665"/>
    <w:rsid w:val="00684498"/>
    <w:rsid w:val="006C1559"/>
    <w:rsid w:val="00703046"/>
    <w:rsid w:val="0076575A"/>
    <w:rsid w:val="00863062"/>
    <w:rsid w:val="00874161"/>
    <w:rsid w:val="00885B53"/>
    <w:rsid w:val="008C57B9"/>
    <w:rsid w:val="009619C4"/>
    <w:rsid w:val="00972468"/>
    <w:rsid w:val="00986F64"/>
    <w:rsid w:val="009A3F94"/>
    <w:rsid w:val="00A352EF"/>
    <w:rsid w:val="00AE1BDC"/>
    <w:rsid w:val="00AE21F8"/>
    <w:rsid w:val="00AF76DB"/>
    <w:rsid w:val="00B55CF9"/>
    <w:rsid w:val="00B777D0"/>
    <w:rsid w:val="00BB5E36"/>
    <w:rsid w:val="00BD3F9A"/>
    <w:rsid w:val="00BE7FFB"/>
    <w:rsid w:val="00BF7F21"/>
    <w:rsid w:val="00C210A4"/>
    <w:rsid w:val="00C5632B"/>
    <w:rsid w:val="00C7167A"/>
    <w:rsid w:val="00D23913"/>
    <w:rsid w:val="00D62149"/>
    <w:rsid w:val="00DD65A3"/>
    <w:rsid w:val="00E86899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112F2-A10D-4BD8-A099-56BC2415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E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724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724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72468"/>
    <w:rPr>
      <w:vertAlign w:val="superscript"/>
    </w:rPr>
  </w:style>
  <w:style w:type="paragraph" w:styleId="a7">
    <w:name w:val="List Paragraph"/>
    <w:basedOn w:val="a"/>
    <w:uiPriority w:val="34"/>
    <w:qFormat/>
    <w:rsid w:val="000902E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161"/>
  </w:style>
  <w:style w:type="paragraph" w:styleId="aa">
    <w:name w:val="footer"/>
    <w:basedOn w:val="a"/>
    <w:link w:val="ab"/>
    <w:uiPriority w:val="99"/>
    <w:unhideWhenUsed/>
    <w:rsid w:val="0087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161"/>
  </w:style>
  <w:style w:type="table" w:styleId="ac">
    <w:name w:val="Table Grid"/>
    <w:basedOn w:val="a1"/>
    <w:uiPriority w:val="39"/>
    <w:rsid w:val="0087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3AA2-F6F4-4A99-809D-A2561931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 Пищулина</dc:creator>
  <cp:keywords/>
  <dc:description/>
  <cp:lastModifiedBy>Крайнов Даниил Александрович</cp:lastModifiedBy>
  <cp:revision>3</cp:revision>
  <dcterms:created xsi:type="dcterms:W3CDTF">2026-01-13T07:17:00Z</dcterms:created>
  <dcterms:modified xsi:type="dcterms:W3CDTF">2026-01-14T11:28:00Z</dcterms:modified>
</cp:coreProperties>
</file>