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36" w:rsidRPr="00002A36" w:rsidRDefault="00002A36" w:rsidP="00002A36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Зарегистрировано в Минюсте России 14 января 2026 г. N 84936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МИНИСТЕРСТВО ТРУДА И СОЦИАЛЬНОЙ ЗАЩИТЫ РОССИЙСКОЙ ФЕДЕРАЦИИ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ind w:firstLine="540"/>
        <w:jc w:val="both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02A36" w:rsidRPr="0070162B" w:rsidRDefault="0070162B" w:rsidP="00002A36">
      <w:pPr>
        <w:widowControl/>
        <w:autoSpaceDE/>
        <w:autoSpaceDN/>
        <w:spacing w:line="312" w:lineRule="auto"/>
        <w:jc w:val="center"/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70162B"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begin"/>
      </w:r>
      <w:r w:rsidRPr="0070162B">
        <w:rPr>
          <w:rFonts w:ascii="Palatino Linotype" w:hAnsi="Palatino Linotype" w:cs="Arial"/>
          <w:b/>
          <w:bCs/>
          <w:sz w:val="24"/>
          <w:szCs w:val="24"/>
          <w:lang w:eastAsia="ru-RU"/>
        </w:rPr>
        <w:instrText xml:space="preserve"> HYPERLINK "http://publication.pravo.gov.ru/document/0001202601150013?ysclid=mkhhopisad316659570" </w:instrText>
      </w:r>
      <w:r w:rsidRPr="0070162B">
        <w:rPr>
          <w:rFonts w:ascii="Palatino Linotype" w:hAnsi="Palatino Linotype" w:cs="Arial"/>
          <w:b/>
          <w:bCs/>
          <w:sz w:val="24"/>
          <w:szCs w:val="24"/>
          <w:lang w:eastAsia="ru-RU"/>
        </w:rPr>
      </w:r>
      <w:r w:rsidRPr="0070162B"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separate"/>
      </w:r>
      <w:r w:rsidR="00002A36" w:rsidRPr="0070162B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70162B">
        <w:rPr>
          <w:rStyle w:val="a6"/>
          <w:rFonts w:ascii="Palatino Linotype" w:hAnsi="Palatino Linotype" w:cs="Arial"/>
          <w:b/>
          <w:bCs/>
          <w:sz w:val="24"/>
          <w:szCs w:val="24"/>
          <w:lang w:eastAsia="ru-RU"/>
        </w:rPr>
        <w:t>от 1 декабря 2025 г. N 677н</w:t>
      </w:r>
      <w:r w:rsidR="0070162B" w:rsidRPr="0070162B">
        <w:rPr>
          <w:rFonts w:ascii="Palatino Linotype" w:hAnsi="Palatino Linotype" w:cs="Arial"/>
          <w:b/>
          <w:bCs/>
          <w:sz w:val="24"/>
          <w:szCs w:val="24"/>
          <w:lang w:eastAsia="ru-RU"/>
        </w:rPr>
        <w:fldChar w:fldCharType="end"/>
      </w: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ind w:firstLine="540"/>
        <w:jc w:val="both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ОБ УТВЕРЖДЕНИИ ФОРМЫ ЗАЯВКИ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(ДОПОЛНИТЕЛЬНОЙ ЗАЯВКИ) НА УЧАСТИЕ В ПИЛОТНОМ ПРОЕКТЕ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 ОКАЗАНИЮ УСЛУГ ПО КОМПЛЕКСНОЙ РЕАБИЛИТАЦИИ И АБИЛИТАЦИИ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ДЕТЕЙ-ИНВАЛИДОВ ОРГАНИЗАЦИЙ, ПРЕДОСТАВЛЯЮЩИХ УСЛУГИ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 РЕАБИЛИТАЦИИ И АБИЛИТАЦИИ ДЕТЯМ-ИНВАЛИДАМ В ПИЛОТНЫХ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>РЕГИОНАХ</w:t>
      </w:r>
      <w:proofErr w:type="gramEnd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, И ФЕДЕРАЛЬНЫХ УЧРЕЖДЕНИЙ, ПРЕДОСТАВЛЯЮЩИХ УСЛУГИ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 РЕАБИЛИТАЦИИ И АБИЛИТАЦИИ ДЕТЕЙ-ИНВАЛИДОВ,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>ПОДВЕДОМСТВЕННЫХ</w:t>
      </w:r>
      <w:proofErr w:type="gramEnd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МИНИСТЕРСТВУ ТРУДА И СОЦИАЛЬНОЙ ЗАЩИТЫ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РОССИЙСКОЙ ФЕДЕРАЦИИ, ПРЕТЕНДУЮЩИХ НА УЧАСТИЕ В МЕРОПРИЯТИЯХ </w:t>
      </w:r>
      <w:proofErr w:type="gramEnd"/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 ОКАЗАНИЮ УСЛУГ ПО КОМПЛЕКСНОЙ РЕАБИЛИТАЦИИ И АБИЛИТАЦИИ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ДЕТЕЙ-ИНВАЛИДОВ, И ПОРЯДКА ИХ ПРЕДСТАВЛЕНИЯ В ФОНД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ПЕНСИОННОГО И СОЦИАЛЬНОГО СТРАХОВАНИЯ РОССИЙСКОЙ ФЕДЕРАЦИИ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В соответствии с абзацем третьим пункта 17 и абзацами первым и вторым пункта 17(1) Правил реализации пилотного проекта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утвержденных постановлением Правительства Российской Федерации от 17 декабря 2021 г. N 2339, приказываю: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1. Утвердить: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форму заявки (дополнительной заявки) на участие в пилотном проекте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организаций,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детям-инвалидам в пилотных регионах, и федеральных учреждений, предоставляющих </w:t>
      </w:r>
      <w:r w:rsidRPr="00002A36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подведомственных Министерству труда и социальной защиты Российской Федерации, претендующих на участие в мероприятиях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представляемой в Фонд пенсионного и социального страхования Российской Федерации, согласно приложению N 1 к настоящему приказу;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порядок представления заявки (дополнительной заявки) на участие в пилотном проекте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организаций,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детям-инвалидам в пилотных регионах, и федеральных учреждений,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подведомственных Министерству труда и социальной защиты Российской Федерации, претендующих на участие в мероприятиях по оказанию услуг по комплексной реабилитации и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в Фонд пенсионного и социального страхования Российской Федерации согласно приложению N 2 к настоящему приказу.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2. Установить, что настоящий приказ действует до 31 декабря 2028 г.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3. Признать утратившими силу: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19 октября 2023 г. N 772н "Об утверждении формы заявки на участие в пилотном проекте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организаций,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детям-инвалидам в пилотных регионах, и федеральных учреждений,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подведомственных Министерству труда и социальной защиты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Российской Федерации, претендующих на участие в мероприятиях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и порядка ее представления в Фонд пенсионного и социального страхования Российской Федерации" (зарегистрирован Министерством юстиции Российской Федерации 17 января 2024 г., регистрационный N 76884);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приказ Министерства труда и социальной защиты Российской Федерации от 27 декабря 2024 г. N 734н "О внесении изменений в приказ Министерства труда и социальной защиты Российской Федерации от 19 октября 2023 г. N 772н "Об утверждении формы заявки на участие в пилотном проекте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организаций,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детям-инвалидам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в пилотных регионах, и федеральных учреждений,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подведомственных Министерству труда и социальной защиты Российской Федерации, претендующих на участие в мероприятиях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и порядка ее представления в Фонд пенсионного и социального </w:t>
      </w:r>
      <w:r w:rsidRPr="00002A36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страхования Российской Федерации" (зарегистрирован Министерством юстиции Российской Федерации 20 марта 2025 г., регистрационный N 81607). </w:t>
      </w:r>
      <w:proofErr w:type="gramEnd"/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Министр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А.О.КОТЯКОВ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Приложение N 1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к приказу Министерства труда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и социальной защиты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от 1 декабря 2025 г. N 677н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Форма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Заявка (дополнительная заявка) </w:t>
            </w:r>
          </w:p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на участие в пилотном проекте по оказанию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 организаций, предоставляющих услуги по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детям-инвалидам в пилотных регионах, и федеральных учреждений, предоставляющих услуги по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детей-инвалидов, подведомственных Министерству труда и социальной защиты Российской Федерации, претендующих на участие в мероприятиях по оказанию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детей-инвалидов, представляемая в Фонд</w:t>
            </w:r>
            <w:proofErr w:type="gram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пенсионного и социального страхования Российской Федерации </w:t>
            </w:r>
          </w:p>
        </w:tc>
      </w:tr>
      <w:tr w:rsidR="00002A36" w:rsidRPr="00002A36" w:rsidTr="00002A36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(наименование и место нахождения организации, предоставляющей услуги по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детям-инвалидам в пилотных регионах (далее - организация), федерального учреждения, предоставляющего услуги по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детей-инвалидов, подведомственного Министерству труда и социальной защиты Российской Федерации (далее - федеральное учреждение) </w:t>
            </w:r>
            <w:proofErr w:type="gramEnd"/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1"/>
        <w:gridCol w:w="6632"/>
        <w:gridCol w:w="62"/>
      </w:tblGrid>
      <w:tr w:rsidR="00002A36" w:rsidRPr="00002A36" w:rsidTr="00002A36">
        <w:tc>
          <w:tcPr>
            <w:tcW w:w="0" w:type="auto"/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ind w:firstLine="285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Настоящим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(наименование организации или федерального учреждения) </w:t>
            </w:r>
          </w:p>
        </w:tc>
      </w:tr>
      <w:tr w:rsidR="00002A36" w:rsidRPr="00002A36" w:rsidTr="00002A36">
        <w:tc>
          <w:tcPr>
            <w:tcW w:w="0" w:type="auto"/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в лице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(наименование должности, фамилия, имя, отчество (при наличии) руководителя или уполномоченного лица) </w:t>
            </w:r>
          </w:p>
        </w:tc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действующего</w:t>
            </w:r>
            <w:proofErr w:type="gram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на </w:t>
            </w: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lastRenderedPageBreak/>
              <w:t xml:space="preserve">основании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(указать название и реквизиты документа) </w:t>
            </w:r>
          </w:p>
        </w:tc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3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заявляет о своем намерении принять участие в пилотном проекте по оказанию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детей-инвалидов.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4"/>
        <w:gridCol w:w="104"/>
        <w:gridCol w:w="42"/>
        <w:gridCol w:w="5305"/>
      </w:tblGrid>
      <w:tr w:rsidR="00002A36" w:rsidRPr="00002A36" w:rsidTr="00002A36"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gridSpan w:val="2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(подпись, расшифровка подписи) </w:t>
            </w:r>
          </w:p>
        </w:tc>
      </w:tr>
      <w:tr w:rsidR="00002A36" w:rsidRPr="00002A36" w:rsidTr="00002A36">
        <w:tc>
          <w:tcPr>
            <w:tcW w:w="0" w:type="auto"/>
            <w:gridSpan w:val="2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Номер заявки </w:t>
            </w:r>
          </w:p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(дополнительной заявки): _______ </w:t>
            </w:r>
          </w:p>
        </w:tc>
        <w:tc>
          <w:tcPr>
            <w:tcW w:w="0" w:type="auto"/>
            <w:gridSpan w:val="2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Дата приемки заявки </w:t>
            </w:r>
          </w:p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(дополнительной заявки): __________ </w:t>
            </w:r>
          </w:p>
        </w:tc>
      </w:tr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(номер присваивается </w:t>
            </w:r>
            <w:proofErr w:type="gramEnd"/>
          </w:p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при регистрации заявки (дополнительной заявки)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1. Анкета организации, федерального учреждения: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70"/>
        <w:gridCol w:w="75"/>
      </w:tblGrid>
      <w:tr w:rsidR="00002A36" w:rsidRPr="00002A36" w:rsidTr="00002A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Общие сведения об организации, федеральном учреждении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Полное наименование в точном соответствии с уставными документами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Сокращенное 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Дата государственной регистрации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Идентификационный номер налогоплательщика (ИНН)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Код причины постановки на учет в налоговом органе (КПП)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Основной государственный регистрационный номер (ОГРН)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Код по Общероссийскому классификатору организационно-правовых форм (ОКОПФ)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Код по Общероссийскому классификатору видов экономической деятельности (основной и дополнительные (ОКВЭД)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Адрес в пределах места нахождения юридического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Фактический адрес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Адрес структурных подразделений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Контактный номер (номера) телефона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Адрес (адреса) электронной почты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Адрес информационного ресурса в информационно-коммуникационной сети "Интернет"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Сведения о руководителе организации, федерального учреждения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Фамилия, имя, отчество (при наличии)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Документ о назначении на должность руководителя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Номер и дата документа о назначении на должность руководителя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Контактный номер (номера) телефона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Банковские реквизиты организации, федерального учреждения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Расчетный счет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Лицевой счет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Банковский идентификационный код (БИК) банка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Корреспондентский счет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002A36" w:rsidRPr="00002A36" w:rsidTr="00002A36">
        <w:tc>
          <w:tcPr>
            <w:tcW w:w="0" w:type="auto"/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lastRenderedPageBreak/>
              <w:t xml:space="preserve">2. Декларация о предоставлении организацией, федеральным учреждением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 различных целевых реабилитационных групп в соответствии со стандартами предоставления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 &lt;1&gt;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037"/>
        <w:gridCol w:w="1242"/>
        <w:gridCol w:w="1322"/>
        <w:gridCol w:w="927"/>
        <w:gridCol w:w="1724"/>
        <w:gridCol w:w="1724"/>
      </w:tblGrid>
      <w:tr w:rsidR="00002A36" w:rsidRPr="00002A36" w:rsidTr="00002A3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п</w:t>
            </w:r>
            <w:proofErr w:type="gram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Целевая реабилитационная группа (далее - ЦРГ)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+/- (да/нет)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Условия предоставления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</w:t>
            </w:r>
          </w:p>
        </w:tc>
      </w:tr>
      <w:tr w:rsidR="00002A36" w:rsidRPr="00002A36" w:rsidTr="00002A3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Полустационарные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Стационарные без проживания и питания сопровождающих детей-инвалидов 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Стационарные</w:t>
            </w:r>
            <w:proofErr w:type="gram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, включая проживание и питание детей-инвалидов и сопровождающих детей-инвалидов лиц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Стандарты предоставления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нарушениями психических функций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1 - ребенок-инвалид с преимущественными нарушениями психических функций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1.1 - ребенок-инвалид вследствие нарушений интеллектуального развития и расстройств развития учебных навыков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1.2 - ребенок-инвалид вследствие расстройств аутистического спектра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1.3 - ребенок-инвалид вследствие экзогенно-органических расстройств, а также эпизодических и пароксизмальных расстройств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1.4 - ребенок-инвалид вследствие эндогенных,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аффективных, невротических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соматоформных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расстройств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ранение, контузию, увечье в связи с 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12.8 - ребенок-инвалид, получивший травму, ранение, контузию, увечье в связи с боевыми действиями, вследствие поражения мозгового отдела черепа и головного мозга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нарушениями сенсорных функций (зрения)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3 - ребенок-инвалид с преимущественными нарушениями сенсорных функций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3.1 - ребенок-инвалид вследствие слепоты или слабовидения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ЦРГ 11 - ребенок-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инвалид с врожденными или приобретенными деформациями (аномалиями развития), последствиями травм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ранение, контузию, увечье в связи с 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12.10 - ребенок-инвалид, получивший травму, ранение, контузию, увечье в связи с боевыми действиями, вследствие поражения органа зрения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12.13 - ребенок-инвалид, получивший травму, ранение, контузию, увечье в связи с боевыми действиями, вследствие комбинированной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травмы или множественных ранений с одновременными нарушениями различных функций организма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нарушениями сенсорных функций (слуха)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3 - ребенок-инвалид с преимущественными нарушениями сенсорных функций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3.2 - ребенок-инвалид вследствие глухоты или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слабослышания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11 - ребенок-инвалид с врожденными или приобретенными деформациями (аномалиями развития), последствиями травм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ранение, контузию, увечье в связи с 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12.11 - ребенок-инвалид, получивший травму, ранение, контузию, увечье в связи с боевыми действиями, вследствие поражения органа слуха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комбинированными нарушениями сенсорных функций (слуха и зрения)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3 - ребенок-инвалид с преимущественными нарушениями сенсорных функций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3.3 - ребенок-инвалид вследствие сочетанных нарушений функций зрения и слуха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11 - ребенок-инвалид с врожденными или приобретенными деформациями (аномалиями развития), последствиями травм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ранение, контузию, увечье в связи с 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нарушениями языковых и речевых функций различного генеза, не включенные в другие целевые реабилитационные группы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2 - ребенок-инвалид с преимущественными нарушениями языковых и речевых функций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11 - ребенок-инвалид с врожденными или приобретенными деформациями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(аномалиями развития), последствиями травм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ранение, контузию, увечье в связи с 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нарушениями функций внутренних органов и систем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5 - ребенок-инвалид с преимущественными нарушениями функций </w:t>
            </w: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сердечно-сосудистой</w:t>
            </w:r>
            <w:proofErr w:type="gram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и (или) дыхательной системы (систем)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6 - ребенок-инвалид с преимущественными нарушениями функций пищеварительной и (или) эндокринной системы (систем) и метаболизма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8 - ребенок-инвалид с преимущественными нарушениями мочевыделительной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функции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9 - ребенок-инвалид с преимущественными нарушениями функций кожи и связанных с ней систем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11 - ребенок-инвалид с врожденными или приобретенными деформациями (аномалиями развития), последствиями травм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ранение, контузию, увечье в связи с 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12.9 - ребенок-инвалид, получивший травму, ранение, контузию, увечье в связи с боевыми действиями, вследствие поражения лицевого отдела черепа, в том числе с одновременным нарушением функций жевания, глотания, голосообразования, зрения или слуха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12.12 - ребенок-инвалид, получивший травму, ранение, контузию, увечье в связи с боевыми действиями, вследствие поражения внутренних органов,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в том числе с аномальными отверстиями пищеварительного, мочевыделительного, дыхательного трактов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нарушениями различных функций организма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нарушениями нейромышечных, скелетных и связанных с движением (статодинамических) функций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4 - ребенок-инвалид с преимущественными нарушениями нейромышечных, скелетных и связанных с движением (статодинамических) функций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4.1 - ребенок-инвалид вследствие церебрального паралича и других заболеваний, аномалий (пороков развития) центральной и периферической нервной системы, последствий травм периферической нервной системы, головного мозга и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острых нарушений мозгового кровообращения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4.2 - ребенок-инвалид вследствие заболеваний костно-мышечной системы, а также последствий травм и аномалий (пороков развития), деформаций опорно-двигательного аппарата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4.3 - ребенок-инвалид вследствие врожденного или приобретенного отсутствия одной верхней конечности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4.4 - ребенок-инвалид вследствие врожденного или приобретенного отсутствия обеих верхних конечностей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4.5 - ребенок-инвалид вследствие врожденного или приобретенного отсутствия одной нижней конечности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4.6 - ребенок-инвалид вследствие врожденного или приобретенного отсутствия обеих нижних конечностей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8.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4.7 - ребенок-инвалид вследствие шейной или спинальной травмы и связанных с ней повреждений спинного мозга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9.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ранение, контузию, увечье в связи с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10.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12.1 - ребенок-инвалид, получивший травму, ранение, контузию, увечье в связи с боевыми действиями, вследствие приобретенного отсутствия (ампутации) одной верхней конечности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12.2 - ребенок-инвалид, получивший травму, ранение, контузию, увечье в связи с боевыми действиями, вследствие приобретенного отсутствия (ампутации) обеих верхних конечностей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12.3 - ребенок-инвалид, получивший травму, ранение, контузию, увечье в связи с боевыми действиями, вследствие приобретенного отсутствия (ампутации) одной нижней конечности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12.4 - ребенок-инвалид, получивший травму, ранение, контузию, увечье в связи с боевыми действиями, вследствие приобретенного отсутствия обеих нижних конечностей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12.5 - ребенок-инвалид,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получивший травму, ранение, контузию, увечье в связи с боевыми действиями, вследствие травм, термических и химических ожогов, отморожений конечностей с формированием анкилозов, контрактур и стягивающих рубцов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15.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12.6 - ребенок-инвалид, получивший травму, ранение, контузию, увечье в связи с боевыми действиями, вследствие спинальной травмы и связанных с ней повреждений спинного мозга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12.7 - ребенок-инвалид, получивший травму, ранение, контузию, увечье в связи с боевыми действиями, вследствие поражения периферической нервной системы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12.13 - ребенок-инвалид, получивший травму, ранение, контузию, увечье в связи с боевыми действиями, вследствие комбинированной травмы или множественных ранений с одновременными </w:t>
            </w: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нарушениями различных функций организма человека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тяжелыми множественными нарушениями функций организма вследствие врожденных аномалий (пороков развития), деформаций и хромосомных нарушений (кроме аномалий (пороков развития), включенных в другие реабилитационные группы)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10 - ребенок-инвалид со сложными и (или) множественными нарушениями функций организма, обусловленными хромосомными и генными болезнями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7 - ребенок-инвалид с преимущественными нарушениями функций системы крови и иммунной системы, в том числе вследствие злокачественных новообразований, а также отдельных инфекционных заболеваний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ЦРГ 12 - ребенок-инвалид, получивший травму, ранение, контузию, увечье в связи с боевыми действиями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Стандарт предоставления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для целевой реабилитационной группы (групп) детей-инвалидов (указывается наименование целевой реабилитационной группы): _________________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п</w:t>
            </w:r>
            <w:proofErr w:type="gram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Предусмотрено стандартом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Имеется в организации/федеральном учреждении +/- (да/нет)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Фамилия, имя, отчество (при наличии) сотрудников организации, федерального учреждения, документы, подтверждающие соответствующее их образование и квалификацию, согласно профессиональному стандарту или Единому тарифно-квалификационному справочнику работ и профессий рабочих (ЕТКС) &lt;2&gt;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Штатные нормативы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1.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Обязательные специалисты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Рекомендуемые специалисты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Оборудование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п</w:t>
            </w:r>
            <w:proofErr w:type="gram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Предусмотрено стандартом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Имеется в организации/федеральном учреждении +/- (да/нет)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Наименование имеющегося в организации, федеральном учреждении оборудования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3. Декларация о соответствии организации, федерального учреждения критериям соответствия организаций и федеральных учреждений условиям для предоставления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 детей-инвалидов в пилотных регионах &lt;3&gt;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980"/>
        <w:gridCol w:w="264"/>
        <w:gridCol w:w="65"/>
        <w:gridCol w:w="372"/>
      </w:tblGrid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bookmarkStart w:id="0" w:name="_GoBack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п</w:t>
            </w:r>
            <w:proofErr w:type="gram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Критерии соответствия организаций и федеральных учреждений условиям для предоставления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в пилотных регионах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Да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Организация или федеральное учреждение не находится в процессе ликвидации или реорганизации на дату подачи заявки (дополнительной заявки) на участие в пилотном проекте по оказанию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 (далее - заявка (дополнительная заявка)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Организация или федеральное учреждение не находится в процессе процедуры банкротства на дату подачи заявки (дополнительной заявки)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Организация или федеральное учреждение не находится в процессе приостановления деятельности в порядке, установленном Кодексом Российской Федерации об административных правонарушениях, на дату подачи заявки (дополнительной заявки)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Наличие у организации или федерального учреждения условий (одного или нескольких) для предоставления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детям-инвалидам в течение 21 дня: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В стационарных условиях (форме) с проживанием и пятиразовым питанием &lt;4&gt; ребенка-инвалида, проживанием и трехразовым питанием сопровождающего его лица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В стационарных условиях (форме) с проживанием и пятиразовым питанием ребенка-инвалида (без проживания и питания сопровождающего его лица)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4.3.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В полустационарных условиях (форме) с двухразовым питанием ребенка-инвалида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Наличие у организации или федерального учреждения технической возможности информационного взаимодействия с Государственной информационной системой электронных сертификатов &lt;5&gt; и информационной системой оператора национальной системы платежных карт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Организацией или федеральным учреждением заключено с оператором национальной системы платежных карт соглашение об информационно-технологическом взаимодействии в целях обеспечения использования электронных сертификатов при оплате отдельных видов товаров, работ, услуг посредством использования карт "Мир"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Наличие у организации или федерального учреждения информационной системы, позволяющей осуществлять обработку и хранение сведений, содержащихся в договоре, заключаемом организацией, федеральным учреждением с родителем (законным представителем) ребенка-инвалида на приобретение услуг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 детей-инвалидов, о детях-инвалидах, которым оказываются услуги по комплексной реабилитации и </w:t>
            </w:r>
            <w:proofErr w:type="spell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>абилитации</w:t>
            </w:r>
            <w:proofErr w:type="spellEnd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, а также о фактически оказанных услугах и их объеме 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0"/>
          <w:szCs w:val="20"/>
          <w:lang w:eastAsia="ru-RU"/>
        </w:rPr>
      </w:pPr>
      <w:r w:rsidRPr="00002A36">
        <w:rPr>
          <w:rFonts w:ascii="Palatino Linotype" w:hAnsi="Palatino Linotype"/>
          <w:sz w:val="20"/>
          <w:szCs w:val="20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5"/>
      </w:tblGrid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При осуществлении организацией или федеральным учреждением медицинской деятельности дополнительным критерием соответствия является наличие у организации или федерального учреждения лицензии на осуществление медицинской деятельности на следующие работы (услуги), выполняемые (оказываемые) в составе лицензируемого вида деятельности в соответствии с частью 2 статьи 12 Федерального закона от 4 мая 2011 г. N 99-ФЗ "О лицензировании отдельных видов деятельности": </w:t>
            </w:r>
            <w:proofErr w:type="gramEnd"/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0"/>
          <w:szCs w:val="20"/>
          <w:lang w:eastAsia="ru-RU"/>
        </w:rPr>
      </w:pPr>
      <w:r w:rsidRPr="00002A36">
        <w:rPr>
          <w:rFonts w:ascii="Palatino Linotype" w:hAnsi="Palatino Linotype"/>
          <w:sz w:val="20"/>
          <w:szCs w:val="20"/>
          <w:lang w:eastAsia="ru-RU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"/>
        <w:gridCol w:w="8520"/>
        <w:gridCol w:w="65"/>
        <w:gridCol w:w="65"/>
        <w:gridCol w:w="65"/>
      </w:tblGrid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Для организации: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При оказании первичной медико-санитарной помощи: по первичной доврачебной медико-санитарной помощи в амбулаторных условиях по сестринскому делу в педиатрии; по первичной врачебной медико-санитарной помощи в амбулаторных условиях и дневном стационаре по педиатрии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1.2.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При оказании специализированной медицинской помощи: по специализированной медицинской помощи в стационарных условиях и дневном стационаре по сестринскому делу в педиатрии; по специализированной медицинской помощи в стационарных условиях и дневном стационаре по педиатрии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Для федерального учреждения: </w:t>
            </w:r>
          </w:p>
        </w:tc>
      </w:tr>
      <w:tr w:rsidR="00002A36" w:rsidRPr="00002A36" w:rsidTr="00002A36">
        <w:tc>
          <w:tcPr>
            <w:tcW w:w="0" w:type="auto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2.1.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При оказании первичной медико-санитарной помощи: по первичной доврачебной медико-санитарной помощи в амбулаторных условиях по сестринскому делу в педиатрии; по первичной врачебной медико-санитарной помощи в амбулаторных условиях и дневном стационаре по педиатрии; по первичной специализированной медико-санитарной помощи в амбулаторных условиях и дневном стационаре по травматологии и ортопедии, неврологии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lastRenderedPageBreak/>
              <w:t xml:space="preserve">2.2.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При оказании специализированной, в том числе высокотехнологичной, медицинской помощи: по специализированной медицинской помощи в стационарных условиях и дневном стационаре по сестринскому делу в педиатрии, по педиатрии, травматологии и ортопедии, неврологии; по высокотехнологичной медицинской помощи в стационарных условиях по педиатрии, травматологии и ортопедии, неврологии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0"/>
                <w:szCs w:val="20"/>
                <w:lang w:eastAsia="ru-RU"/>
              </w:rPr>
            </w:pPr>
            <w:r w:rsidRPr="00002A36">
              <w:rPr>
                <w:rFonts w:ascii="Palatino Linotype" w:hAnsi="Palatino Linotype"/>
                <w:sz w:val="20"/>
                <w:szCs w:val="20"/>
                <w:lang w:eastAsia="ru-RU"/>
              </w:rPr>
              <w:t xml:space="preserve">  </w:t>
            </w:r>
          </w:p>
        </w:tc>
      </w:tr>
    </w:tbl>
    <w:bookmarkEnd w:id="0"/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8"/>
        <w:gridCol w:w="553"/>
        <w:gridCol w:w="553"/>
        <w:gridCol w:w="60"/>
        <w:gridCol w:w="2051"/>
      </w:tblGrid>
      <w:tr w:rsidR="00002A36" w:rsidRPr="00002A36" w:rsidTr="00002A36">
        <w:tc>
          <w:tcPr>
            <w:tcW w:w="0" w:type="auto"/>
            <w:gridSpan w:val="2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Руководитель организации, федерального учреждения (должностное лицо, уполномоченное руководителем организации, федерального учреждения): </w:t>
            </w:r>
          </w:p>
        </w:tc>
        <w:tc>
          <w:tcPr>
            <w:tcW w:w="0" w:type="auto"/>
            <w:gridSpan w:val="3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jc w:val="both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002A36" w:rsidRPr="00002A36" w:rsidTr="00002A36"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jc w:val="center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proofErr w:type="gram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(фамилия, имя, отчество (при наличии) </w:t>
            </w:r>
            <w:proofErr w:type="gramEnd"/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Дата (день, месяц, год): "__" _____________ ____ </w:t>
            </w:r>
            <w:proofErr w:type="gramStart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>г</w:t>
            </w:r>
            <w:proofErr w:type="gramEnd"/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02A36" w:rsidRPr="00002A36" w:rsidTr="00002A36">
        <w:tc>
          <w:tcPr>
            <w:tcW w:w="0" w:type="auto"/>
            <w:gridSpan w:val="5"/>
            <w:hideMark/>
          </w:tcPr>
          <w:p w:rsidR="00002A36" w:rsidRPr="00002A36" w:rsidRDefault="00002A36" w:rsidP="00002A36">
            <w:pPr>
              <w:widowControl/>
              <w:autoSpaceDE/>
              <w:autoSpaceDN/>
              <w:spacing w:line="288" w:lineRule="atLeast"/>
              <w:rPr>
                <w:rFonts w:ascii="Palatino Linotype" w:hAnsi="Palatino Linotype"/>
                <w:sz w:val="24"/>
                <w:szCs w:val="24"/>
                <w:lang w:eastAsia="ru-RU"/>
              </w:rPr>
            </w:pPr>
            <w:r w:rsidRPr="00002A36">
              <w:rPr>
                <w:rFonts w:ascii="Palatino Linotype" w:hAnsi="Palatino Linotype"/>
                <w:sz w:val="24"/>
                <w:szCs w:val="24"/>
                <w:lang w:eastAsia="ru-RU"/>
              </w:rPr>
              <w:t xml:space="preserve">М.П. (при наличии) </w:t>
            </w:r>
          </w:p>
        </w:tc>
      </w:tr>
    </w:tbl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--------------------------------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&lt;1&gt; Подпункт "в" пункта 9 Правил реализации пилотного проекта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утвержденных постановлением Правительства Российской Федерации от 17 декабря 2021 г. N 2339; приказ Министерства труда и социальной защиты Российской Федерации от 26 июля 2024 г. N 374н "Об утверждении классификаций и критериев, используемых при осуществлении </w:t>
      </w: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>медико-социальной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экспертизы граждан федеральными учреждениями медико-социальной экспертизы" (зарегистрирован Министерством юстиции Российской Федерации 23 августа 2024 г., регистрационный N 79273).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&lt;2&gt; Порядок утверждения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утвержден постановлением Правительства Российской Федерации от 31 октября 2002 г. N 787.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&lt;3&gt; Подпункт "д" пункта 9 Правил реализации пилотного проекта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утвержденных постановлением Правительства Российской Федерации от 17 декабря 2021 г. N 2339.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>&lt;4&gt; Настоящие нормы питания определены в соответствии с положениями постановления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 (зарегистрировано Министерством юстиции Российской Федерации 11 ноября 2020 г., регистрационный N 60833), с изменениями, внесенными постановлением Главного государственного санитарного врача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Российской Федерации от 22 августа 2024 г. N 9 (зарегистрировано Министерством юстиции Российской Федерации 25 декабря 2024 г., регистрационный N 80757), действующими до 1 января 2027 г.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&lt;5&gt; Положение о Государственной информационной системе электронных сертификатов утверждено постановлением Правительства Российской Федерации от 23 апреля 2021 г. N 630.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Приложение N 2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к приказу Министерства труда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и социальной защиты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Российской Федерации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от 1 декабря 2025 г. N 677н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70162B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hyperlink r:id="rId9" w:history="1">
        <w:r w:rsidR="00002A36" w:rsidRPr="0070162B">
          <w:rPr>
            <w:rStyle w:val="a6"/>
            <w:rFonts w:ascii="Palatino Linotype" w:hAnsi="Palatino Linotype" w:cs="Arial"/>
            <w:b/>
            <w:bCs/>
            <w:sz w:val="24"/>
            <w:szCs w:val="24"/>
            <w:lang w:eastAsia="ru-RU"/>
          </w:rPr>
          <w:t>ПОРЯДОК</w:t>
        </w:r>
      </w:hyperlink>
      <w:r w:rsidR="00002A36"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ПРЕДСТАВЛЕНИЯ ЗАЯВКИ (ДОПОЛНИТЕЛЬНОЙ ЗАЯВКИ) НА УЧАСТИЕ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 ПИЛОТНОМ ПРОЕКТЕ ПО ОКАЗАНИЮ УСЛУГ ПО </w:t>
      </w:r>
      <w:proofErr w:type="gramStart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>КОМПЛЕКСНОЙ</w:t>
      </w:r>
      <w:proofErr w:type="gramEnd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РЕАБИЛИТАЦИИ И АБИЛИТАЦИИ ДЕТЕЙ-ИНВАЛИДОВ ОРГАНИЗАЦИЙ,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>ПРЕДОСТАВЛЯЮЩИХ</w:t>
      </w:r>
      <w:proofErr w:type="gramEnd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УСЛУГИ ПО РЕАБИЛИТАЦИИ И АБИЛИТАЦИИ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ДЕТЯМ-ИНВАЛИДАМ В ПИЛОТНЫХ РЕГИОНАХ, И ФЕДЕРАЛЬНЫХ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УЧРЕЖДЕНИЙ, ПРЕДОСТАВЛЯЮЩИХ УСЛУГИ ПО РЕАБИЛИТАЦИИ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 АБИЛИТАЦИИ ДЕТЕЙ-ИНВАЛИДОВ, ПОДВЕДОМСТВЕННЫХ МИНИСТЕРСТВУ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ТРУДА И СОЦИАЛЬНОЙ ЗАЩИТЫ РОССИЙСКОЙ ФЕДЕРАЦИИ, </w:t>
      </w:r>
      <w:proofErr w:type="gramStart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>ПРЕТЕНДУЮЩИХ</w:t>
      </w:r>
      <w:proofErr w:type="gramEnd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НА УЧАСТИЕ В МЕРОПРИЯТИЯХ ПО ОКАЗАНИЮ УСЛУГ ПО </w:t>
      </w:r>
      <w:proofErr w:type="gramStart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>КОМПЛЕКСНОЙ</w:t>
      </w:r>
      <w:proofErr w:type="gramEnd"/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РЕАБИЛИТАЦИИ И АБИЛИТАЦИИ ДЕТЕЙ-ИНВАЛИДОВ, В ФОНД </w:t>
      </w:r>
    </w:p>
    <w:p w:rsidR="00002A36" w:rsidRPr="00002A36" w:rsidRDefault="00002A36" w:rsidP="00002A36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002A36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ПЕНСИОННОГО И СОЦИАЛЬНОГО СТРАХОВАНИЯ РОССИЙСКОЙ ФЕДЕРАЦИИ </w:t>
      </w:r>
    </w:p>
    <w:p w:rsidR="00002A36" w:rsidRPr="00002A36" w:rsidRDefault="00002A36" w:rsidP="00002A36">
      <w:pPr>
        <w:widowControl/>
        <w:autoSpaceDE/>
        <w:autoSpaceDN/>
        <w:jc w:val="center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1. </w:t>
      </w: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Настоящий порядок устанавливает правила представления заявки (дополнительной заявки) в соответствии с абзацем третьим пункта 17 и абзацами первым и вторым пункта 17(1) Правил реализации пилотного проекта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(далее - Правила), утвержденных постановлением Правительства Российской Федерации от 17 декабря 2021 г. N 2339 (далее - постановление N 2339), на участие в пилотном проекте по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(далее соответственно - заявка (дополнительная заявка) на участие, пилотный проект) организаций,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lastRenderedPageBreak/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детям-инвалидам в субъектах Российской Федерации, определенных в пункте 2 постановления N 2339 (далее - пилотные регионы), и федеральных учреждений, предоставляющих услуги по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подведомственных Министерству труда и социальной защиты Российской Федерации (далее соответственно - организации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, федеральные учреждения), претендующих на участие в мероприятиях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детей-инвалидов, в Фонд пенсионного и социального страхования Российской Федерации (далее - Фонд).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2. Организации и федеральные учреждения, претендующие на участие в мероприятиях по оказанию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в рамках пилотного проекта (далее - претендент), представляют в Фонд через его территориальные органы в пилотных регионах следующие документы: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а) заявку (дополнительную заявку) на участие по форме, предусмотренной приложением N 1 к настоящему приказу;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б) копию устава претендента, заверенную руководителем организации (федерального учреждения);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в) выписку из Единого государственного реестра юридических лиц, полученную не </w:t>
      </w: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>позднее</w:t>
      </w:r>
      <w:proofErr w:type="gram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чем за 1 месяц до окончания срока подачи заявки (дополнительной заявки) на участие;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г) копию документа, подтверждающего полномочия лица на подачу заявки (дополнительной заявки) на участие от имени организации или федерального учреждения, в случае если заявку (дополнительную заявку) на участие подает лицо, сведения о котором как о лице, имеющем право без доверенности действовать от имени организации или федерального учреждения, не содержатся в едином государственном реестре юридических лиц; </w:t>
      </w:r>
      <w:proofErr w:type="gramEnd"/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д) согласие на обработку персональных данных руководителя организации или федерального учреждения, иного лица, уполномоченного представлять интересы организации или федерального учреждения;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е) заверенную руководителем организации (федерального учреждения) копию лицензии на осуществление медицинской деятельности на работы (услуги), выполняемые (оказываемые) в составе лицензируемого вида деятельности.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3. Прием документов, указанных в пункте 2 настоящего порядка (далее - документы), осуществляется в сроки, установленные абзацем третьим пункта 17 и абзацем вторым пункта 17(1) Правил.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4. Претендент вправе подать только один пакет документов.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5. Документы, содержащие сведения о персональных данных, представляются с письменным согласием на их обработку субъекта персональных данных.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6. Документы могут предоставляться следующими способами: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lastRenderedPageBreak/>
        <w:t xml:space="preserve">а) одновременно на бумажном и электронном носителях (оптический диск CD или диск DVD,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флеш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-накопитель USB или SSD-накопитель);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б) посредством почтовой связи - одновременно на бумажном и электронном носителях (оптический диск CD или диск DVD,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t>флеш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-накопитель USB или SSD-накопитель);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в) посредством личного кабинета страхователя на официальном сайте Фонда в информационно-телекоммуникационной сети "Интернет" (далее - кабинет страхователя);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г) при наличии технической возможности посредством использования государственной информационной системы "Единая централизованная цифровая платформа в социальной сфере" &lt;1&gt;.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--------------------------------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&lt;1&gt; Положение о государственной информационной системе "Единая централизованная цифровая платформа в социальной сфере" утверждено постановлением Правительства Российской Федерации от 29 декабря 2023 г. N 2386 "О государственной информационной системе "Единая централизованная цифровая платформа в социальной сфере".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7. Требования к документам: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а) документы, представленные на бумажном носителе, должны быть сброшюрованы в одну или несколько папок (томов) и пронумерованы;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б) документы, представленные на электронном носителе, должны быть записаны способом, исключающим возможность изменения и перезаписи, сохраненной на нем информации; </w:t>
      </w:r>
      <w:proofErr w:type="gramEnd"/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в) документы, представленные посредством кабинета страхователя, представляются в форме электронных документов, подписанных усиленной квалифицированной электронной подписью в соответствии с требованиями Федерального закона от 6 апреля 2011 г. N 63-ФЗ "Об электронной подписи";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г) отсканированные копии документов, представленные посредством кабинета страхователя, представляются в форме электронных документов в формате PDF.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8. Внесение изменений в документы не допускается. В случае несоответствия данных в документах, представленных на бумажном и электронном носителях, рассматриваются документы, представленные на бумажном носителе.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9. </w:t>
      </w:r>
      <w:proofErr w:type="gramStart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Документы, поступившие в территориальные органы Фонда в пилотных регионах до окончания срока их приема, регистрируются и передаются в межведомственную комиссию по контролю за соответствием организаций и федеральных учреждений критериям соответствия организаций и федеральных учреждений условиям для предоставления услуг по комплексной реабилитации и </w:t>
      </w:r>
      <w:proofErr w:type="spellStart"/>
      <w:r w:rsidRPr="00002A36">
        <w:rPr>
          <w:rFonts w:ascii="Palatino Linotype" w:hAnsi="Palatino Linotype"/>
          <w:sz w:val="24"/>
          <w:szCs w:val="24"/>
          <w:lang w:eastAsia="ru-RU"/>
        </w:rPr>
        <w:lastRenderedPageBreak/>
        <w:t>абилитации</w:t>
      </w:r>
      <w:proofErr w:type="spellEnd"/>
      <w:r w:rsidRPr="00002A36">
        <w:rPr>
          <w:rFonts w:ascii="Palatino Linotype" w:hAnsi="Palatino Linotype"/>
          <w:sz w:val="24"/>
          <w:szCs w:val="24"/>
          <w:lang w:eastAsia="ru-RU"/>
        </w:rPr>
        <w:t xml:space="preserve"> детей-инвалидов в пилотных регионах и ходом реализации пилотного проекта (далее - межведомственная комиссия). </w:t>
      </w:r>
      <w:proofErr w:type="gramEnd"/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10. Документы могут быть отозваны до окончания срока их приема путем направления в территориальные органы Фонда в пилотных регионах обращения претендента. </w:t>
      </w:r>
    </w:p>
    <w:p w:rsidR="00002A36" w:rsidRPr="00002A36" w:rsidRDefault="00002A36" w:rsidP="00002A36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Отозванные документы межведомственной комиссией не рассматриваются.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    </w:t>
      </w:r>
    </w:p>
    <w:p w:rsidR="00002A36" w:rsidRPr="00002A36" w:rsidRDefault="00002A36" w:rsidP="00002A36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002A36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F107FC" w:rsidRPr="0070162B" w:rsidRDefault="00F107FC" w:rsidP="00AF1E91">
      <w:pPr>
        <w:rPr>
          <w:rFonts w:ascii="Palatino Linotype" w:hAnsi="Palatino Linotype"/>
          <w:sz w:val="24"/>
          <w:szCs w:val="24"/>
        </w:rPr>
      </w:pPr>
    </w:p>
    <w:sectPr w:rsidR="00F107FC" w:rsidRPr="0070162B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0D" w:rsidRDefault="00E47D0D">
      <w:r>
        <w:separator/>
      </w:r>
    </w:p>
  </w:endnote>
  <w:endnote w:type="continuationSeparator" w:id="0">
    <w:p w:rsidR="00E47D0D" w:rsidRDefault="00E4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0D" w:rsidRDefault="00E47D0D">
      <w:r>
        <w:separator/>
      </w:r>
    </w:p>
  </w:footnote>
  <w:footnote w:type="continuationSeparator" w:id="0">
    <w:p w:rsidR="00E47D0D" w:rsidRDefault="00E4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333"/>
    <w:multiLevelType w:val="multilevel"/>
    <w:tmpl w:val="FA1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3E607C"/>
    <w:multiLevelType w:val="hybridMultilevel"/>
    <w:tmpl w:val="9E3606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7E3CA1"/>
    <w:multiLevelType w:val="multilevel"/>
    <w:tmpl w:val="5A34EA22"/>
    <w:lvl w:ilvl="0">
      <w:start w:val="1"/>
      <w:numFmt w:val="bullet"/>
      <w:lvlText w:val="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>
    <w:nsid w:val="0C1F360B"/>
    <w:multiLevelType w:val="multilevel"/>
    <w:tmpl w:val="F526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7399"/>
    <w:multiLevelType w:val="multilevel"/>
    <w:tmpl w:val="0A7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A6621D"/>
    <w:multiLevelType w:val="multilevel"/>
    <w:tmpl w:val="89A8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564A07"/>
    <w:multiLevelType w:val="hybridMultilevel"/>
    <w:tmpl w:val="6A28F4D2"/>
    <w:lvl w:ilvl="0" w:tplc="AD38C1D6">
      <w:start w:val="1"/>
      <w:numFmt w:val="decimal"/>
      <w:lvlText w:val="%1."/>
      <w:lvlJc w:val="left"/>
      <w:pPr>
        <w:ind w:left="1" w:hanging="33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C0A9B28">
      <w:numFmt w:val="bullet"/>
      <w:lvlText w:val="•"/>
      <w:lvlJc w:val="left"/>
      <w:pPr>
        <w:ind w:left="949" w:hanging="338"/>
      </w:pPr>
      <w:rPr>
        <w:rFonts w:hint="default"/>
        <w:lang w:val="ru-RU" w:eastAsia="en-US" w:bidi="ar-SA"/>
      </w:rPr>
    </w:lvl>
    <w:lvl w:ilvl="2" w:tplc="C6729BA2">
      <w:numFmt w:val="bullet"/>
      <w:lvlText w:val="•"/>
      <w:lvlJc w:val="left"/>
      <w:pPr>
        <w:ind w:left="1899" w:hanging="338"/>
      </w:pPr>
      <w:rPr>
        <w:rFonts w:hint="default"/>
        <w:lang w:val="ru-RU" w:eastAsia="en-US" w:bidi="ar-SA"/>
      </w:rPr>
    </w:lvl>
    <w:lvl w:ilvl="3" w:tplc="1DF0DC22">
      <w:numFmt w:val="bullet"/>
      <w:lvlText w:val="•"/>
      <w:lvlJc w:val="left"/>
      <w:pPr>
        <w:ind w:left="2849" w:hanging="338"/>
      </w:pPr>
      <w:rPr>
        <w:rFonts w:hint="default"/>
        <w:lang w:val="ru-RU" w:eastAsia="en-US" w:bidi="ar-SA"/>
      </w:rPr>
    </w:lvl>
    <w:lvl w:ilvl="4" w:tplc="9D8A333C">
      <w:numFmt w:val="bullet"/>
      <w:lvlText w:val="•"/>
      <w:lvlJc w:val="left"/>
      <w:pPr>
        <w:ind w:left="3798" w:hanging="338"/>
      </w:pPr>
      <w:rPr>
        <w:rFonts w:hint="default"/>
        <w:lang w:val="ru-RU" w:eastAsia="en-US" w:bidi="ar-SA"/>
      </w:rPr>
    </w:lvl>
    <w:lvl w:ilvl="5" w:tplc="10668A56">
      <w:numFmt w:val="bullet"/>
      <w:lvlText w:val="•"/>
      <w:lvlJc w:val="left"/>
      <w:pPr>
        <w:ind w:left="4748" w:hanging="338"/>
      </w:pPr>
      <w:rPr>
        <w:rFonts w:hint="default"/>
        <w:lang w:val="ru-RU" w:eastAsia="en-US" w:bidi="ar-SA"/>
      </w:rPr>
    </w:lvl>
    <w:lvl w:ilvl="6" w:tplc="6A6E7844">
      <w:numFmt w:val="bullet"/>
      <w:lvlText w:val="•"/>
      <w:lvlJc w:val="left"/>
      <w:pPr>
        <w:ind w:left="5698" w:hanging="338"/>
      </w:pPr>
      <w:rPr>
        <w:rFonts w:hint="default"/>
        <w:lang w:val="ru-RU" w:eastAsia="en-US" w:bidi="ar-SA"/>
      </w:rPr>
    </w:lvl>
    <w:lvl w:ilvl="7" w:tplc="424CC5FC">
      <w:numFmt w:val="bullet"/>
      <w:lvlText w:val="•"/>
      <w:lvlJc w:val="left"/>
      <w:pPr>
        <w:ind w:left="6648" w:hanging="338"/>
      </w:pPr>
      <w:rPr>
        <w:rFonts w:hint="default"/>
        <w:lang w:val="ru-RU" w:eastAsia="en-US" w:bidi="ar-SA"/>
      </w:rPr>
    </w:lvl>
    <w:lvl w:ilvl="8" w:tplc="0FA0AA40">
      <w:numFmt w:val="bullet"/>
      <w:lvlText w:val="•"/>
      <w:lvlJc w:val="left"/>
      <w:pPr>
        <w:ind w:left="7597" w:hanging="338"/>
      </w:pPr>
      <w:rPr>
        <w:rFonts w:hint="default"/>
        <w:lang w:val="ru-RU" w:eastAsia="en-US" w:bidi="ar-SA"/>
      </w:rPr>
    </w:lvl>
  </w:abstractNum>
  <w:abstractNum w:abstractNumId="7">
    <w:nsid w:val="175C6845"/>
    <w:multiLevelType w:val="multilevel"/>
    <w:tmpl w:val="DC02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CB0E0B"/>
    <w:multiLevelType w:val="multilevel"/>
    <w:tmpl w:val="E38AC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114089"/>
    <w:multiLevelType w:val="multilevel"/>
    <w:tmpl w:val="FC56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EC0C7B"/>
    <w:multiLevelType w:val="multilevel"/>
    <w:tmpl w:val="F62C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920981"/>
    <w:multiLevelType w:val="multilevel"/>
    <w:tmpl w:val="B20C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81CD8"/>
    <w:multiLevelType w:val="multilevel"/>
    <w:tmpl w:val="98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A90996"/>
    <w:multiLevelType w:val="hybridMultilevel"/>
    <w:tmpl w:val="043024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12B02D5"/>
    <w:multiLevelType w:val="multilevel"/>
    <w:tmpl w:val="C60E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64752B"/>
    <w:multiLevelType w:val="multilevel"/>
    <w:tmpl w:val="9AF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35211E5"/>
    <w:multiLevelType w:val="multilevel"/>
    <w:tmpl w:val="7C682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780A49"/>
    <w:multiLevelType w:val="multilevel"/>
    <w:tmpl w:val="6D061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116373"/>
    <w:multiLevelType w:val="multilevel"/>
    <w:tmpl w:val="2218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E75BDD"/>
    <w:multiLevelType w:val="multilevel"/>
    <w:tmpl w:val="0162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BFD28F1"/>
    <w:multiLevelType w:val="multilevel"/>
    <w:tmpl w:val="9B62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666486"/>
    <w:multiLevelType w:val="hybridMultilevel"/>
    <w:tmpl w:val="8138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59190F"/>
    <w:multiLevelType w:val="multilevel"/>
    <w:tmpl w:val="2A684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19083A"/>
    <w:multiLevelType w:val="multilevel"/>
    <w:tmpl w:val="A66AD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F04C7D"/>
    <w:multiLevelType w:val="multilevel"/>
    <w:tmpl w:val="48D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5C3136"/>
    <w:multiLevelType w:val="multilevel"/>
    <w:tmpl w:val="4612A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0D5AD8"/>
    <w:multiLevelType w:val="multilevel"/>
    <w:tmpl w:val="B88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1475EF4"/>
    <w:multiLevelType w:val="multilevel"/>
    <w:tmpl w:val="F886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58DC3D68"/>
    <w:multiLevelType w:val="multilevel"/>
    <w:tmpl w:val="F6DCE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E94989"/>
    <w:multiLevelType w:val="multilevel"/>
    <w:tmpl w:val="B5E0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13F73E9"/>
    <w:multiLevelType w:val="multilevel"/>
    <w:tmpl w:val="E4AE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D127F4"/>
    <w:multiLevelType w:val="multilevel"/>
    <w:tmpl w:val="D766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422C51"/>
    <w:multiLevelType w:val="multilevel"/>
    <w:tmpl w:val="A2E4A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1F57A9"/>
    <w:multiLevelType w:val="multilevel"/>
    <w:tmpl w:val="5F10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353AF"/>
    <w:multiLevelType w:val="multilevel"/>
    <w:tmpl w:val="616A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6564EF0"/>
    <w:multiLevelType w:val="multilevel"/>
    <w:tmpl w:val="37A4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874FB1"/>
    <w:multiLevelType w:val="multilevel"/>
    <w:tmpl w:val="0D085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797770"/>
    <w:multiLevelType w:val="multilevel"/>
    <w:tmpl w:val="97620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05B1B22"/>
    <w:multiLevelType w:val="multilevel"/>
    <w:tmpl w:val="343A1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71289"/>
    <w:multiLevelType w:val="multilevel"/>
    <w:tmpl w:val="8566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94064F9"/>
    <w:multiLevelType w:val="multilevel"/>
    <w:tmpl w:val="DC3C7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A821A6C"/>
    <w:multiLevelType w:val="multilevel"/>
    <w:tmpl w:val="8D2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B250E51"/>
    <w:multiLevelType w:val="multilevel"/>
    <w:tmpl w:val="CAAA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E760B5"/>
    <w:multiLevelType w:val="multilevel"/>
    <w:tmpl w:val="76E6B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9"/>
  </w:num>
  <w:num w:numId="3">
    <w:abstractNumId w:val="40"/>
  </w:num>
  <w:num w:numId="4">
    <w:abstractNumId w:val="39"/>
  </w:num>
  <w:num w:numId="5">
    <w:abstractNumId w:val="4"/>
  </w:num>
  <w:num w:numId="6">
    <w:abstractNumId w:val="20"/>
  </w:num>
  <w:num w:numId="7">
    <w:abstractNumId w:val="37"/>
  </w:num>
  <w:num w:numId="8">
    <w:abstractNumId w:val="19"/>
  </w:num>
  <w:num w:numId="9">
    <w:abstractNumId w:val="18"/>
  </w:num>
  <w:num w:numId="10">
    <w:abstractNumId w:val="36"/>
  </w:num>
  <w:num w:numId="11">
    <w:abstractNumId w:val="30"/>
  </w:num>
  <w:num w:numId="12">
    <w:abstractNumId w:val="14"/>
  </w:num>
  <w:num w:numId="13">
    <w:abstractNumId w:val="0"/>
  </w:num>
  <w:num w:numId="14">
    <w:abstractNumId w:val="11"/>
  </w:num>
  <w:num w:numId="15">
    <w:abstractNumId w:val="12"/>
  </w:num>
  <w:num w:numId="16">
    <w:abstractNumId w:val="25"/>
  </w:num>
  <w:num w:numId="17">
    <w:abstractNumId w:val="35"/>
  </w:num>
  <w:num w:numId="18">
    <w:abstractNumId w:val="31"/>
  </w:num>
  <w:num w:numId="19">
    <w:abstractNumId w:val="24"/>
  </w:num>
  <w:num w:numId="20">
    <w:abstractNumId w:val="3"/>
  </w:num>
  <w:num w:numId="21">
    <w:abstractNumId w:val="28"/>
  </w:num>
  <w:num w:numId="22">
    <w:abstractNumId w:val="6"/>
  </w:num>
  <w:num w:numId="23">
    <w:abstractNumId w:val="33"/>
  </w:num>
  <w:num w:numId="24">
    <w:abstractNumId w:val="43"/>
  </w:num>
  <w:num w:numId="25">
    <w:abstractNumId w:val="21"/>
  </w:num>
  <w:num w:numId="26">
    <w:abstractNumId w:val="17"/>
  </w:num>
  <w:num w:numId="27">
    <w:abstractNumId w:val="22"/>
  </w:num>
  <w:num w:numId="28">
    <w:abstractNumId w:val="27"/>
  </w:num>
  <w:num w:numId="29">
    <w:abstractNumId w:val="34"/>
  </w:num>
  <w:num w:numId="30">
    <w:abstractNumId w:val="1"/>
  </w:num>
  <w:num w:numId="31">
    <w:abstractNumId w:val="13"/>
  </w:num>
  <w:num w:numId="32">
    <w:abstractNumId w:val="16"/>
  </w:num>
  <w:num w:numId="33">
    <w:abstractNumId w:val="41"/>
  </w:num>
  <w:num w:numId="34">
    <w:abstractNumId w:val="5"/>
  </w:num>
  <w:num w:numId="35">
    <w:abstractNumId w:val="32"/>
  </w:num>
  <w:num w:numId="36">
    <w:abstractNumId w:val="15"/>
  </w:num>
  <w:num w:numId="37">
    <w:abstractNumId w:val="9"/>
  </w:num>
  <w:num w:numId="38">
    <w:abstractNumId w:val="38"/>
  </w:num>
  <w:num w:numId="39">
    <w:abstractNumId w:val="7"/>
  </w:num>
  <w:num w:numId="40">
    <w:abstractNumId w:val="23"/>
  </w:num>
  <w:num w:numId="41">
    <w:abstractNumId w:val="2"/>
  </w:num>
  <w:num w:numId="42">
    <w:abstractNumId w:val="42"/>
  </w:num>
  <w:num w:numId="43">
    <w:abstractNumId w:val="26"/>
  </w:num>
  <w:num w:numId="44">
    <w:abstractNumId w:val="10"/>
    <w:lvlOverride w:ilvl="0">
      <w:startOverride w:val="1"/>
    </w:lvlOverride>
  </w:num>
  <w:num w:numId="45">
    <w:abstractNumId w:val="10"/>
    <w:lvlOverride w:ilvl="0">
      <w:startOverride w:val="2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02A36"/>
    <w:rsid w:val="00023535"/>
    <w:rsid w:val="00075302"/>
    <w:rsid w:val="00091D94"/>
    <w:rsid w:val="000C3F3B"/>
    <w:rsid w:val="000F0131"/>
    <w:rsid w:val="0016440D"/>
    <w:rsid w:val="00174F67"/>
    <w:rsid w:val="001847C8"/>
    <w:rsid w:val="00245625"/>
    <w:rsid w:val="00272FD8"/>
    <w:rsid w:val="00293B5C"/>
    <w:rsid w:val="002A39A4"/>
    <w:rsid w:val="002A5B20"/>
    <w:rsid w:val="002C1EEC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7513"/>
    <w:rsid w:val="004A00A0"/>
    <w:rsid w:val="004C5DD2"/>
    <w:rsid w:val="004D794D"/>
    <w:rsid w:val="00553013"/>
    <w:rsid w:val="005622AB"/>
    <w:rsid w:val="0057281F"/>
    <w:rsid w:val="005A392F"/>
    <w:rsid w:val="005B66C9"/>
    <w:rsid w:val="005C1A7F"/>
    <w:rsid w:val="005D7254"/>
    <w:rsid w:val="005D7569"/>
    <w:rsid w:val="005F0667"/>
    <w:rsid w:val="005F17DF"/>
    <w:rsid w:val="005F6A30"/>
    <w:rsid w:val="00634114"/>
    <w:rsid w:val="006A7B4A"/>
    <w:rsid w:val="006D49FB"/>
    <w:rsid w:val="0070162B"/>
    <w:rsid w:val="00722B14"/>
    <w:rsid w:val="00725A9C"/>
    <w:rsid w:val="007454AD"/>
    <w:rsid w:val="007A42ED"/>
    <w:rsid w:val="007D49BD"/>
    <w:rsid w:val="008009FD"/>
    <w:rsid w:val="008111C8"/>
    <w:rsid w:val="00832F6E"/>
    <w:rsid w:val="00843C92"/>
    <w:rsid w:val="008D341C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20BFE"/>
    <w:rsid w:val="00B4284A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47D0D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601150013?ysclid=mkhhopisad31665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21E61-EB54-4DBD-86B7-8CB179E4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5220</Words>
  <Characters>29758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cp:lastPrinted>2026-01-16T23:11:00Z</cp:lastPrinted>
  <dcterms:created xsi:type="dcterms:W3CDTF">2026-01-16T23:07:00Z</dcterms:created>
  <dcterms:modified xsi:type="dcterms:W3CDTF">2026-01-16T23:11:00Z</dcterms:modified>
</cp:coreProperties>
</file>