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Зарегистрировано в Минюсте России 25 декабря 2025 г. N 84778 </w:t>
      </w:r>
    </w:p>
    <w:p w:rsidR="00525AB4" w:rsidRPr="00525AB4" w:rsidRDefault="00525AB4" w:rsidP="00525AB4">
      <w:pPr>
        <w:widowControl/>
        <w:autoSpaceDE/>
        <w:autoSpaceDN/>
        <w:spacing w:before="168"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------------------------------------------------------------------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ind w:firstLine="54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525AB4" w:rsidRPr="00BB0FB4" w:rsidRDefault="00BB0FB4" w:rsidP="00525AB4">
      <w:pPr>
        <w:widowControl/>
        <w:autoSpaceDE/>
        <w:autoSpaceDN/>
        <w:spacing w:line="312" w:lineRule="auto"/>
        <w:jc w:val="center"/>
        <w:rPr>
          <w:rStyle w:val="a6"/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Arial" w:hAnsi="Arial" w:cs="Arial"/>
          <w:b/>
          <w:bCs/>
          <w:sz w:val="24"/>
          <w:szCs w:val="24"/>
          <w:lang w:eastAsia="ru-RU"/>
        </w:rPr>
        <w:instrText xml:space="preserve"> HYPERLINK "http://publication.pravo.gov.ru/document/0001202512250024" </w:instrText>
      </w:r>
      <w:r>
        <w:rPr>
          <w:rFonts w:ascii="Arial" w:hAnsi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  <w:lang w:eastAsia="ru-RU"/>
        </w:rPr>
        <w:fldChar w:fldCharType="separate"/>
      </w:r>
      <w:r w:rsidR="00525AB4" w:rsidRPr="00BB0FB4">
        <w:rPr>
          <w:rStyle w:val="a6"/>
          <w:rFonts w:ascii="Arial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B0FB4">
        <w:rPr>
          <w:rStyle w:val="a6"/>
          <w:rFonts w:ascii="Arial" w:hAnsi="Arial" w:cs="Arial"/>
          <w:b/>
          <w:bCs/>
          <w:sz w:val="24"/>
          <w:szCs w:val="24"/>
          <w:lang w:eastAsia="ru-RU"/>
        </w:rPr>
        <w:t>от 18 ноября 2025 г. N 676н</w:t>
      </w:r>
      <w:r w:rsidR="00BB0FB4">
        <w:rPr>
          <w:rFonts w:ascii="Arial" w:hAnsi="Arial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ind w:firstLine="54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ОБ УТВЕРЖДЕНИИ ПЕРЕЧНЯ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МЕДИЦИНСКИХ ИЗДЕЛИЙ И ИНОГО ОБОРУДОВАНИЯ ДЛЯ МОДЕРНИЗАЦИИ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МЕДИЦИНСКИХ ИЗДЕЛИЙ И ИНОГО ОБОРУДОВАНИЯ СТРУКТУРНЫХ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ПОДРАЗДЕЛЕНИЙ МЕДИЦИНСКИХ ОРГАНИЗАЦИЙ, ПОДВЕДОМСТВЕННЫХ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ИСПОЛНИТЕЛЬНЫМ ОРГАНАМ СУБЪЕКТОВ РОССИЙСКОЙ ФЕДЕРАЦИИ,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ОКАЗЫВАЮЩИХ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МЕДИЦИНСКУЮ ПОМОЩЬ С ПРИМЕНЕНИЕМ РАДИОЛОГИЧЕСКИХ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МЕТОДОВ (ДИАГНОСТИКИ И (ИЛИ) ТЕРАПИИ), ДООСНАЩЕНИЯ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ИЛИ ПЕРЕОСНАЩЕНИЯ МЕДИЦИНСКИМИ ИЗДЕЛИЯМИ И ИНЫМ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ОБОРУДОВАНИЕМ </w:t>
      </w: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СУЩЕСТВУЮЩИХ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И (ИЛИ) НОВЫХ (ОРГАНИЗУЕМЫХ)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СТРУКТУРНЫХ ПОДРАЗДЕЛЕНИЙ МЕДИЦИНСКИХ ОРГАНИЗАЦИЙ,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ПОДВЕДОМСТВЕННЫХ ИСПОЛНИТЕЛЬНЫМ ОРГАНАМ СУБЪЕКТОВ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РОССИЙСКОЙ ФЕДЕРАЦИИ, </w:t>
      </w: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ОКАЗЫВАЮЩИХ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МЕДИЦИНСКУЮ ПОМОЩЬ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С ПРИМЕНЕНИЕМ РАДИОЛОГИЧЕСКИХ МЕТОДОВ (ДИАГНОСТИКИ </w:t>
      </w:r>
      <w:proofErr w:type="gramEnd"/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 (ИЛИ) ТЕРАПИИ) </w:t>
      </w:r>
      <w:proofErr w:type="gramEnd"/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525AB4">
        <w:rPr>
          <w:sz w:val="24"/>
          <w:szCs w:val="24"/>
          <w:lang w:eastAsia="ru-RU"/>
        </w:rPr>
        <w:t>В соответствии с пунктом 2 Правил предоставления и распределения субсидий из федерального бюджета бюджетам субъектов Российской Федерации на модернизацию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дооснащение или переоснащение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</w:t>
      </w:r>
      <w:proofErr w:type="gramEnd"/>
      <w:r w:rsidRPr="00525AB4">
        <w:rPr>
          <w:sz w:val="24"/>
          <w:szCs w:val="24"/>
          <w:lang w:eastAsia="ru-RU"/>
        </w:rPr>
        <w:t xml:space="preserve"> применением радиологических методов (диагностики и </w:t>
      </w:r>
      <w:r w:rsidRPr="00525AB4">
        <w:rPr>
          <w:sz w:val="24"/>
          <w:szCs w:val="24"/>
          <w:lang w:eastAsia="ru-RU"/>
        </w:rPr>
        <w:lastRenderedPageBreak/>
        <w:t xml:space="preserve">(или) терапии) в рамках федерального проекта "Борьба с онкологическими заболеваниями", прилагаемых к государственной программе Российской Федерации "Развитие здравоохранения", утвержденной постановлением Правительства Российской Федерации от 26 декабря 2017 г. N 1640, приказываю: </w:t>
      </w:r>
    </w:p>
    <w:p w:rsidR="00525AB4" w:rsidRPr="00525AB4" w:rsidRDefault="00525AB4" w:rsidP="00525AB4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525AB4">
        <w:rPr>
          <w:sz w:val="24"/>
          <w:szCs w:val="24"/>
          <w:lang w:eastAsia="ru-RU"/>
        </w:rPr>
        <w:t>Утвердить прилагаемый перечень медицинских изделий и иного оборудования для модернизации медицинских изделий и иного оборудования структурных подразделений медицинских организаций, подведомственных исполнительным органам субъектов Российской Федерации, оказывающих медицинскую помощь с применением радиологических методов (диагностики и (или) терапии), дооснащения или переоснащения медицинскими изделиями и иным оборудованием существующих и (или) новых (организуемых) структурных подразделений медицинских организаций, подведомственных исполнительным органам субъектов Российской Федерации, оказывающих</w:t>
      </w:r>
      <w:proofErr w:type="gramEnd"/>
      <w:r w:rsidRPr="00525AB4">
        <w:rPr>
          <w:sz w:val="24"/>
          <w:szCs w:val="24"/>
          <w:lang w:eastAsia="ru-RU"/>
        </w:rPr>
        <w:t xml:space="preserve"> медицинскую помощь с применением радиологических методов (диагностики и (или) терапии).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Министр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М.А.МУРАШКО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Утвержден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приказом Министерства здравоохранения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Российской Федерации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от 18 ноября 2025 г. N 676н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МЕДИЦИНСКИХ ИЗДЕЛИЙ И ИНОГО ОБОРУДОВАНИЯ ДЛЯ МОДЕРНИЗАЦИИ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МЕДИЦИНСКИХ ИЗДЕЛИЙ И ИНОГО ОБОРУДОВАНИЯ СТРУКТУРНЫХ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ПОДРАЗДЕЛЕНИЙ МЕДИЦИНСКИХ ОРГАНИЗАЦИЙ, ПОДВЕДОМСТВЕННЫХ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ИСПОЛНИТЕЛЬНЫМ ОРГАНАМ СУБЪЕКТОВ РОССИЙСКОЙ ФЕДЕРАЦИИ,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ОКАЗЫВАЮЩИХ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МЕДИЦИНСКУЮ ПОМОЩЬ С ПРИМЕНЕНИЕМ РАДИОЛОГИЧЕСКИХ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МЕТОДОВ (ДИАГНОСТИКИ И (ИЛИ) ТЕРАПИИ), ДООСНАЩЕНИЯ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ИЛИ ПЕРЕОСНАЩЕНИЯ МЕДИЦИНСКИМИ ИЗДЕЛИЯМИ И ИНЫМ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ОБОРУДОВАНИЕМ </w:t>
      </w: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СУЩЕСТВУЮЩИХ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И (ИЛИ) НОВЫХ (ОРГАНИЗУЕМЫХ)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СТРУКТУРНЫХ ПОДРАЗДЕЛЕНИЙ МЕДИЦИНСКИХ ОРГАНИЗАЦИЙ,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ПОДВЕДОМСТВЕННЫХ ИСПОЛНИТЕЛЬНЫМ ОРГАНАМ СУБЪЕКТОВ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РОССИЙСКОЙ ФЕДЕРАЦИИ, </w:t>
      </w: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>ОКАЗЫВАЮЩИХ</w:t>
      </w:r>
      <w:proofErr w:type="gramEnd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 МЕДИЦИНСКУЮ ПОМОЩЬ </w:t>
      </w:r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С ПРИМЕНЕНИЕМ РАДИОЛОГИЧЕСКИХ МЕТОДОВ (ДИАГНОСТИКИ </w:t>
      </w:r>
      <w:proofErr w:type="gramEnd"/>
    </w:p>
    <w:p w:rsidR="00525AB4" w:rsidRPr="00525AB4" w:rsidRDefault="00525AB4" w:rsidP="00525AB4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25AB4">
        <w:rPr>
          <w:rFonts w:ascii="Arial" w:hAnsi="Arial" w:cs="Arial"/>
          <w:b/>
          <w:bCs/>
          <w:sz w:val="24"/>
          <w:szCs w:val="24"/>
          <w:lang w:eastAsia="ru-RU"/>
        </w:rPr>
        <w:t xml:space="preserve">И (ИЛИ) ТЕРАПИИ) </w:t>
      </w:r>
      <w:proofErr w:type="gramEnd"/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6222"/>
        <w:gridCol w:w="3147"/>
        <w:gridCol w:w="3921"/>
      </w:tblGrid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525AB4">
              <w:rPr>
                <w:sz w:val="19"/>
                <w:szCs w:val="19"/>
                <w:lang w:eastAsia="ru-RU"/>
              </w:rPr>
              <w:t>п</w:t>
            </w:r>
            <w:proofErr w:type="gramEnd"/>
            <w:r w:rsidRPr="00525AB4">
              <w:rPr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Наименование медицинского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Код вида медицинского изделия в соответствии с номенклатурной классификацией медицинских изделий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Автоматический шприц - инжектор для введения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рентгеноконтрастного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вещества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261070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Шприц для системы инъекции контрастного вещества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245000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инъекции контрастного вещества для компьютерной томографии, с питанием от сети, стационарная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245020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инъекции контрастного вещества для компьютерной томографии, с питанием от сети, передвижная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245010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инъекции контрастного вещества для компьютерной томографии, с питанием от батареи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Вытяжной защитный шкаф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181470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 вытяжной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>Гамма-камера для проведения планарных исследований, либо специализированная гамма-камера для проведения специфичных исследований (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сцинтиграфии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щитовидной железы, определения функции почек и прочих), в том числе передвижная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191060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Гамма-камера стационарная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209240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Гамма-камера передвижная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Дозиметр-радиометр для определения активности радиофармацевтических лекарственных препаратов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239910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Калибратор активности изотопов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130270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Электрометр для дозиметрических измерений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284190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Прибор контроля уровня излучения на основе сцинтилляционного счетчика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292510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Дозиметр излучения на основе электростатической ионизационной камеры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187170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Прибор контроля уровня излучения комбинированный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Защитный контейнер для сбора и выдержки на распад радиоактивных отходов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234320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Контейнер для радиоактивных отходов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341920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сбора и хранения радиоактивных отходов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Комплект дополнительных принадлежностей (защитные средства и приспособления для пациентов и персонала)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Рукавицы/перчатки подготовительные процедурные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130090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Перчатки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Очки для защиты от радиации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130190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Фартук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130210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Занавес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Воротник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130410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Шапочка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130290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Нагрудник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130340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Одеяло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107060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Экран для защиты лица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145220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Приспособление для защиты гонад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362020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Подушка/простыня для защиты пациента от излучения, многоразового использования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259320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Приспособление для защиты глаз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363230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Приспособление для защиты от излучения надглазное, одноразового использования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363240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Приспособление для защиты от излучения надглазное, многоразового использования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130430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Средство защиты от излучения, от ионизирующего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178700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Защита радиационная для части руки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367490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Простыня для стола для защиты от излучения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130080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Барьер для защиты от излучения, стационарный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130030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Барьер для защиты от излучения, портативный/передвижной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Оборудование для производства ультрачистой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185950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дистилляционной очистки воды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231020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деионизационной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очистки воды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269500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очистки воды обратным осмосом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187180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очистки воды комбинированная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Однофотонный эмиссионный компьютерный томограф (ОФЭКТ)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280520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ОФЭКТ, с ротационным детектором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280530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ОФЭКТ, с кольцевым детектором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Однофотонный эмиссионный компьютерный томограф, совмещенный с рентгеновским компьютерным томографом (ОФЭКТ/КТ)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280730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ОФЭКТ совмещенная с системой рентгеновской компьютерной томографии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Позитронно-эмиссионный компьютерный томограф, совмещенный с рентгеновским компьютерным томографом (ПЭТ/КТ)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142570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позитронно-эмиссионной томографии, совмещенная с системой рентгеновской компьютерной томографии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для хранения цифровых радиологических изображений в </w:t>
            </w:r>
            <w:r w:rsidRPr="00525AB4">
              <w:rPr>
                <w:sz w:val="19"/>
                <w:szCs w:val="19"/>
                <w:lang w:eastAsia="ru-RU"/>
              </w:rPr>
              <w:lastRenderedPageBreak/>
              <w:t xml:space="preserve">электронном виде (PACS)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lastRenderedPageBreak/>
              <w:t xml:space="preserve">240290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Рабочая станция радиологической системы архивации и передачи изображений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информационная для радиологии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321450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Программное обеспечение для управления медицинскими изображениями многопрофильное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240320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Прикладное программное обеспечение информационной системы для радиологии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320570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обработки медицинских изображений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Холодильник для хранения трупа (с введенным радиофармацевтическим лекарственным препаратом)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294290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Камера холодильная для морга </w:t>
            </w:r>
          </w:p>
        </w:tc>
      </w:tr>
      <w:tr w:rsidR="00525AB4" w:rsidRPr="00525AB4" w:rsidTr="00525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Ширма защитная/ширма барьерная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130080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Барьер для защиты от излучения, стационарный </w:t>
            </w:r>
          </w:p>
        </w:tc>
      </w:tr>
      <w:tr w:rsidR="00525AB4" w:rsidRPr="00525AB4" w:rsidTr="00525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130030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Барьер для защиты от излучения, портативный/передвижной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 сушильный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260410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 сушильный общего назначения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Иное оборудование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525AB4">
              <w:rPr>
                <w:sz w:val="19"/>
                <w:szCs w:val="19"/>
                <w:lang w:eastAsia="ru-RU"/>
              </w:rPr>
              <w:t>п</w:t>
            </w:r>
            <w:proofErr w:type="gramEnd"/>
            <w:r w:rsidRPr="00525AB4">
              <w:rPr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Наименование оборудования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Весы аналитические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Защитный контейнер для переноски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Защитный контейнер для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Защитный шкаф радиохимический для приготовления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Защитный шкаф радиохимический для фасовки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Комплекс оборудования для контроля качества приготавливаемых в отделении терапевтических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Комплекс оборудования для обеспечения противорадиационной очистки воздуха из палат и рабочих зон (система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спецвентиляции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Комплект дополнительных принадлежностей (устройство переговорное, обеспечивающее коммуникацию медицинского персонала и пациента)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Мишень циклотрона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proofErr w:type="gramStart"/>
            <w:r w:rsidRPr="00525AB4">
              <w:rPr>
                <w:sz w:val="19"/>
                <w:szCs w:val="19"/>
                <w:lang w:eastAsia="ru-RU"/>
              </w:rPr>
              <w:t>Мультиканальный</w:t>
            </w:r>
            <w:proofErr w:type="gramEnd"/>
            <w:r w:rsidRPr="00525AB4">
              <w:rPr>
                <w:sz w:val="19"/>
                <w:szCs w:val="19"/>
                <w:lang w:eastAsia="ru-RU"/>
              </w:rPr>
              <w:t xml:space="preserve"> гамма-анализатор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Набор дозиметрического оборудования для определения радиоактивного загрязнения рук/рук и ног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Набор оборудования для модернизации однофотонного эмиссионного компьютерного томографа (ОФЭКТ) до однофотонного эмиссионного компьютерного томографа, совмещенного с рентгеновским компьютерным томографом (ОФЭКТ/КТ)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Оборудование для автоматизированного синтеза радиофармацевтических лекарственных препаратов (модуль синтеза)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Оборудование для прессовки и хранения твердых радиационных отходов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Оборудование для фасовки (дозирования) радиофармацевтических лекарственных препаратов во флаконы или шприцы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lastRenderedPageBreak/>
              <w:t xml:space="preserve">17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Осмометр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Программное обеспечение циклотрона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19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Сейф защитный для хранения калибровочных источников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Bubble-point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тест шкафа/бокса радиохимического для размещения оборудования синтеза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Система </w:t>
            </w:r>
            <w:proofErr w:type="gramStart"/>
            <w:r w:rsidRPr="00525AB4">
              <w:rPr>
                <w:sz w:val="19"/>
                <w:szCs w:val="19"/>
                <w:lang w:eastAsia="ru-RU"/>
              </w:rPr>
              <w:t>мониторинга счетной концентрации частиц шкафа/бокса радиохимического</w:t>
            </w:r>
            <w:proofErr w:type="gramEnd"/>
            <w:r w:rsidRPr="00525AB4">
              <w:rPr>
                <w:sz w:val="19"/>
                <w:szCs w:val="19"/>
                <w:lang w:eastAsia="ru-RU"/>
              </w:rPr>
              <w:t xml:space="preserve"> для размещения оборудования синтеза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Сканер ТСХ-пластин, оборудованный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радиодетектором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Специализированный защитный шкаф с ламинарным потоком воздуха и нагревательной системой для приготовления стерильных терапевтических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Специализированный защитный шкаф с манипуляторами для работы с высокими активностями терапевтических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Специализированный защитный шкаф, либо набор защитных приспособлений для изготовления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26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Стационарное дозиметрическое оборудование для сигнализации на рабочих местах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27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Стол с защитной ширмой из радиационно-защитного стекла для фасовки готовых радиофармацевтических лекарственных препаратов перед введением пациенту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28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Узел ионного источника циклотрона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29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Ускоритель заряженных частиц (циклотрон)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30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Хроматограф высокого давления, включающий термостат колонок, набор детекторов и аналитических колонок, проточный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радиодетектор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, ручной или автоматический инжектор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Хроматограф газовый для определения остаточных растворителей, включающий автоматический </w:t>
            </w:r>
            <w:proofErr w:type="spellStart"/>
            <w:r w:rsidRPr="00525AB4">
              <w:rPr>
                <w:sz w:val="19"/>
                <w:szCs w:val="19"/>
                <w:lang w:eastAsia="ru-RU"/>
              </w:rPr>
              <w:t>микропробоотборник</w:t>
            </w:r>
            <w:proofErr w:type="spellEnd"/>
            <w:r w:rsidRPr="00525AB4">
              <w:rPr>
                <w:sz w:val="19"/>
                <w:szCs w:val="19"/>
                <w:lang w:eastAsia="ru-RU"/>
              </w:rPr>
              <w:t xml:space="preserve">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 для хранения веществ (реактивов)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 для хранения легковоспламеняющихся жидкостей (растворителей)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Шкаф/бокс радиохимический для размещения оборудования синтеза и/или фасовки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35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Шкаф/бокс радиохимический для размещения оборудования синтеза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36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Шкаф/бокс радиохимический для размещения оборудования фасовки радиофармацевтических лекарственных препаратов </w:t>
            </w:r>
          </w:p>
        </w:tc>
      </w:tr>
      <w:tr w:rsidR="00525AB4" w:rsidRPr="00525AB4" w:rsidTr="00525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37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5AB4" w:rsidRPr="00525AB4" w:rsidRDefault="00525AB4" w:rsidP="00525AB4">
            <w:pPr>
              <w:widowControl/>
              <w:autoSpaceDE/>
              <w:autoSpaceDN/>
              <w:spacing w:line="288" w:lineRule="atLeast"/>
              <w:jc w:val="both"/>
              <w:rPr>
                <w:sz w:val="19"/>
                <w:szCs w:val="19"/>
                <w:lang w:eastAsia="ru-RU"/>
              </w:rPr>
            </w:pPr>
            <w:r w:rsidRPr="00525AB4">
              <w:rPr>
                <w:sz w:val="19"/>
                <w:szCs w:val="19"/>
                <w:lang w:eastAsia="ru-RU"/>
              </w:rPr>
              <w:t xml:space="preserve">Экстракционная система циклотрона </w:t>
            </w:r>
          </w:p>
        </w:tc>
      </w:tr>
    </w:tbl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-------------------------------- </w:t>
      </w:r>
    </w:p>
    <w:p w:rsidR="00525AB4" w:rsidRPr="00525AB4" w:rsidRDefault="00525AB4" w:rsidP="00525AB4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525AB4">
        <w:rPr>
          <w:sz w:val="24"/>
          <w:szCs w:val="24"/>
          <w:lang w:eastAsia="ru-RU"/>
        </w:rP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 w:rsidRPr="00525AB4">
        <w:rPr>
          <w:sz w:val="24"/>
          <w:szCs w:val="24"/>
          <w:lang w:eastAsia="ru-RU"/>
        </w:rPr>
        <w:t xml:space="preserve"> июля 2020 г. N 686н </w:t>
      </w:r>
      <w:r w:rsidRPr="00525AB4">
        <w:rPr>
          <w:sz w:val="24"/>
          <w:szCs w:val="24"/>
          <w:lang w:eastAsia="ru-RU"/>
        </w:rPr>
        <w:lastRenderedPageBreak/>
        <w:t xml:space="preserve">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  </w:t>
      </w:r>
    </w:p>
    <w:p w:rsidR="00525AB4" w:rsidRPr="00525AB4" w:rsidRDefault="00525AB4" w:rsidP="00525AB4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525AB4">
        <w:rPr>
          <w:sz w:val="24"/>
          <w:szCs w:val="24"/>
          <w:lang w:eastAsia="ru-RU"/>
        </w:rPr>
        <w:t xml:space="preserve">------------------------------------------------------------------ </w:t>
      </w:r>
    </w:p>
    <w:p w:rsidR="00EC782B" w:rsidRPr="00AB536B" w:rsidRDefault="00EC782B" w:rsidP="00AB536B"/>
    <w:sectPr w:rsidR="00EC782B" w:rsidRPr="00AB536B" w:rsidSect="00525AB4">
      <w:pgSz w:w="16848" w:h="11908" w:orient="landscape"/>
      <w:pgMar w:top="1418" w:right="1134" w:bottom="850" w:left="1134" w:header="567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B5" w:rsidRDefault="00C712B5">
      <w:r>
        <w:separator/>
      </w:r>
    </w:p>
  </w:endnote>
  <w:endnote w:type="continuationSeparator" w:id="0">
    <w:p w:rsidR="00C712B5" w:rsidRDefault="00C7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B5" w:rsidRDefault="00C712B5">
      <w:r>
        <w:separator/>
      </w:r>
    </w:p>
  </w:footnote>
  <w:footnote w:type="continuationSeparator" w:id="0">
    <w:p w:rsidR="00C712B5" w:rsidRDefault="00C7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8"/>
  </w:num>
  <w:num w:numId="4">
    <w:abstractNumId w:val="37"/>
  </w:num>
  <w:num w:numId="5">
    <w:abstractNumId w:val="4"/>
  </w:num>
  <w:num w:numId="6">
    <w:abstractNumId w:val="19"/>
  </w:num>
  <w:num w:numId="7">
    <w:abstractNumId w:val="35"/>
  </w:num>
  <w:num w:numId="8">
    <w:abstractNumId w:val="18"/>
  </w:num>
  <w:num w:numId="9">
    <w:abstractNumId w:val="17"/>
  </w:num>
  <w:num w:numId="10">
    <w:abstractNumId w:val="34"/>
  </w:num>
  <w:num w:numId="11">
    <w:abstractNumId w:val="28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24"/>
  </w:num>
  <w:num w:numId="17">
    <w:abstractNumId w:val="33"/>
  </w:num>
  <w:num w:numId="18">
    <w:abstractNumId w:val="29"/>
  </w:num>
  <w:num w:numId="19">
    <w:abstractNumId w:val="23"/>
  </w:num>
  <w:num w:numId="20">
    <w:abstractNumId w:val="3"/>
  </w:num>
  <w:num w:numId="21">
    <w:abstractNumId w:val="26"/>
  </w:num>
  <w:num w:numId="22">
    <w:abstractNumId w:val="6"/>
  </w:num>
  <w:num w:numId="23">
    <w:abstractNumId w:val="31"/>
  </w:num>
  <w:num w:numId="24">
    <w:abstractNumId w:val="40"/>
  </w:num>
  <w:num w:numId="25">
    <w:abstractNumId w:val="20"/>
  </w:num>
  <w:num w:numId="26">
    <w:abstractNumId w:val="16"/>
  </w:num>
  <w:num w:numId="27">
    <w:abstractNumId w:val="21"/>
  </w:num>
  <w:num w:numId="28">
    <w:abstractNumId w:val="25"/>
  </w:num>
  <w:num w:numId="29">
    <w:abstractNumId w:val="32"/>
  </w:num>
  <w:num w:numId="30">
    <w:abstractNumId w:val="1"/>
  </w:num>
  <w:num w:numId="31">
    <w:abstractNumId w:val="12"/>
  </w:num>
  <w:num w:numId="32">
    <w:abstractNumId w:val="15"/>
  </w:num>
  <w:num w:numId="33">
    <w:abstractNumId w:val="39"/>
  </w:num>
  <w:num w:numId="34">
    <w:abstractNumId w:val="5"/>
  </w:num>
  <w:num w:numId="35">
    <w:abstractNumId w:val="30"/>
  </w:num>
  <w:num w:numId="36">
    <w:abstractNumId w:val="14"/>
  </w:num>
  <w:num w:numId="37">
    <w:abstractNumId w:val="9"/>
  </w:num>
  <w:num w:numId="38">
    <w:abstractNumId w:val="36"/>
  </w:num>
  <w:num w:numId="39">
    <w:abstractNumId w:val="7"/>
  </w:num>
  <w:num w:numId="40">
    <w:abstractNumId w:val="22"/>
  </w:num>
  <w:num w:numId="4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25AB4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6A30"/>
    <w:rsid w:val="00634114"/>
    <w:rsid w:val="006A7B4A"/>
    <w:rsid w:val="006D49FB"/>
    <w:rsid w:val="00722B14"/>
    <w:rsid w:val="00725A9C"/>
    <w:rsid w:val="007454AD"/>
    <w:rsid w:val="007A6866"/>
    <w:rsid w:val="007D49BD"/>
    <w:rsid w:val="008009FD"/>
    <w:rsid w:val="008111C8"/>
    <w:rsid w:val="00832F6E"/>
    <w:rsid w:val="008D341C"/>
    <w:rsid w:val="008D5565"/>
    <w:rsid w:val="008D6E5C"/>
    <w:rsid w:val="009040B8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4ADE"/>
    <w:rsid w:val="00BB0FB4"/>
    <w:rsid w:val="00C5338A"/>
    <w:rsid w:val="00C60A47"/>
    <w:rsid w:val="00C712B5"/>
    <w:rsid w:val="00C74929"/>
    <w:rsid w:val="00CB5A9F"/>
    <w:rsid w:val="00CC46DD"/>
    <w:rsid w:val="00CD2186"/>
    <w:rsid w:val="00CE63FA"/>
    <w:rsid w:val="00CF4EE4"/>
    <w:rsid w:val="00D36370"/>
    <w:rsid w:val="00D55B86"/>
    <w:rsid w:val="00D66F2F"/>
    <w:rsid w:val="00E05499"/>
    <w:rsid w:val="00E1586C"/>
    <w:rsid w:val="00E23CB2"/>
    <w:rsid w:val="00E717DD"/>
    <w:rsid w:val="00E83AEE"/>
    <w:rsid w:val="00E943C2"/>
    <w:rsid w:val="00EC782B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2025-12-19T06:31:00Z</cp:lastPrinted>
  <dcterms:created xsi:type="dcterms:W3CDTF">2026-01-03T05:21:00Z</dcterms:created>
  <dcterms:modified xsi:type="dcterms:W3CDTF">2026-01-03T05:28:00Z</dcterms:modified>
</cp:coreProperties>
</file>