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FC" w:rsidRPr="00D328FC" w:rsidRDefault="00D328FC" w:rsidP="00D328FC">
      <w:pPr>
        <w:pStyle w:val="1"/>
        <w:spacing w:before="161" w:after="161"/>
        <w:jc w:val="center"/>
        <w:rPr>
          <w:rFonts w:ascii="Georgia" w:hAnsi="Georgia"/>
          <w:bCs w:val="0"/>
          <w:color w:val="405965"/>
          <w:sz w:val="24"/>
          <w:szCs w:val="24"/>
        </w:rPr>
      </w:pPr>
      <w:r>
        <w:rPr>
          <w:rFonts w:ascii="Georgia" w:hAnsi="Georgia"/>
          <w:bCs w:val="0"/>
          <w:color w:val="405965"/>
          <w:sz w:val="24"/>
          <w:szCs w:val="24"/>
        </w:rPr>
        <w:t>ФЕДЕРАЛЬНАЯ НАЛОГОВАЯ СЛУЖБА</w:t>
      </w:r>
      <w:r w:rsidRPr="00D328FC">
        <w:rPr>
          <w:rFonts w:ascii="Georgia" w:hAnsi="Georgia"/>
          <w:bCs w:val="0"/>
          <w:color w:val="405965"/>
          <w:sz w:val="24"/>
          <w:szCs w:val="24"/>
        </w:rPr>
        <w:t xml:space="preserve"> РОССИИ</w:t>
      </w:r>
    </w:p>
    <w:p w:rsidR="00D328FC" w:rsidRPr="00D328FC" w:rsidRDefault="00D328FC" w:rsidP="00D328FC">
      <w:pPr>
        <w:pStyle w:val="1"/>
        <w:spacing w:before="161" w:after="161"/>
        <w:jc w:val="center"/>
        <w:rPr>
          <w:rFonts w:ascii="Georgia" w:hAnsi="Georgia"/>
          <w:bCs w:val="0"/>
          <w:color w:val="405965"/>
          <w:sz w:val="24"/>
          <w:szCs w:val="24"/>
        </w:rPr>
      </w:pPr>
      <w:hyperlink r:id="rId6" w:history="1">
        <w:r w:rsidRPr="00D328FC">
          <w:rPr>
            <w:rStyle w:val="a5"/>
            <w:rFonts w:ascii="Georgia" w:hAnsi="Georgia"/>
            <w:bCs w:val="0"/>
            <w:sz w:val="24"/>
            <w:szCs w:val="24"/>
          </w:rPr>
          <w:t>ПРИКАЗ</w:t>
        </w:r>
      </w:hyperlink>
      <w:bookmarkStart w:id="0" w:name="_GoBack"/>
      <w:bookmarkEnd w:id="0"/>
    </w:p>
    <w:p w:rsidR="00D328FC" w:rsidRPr="00D328FC" w:rsidRDefault="00D328FC" w:rsidP="00D328FC">
      <w:pPr>
        <w:pStyle w:val="1"/>
        <w:spacing w:before="161" w:after="161"/>
        <w:jc w:val="center"/>
        <w:rPr>
          <w:rFonts w:ascii="Georgia" w:hAnsi="Georgia"/>
          <w:bCs w:val="0"/>
          <w:color w:val="405965"/>
          <w:sz w:val="24"/>
          <w:szCs w:val="24"/>
        </w:rPr>
      </w:pPr>
      <w:r w:rsidRPr="00D328FC">
        <w:rPr>
          <w:rFonts w:ascii="Georgia" w:hAnsi="Georgia"/>
          <w:bCs w:val="0"/>
          <w:color w:val="405965"/>
          <w:sz w:val="24"/>
          <w:szCs w:val="24"/>
        </w:rPr>
        <w:t>от 12.01.2026 № ЕД-1-21/2@</w:t>
      </w:r>
    </w:p>
    <w:p w:rsidR="00D328FC" w:rsidRPr="00D328FC" w:rsidRDefault="00D328FC" w:rsidP="00D328FC">
      <w:pPr>
        <w:pStyle w:val="bigger2"/>
        <w:shd w:val="clear" w:color="auto" w:fill="FFFFFF"/>
        <w:spacing w:before="0" w:beforeAutospacing="0" w:after="300" w:afterAutospacing="0"/>
        <w:jc w:val="both"/>
        <w:rPr>
          <w:rFonts w:ascii="Georgia" w:hAnsi="Georgia"/>
          <w:b/>
          <w:color w:val="405965"/>
        </w:rPr>
      </w:pPr>
      <w:r w:rsidRPr="00D328FC">
        <w:rPr>
          <w:rFonts w:ascii="Georgia" w:hAnsi="Georgia"/>
          <w:b/>
          <w:color w:val="405965"/>
        </w:rPr>
        <w:t>Об утверждении формы пояснений налогоплательщика - организации (ее обособленного подразделения) в связи с полученным сообщением об исчисленных налоговым органом суммах транспортного налога, налога на имущество организаций, земельного налога (авансовых платежей по налогам), порядка ее заполнения, формата представления таких пояснений в электронной форме</w:t>
      </w:r>
    </w:p>
    <w:p w:rsidR="00D328FC" w:rsidRPr="00D328FC" w:rsidRDefault="00D328FC" w:rsidP="00D328FC">
      <w:pPr>
        <w:shd w:val="clear" w:color="auto" w:fill="FFFFFF"/>
        <w:rPr>
          <w:rFonts w:ascii="Georgia" w:hAnsi="Georgia"/>
          <w:color w:val="405965"/>
          <w:sz w:val="24"/>
          <w:szCs w:val="24"/>
        </w:rPr>
      </w:pPr>
      <w:r>
        <w:rPr>
          <w:rStyle w:val="a4"/>
          <w:rFonts w:ascii="Georgia" w:hAnsi="Georgia"/>
          <w:color w:val="405965"/>
          <w:sz w:val="24"/>
          <w:szCs w:val="24"/>
        </w:rPr>
        <w:t xml:space="preserve">Дата </w:t>
      </w:r>
      <w:r w:rsidRPr="00D328FC">
        <w:rPr>
          <w:rStyle w:val="a4"/>
          <w:rFonts w:ascii="Georgia" w:hAnsi="Georgia"/>
          <w:color w:val="405965"/>
          <w:sz w:val="24"/>
          <w:szCs w:val="24"/>
        </w:rPr>
        <w:t>документа:</w:t>
      </w:r>
      <w:r w:rsidRPr="00D328FC">
        <w:rPr>
          <w:rFonts w:ascii="Georgia" w:hAnsi="Georgia"/>
          <w:color w:val="405965"/>
          <w:sz w:val="24"/>
          <w:szCs w:val="24"/>
        </w:rPr>
        <w:t> 12.01.2026</w:t>
      </w:r>
      <w:r w:rsidRPr="00D328FC">
        <w:rPr>
          <w:rFonts w:ascii="Georgia" w:hAnsi="Georgia"/>
          <w:color w:val="405965"/>
          <w:sz w:val="24"/>
          <w:szCs w:val="24"/>
        </w:rPr>
        <w:br/>
      </w:r>
      <w:r>
        <w:rPr>
          <w:rStyle w:val="a4"/>
          <w:rFonts w:ascii="Georgia" w:hAnsi="Georgia"/>
          <w:color w:val="405965"/>
          <w:sz w:val="24"/>
          <w:szCs w:val="24"/>
        </w:rPr>
        <w:t xml:space="preserve">Вид </w:t>
      </w:r>
      <w:r w:rsidRPr="00D328FC">
        <w:rPr>
          <w:rStyle w:val="a4"/>
          <w:rFonts w:ascii="Georgia" w:hAnsi="Georgia"/>
          <w:color w:val="405965"/>
          <w:sz w:val="24"/>
          <w:szCs w:val="24"/>
        </w:rPr>
        <w:t>документа:</w:t>
      </w:r>
      <w:r w:rsidRPr="00D328FC">
        <w:rPr>
          <w:rFonts w:ascii="Georgia" w:hAnsi="Georgia"/>
          <w:color w:val="405965"/>
          <w:sz w:val="24"/>
          <w:szCs w:val="24"/>
        </w:rPr>
        <w:t> </w:t>
      </w:r>
      <w:proofErr w:type="gramStart"/>
      <w:r w:rsidRPr="00D328FC">
        <w:rPr>
          <w:rFonts w:ascii="Georgia" w:hAnsi="Georgia"/>
          <w:color w:val="405965"/>
          <w:sz w:val="24"/>
          <w:szCs w:val="24"/>
        </w:rPr>
        <w:t>Приказ</w:t>
      </w:r>
      <w:proofErr w:type="gramEnd"/>
      <w:r w:rsidRPr="00D328FC">
        <w:rPr>
          <w:rFonts w:ascii="Georgia" w:hAnsi="Georgia"/>
          <w:color w:val="405965"/>
          <w:sz w:val="24"/>
          <w:szCs w:val="24"/>
        </w:rPr>
        <w:br/>
      </w:r>
      <w:r>
        <w:rPr>
          <w:rStyle w:val="a4"/>
          <w:rFonts w:ascii="Georgia" w:hAnsi="Georgia"/>
          <w:color w:val="405965"/>
          <w:sz w:val="24"/>
          <w:szCs w:val="24"/>
        </w:rPr>
        <w:t xml:space="preserve">Принявший </w:t>
      </w:r>
      <w:r w:rsidRPr="00D328FC">
        <w:rPr>
          <w:rStyle w:val="a4"/>
          <w:rFonts w:ascii="Georgia" w:hAnsi="Georgia"/>
          <w:color w:val="405965"/>
          <w:sz w:val="24"/>
          <w:szCs w:val="24"/>
        </w:rPr>
        <w:t>орган:</w:t>
      </w:r>
      <w:r>
        <w:rPr>
          <w:rFonts w:ascii="Georgia" w:hAnsi="Georgia"/>
          <w:color w:val="405965"/>
          <w:sz w:val="24"/>
          <w:szCs w:val="24"/>
        </w:rPr>
        <w:t xml:space="preserve"> ФНС </w:t>
      </w:r>
      <w:r w:rsidRPr="00D328FC">
        <w:rPr>
          <w:rFonts w:ascii="Georgia" w:hAnsi="Georgia"/>
          <w:color w:val="405965"/>
          <w:sz w:val="24"/>
          <w:szCs w:val="24"/>
        </w:rPr>
        <w:t>России</w:t>
      </w:r>
      <w:r w:rsidRPr="00D328FC">
        <w:rPr>
          <w:rFonts w:ascii="Georgia" w:hAnsi="Georgia"/>
          <w:color w:val="405965"/>
          <w:sz w:val="24"/>
          <w:szCs w:val="24"/>
        </w:rPr>
        <w:br/>
      </w:r>
      <w:r w:rsidRPr="00D328FC">
        <w:rPr>
          <w:rStyle w:val="a4"/>
          <w:rFonts w:ascii="Georgia" w:hAnsi="Georgia"/>
          <w:color w:val="405965"/>
          <w:sz w:val="24"/>
          <w:szCs w:val="24"/>
        </w:rPr>
        <w:t>Номер:</w:t>
      </w:r>
      <w:r w:rsidRPr="00D328FC">
        <w:rPr>
          <w:rFonts w:ascii="Georgia" w:hAnsi="Georgia"/>
          <w:color w:val="405965"/>
          <w:sz w:val="24"/>
          <w:szCs w:val="24"/>
        </w:rPr>
        <w:t> ЕД-1-21/2@</w:t>
      </w:r>
      <w:r w:rsidRPr="00D328FC">
        <w:rPr>
          <w:rFonts w:ascii="Georgia" w:hAnsi="Georgia"/>
          <w:color w:val="405965"/>
          <w:sz w:val="24"/>
          <w:szCs w:val="24"/>
        </w:rPr>
        <w:br/>
      </w:r>
      <w:r w:rsidRPr="00D328FC">
        <w:rPr>
          <w:rStyle w:val="a4"/>
          <w:rFonts w:ascii="Georgia" w:hAnsi="Georgia"/>
          <w:color w:val="405965"/>
          <w:sz w:val="24"/>
          <w:szCs w:val="24"/>
        </w:rPr>
        <w:t>КНД:</w:t>
      </w:r>
      <w:r w:rsidRPr="00D328FC">
        <w:rPr>
          <w:rFonts w:ascii="Georgia" w:hAnsi="Georgia"/>
          <w:color w:val="405965"/>
          <w:sz w:val="24"/>
          <w:szCs w:val="24"/>
        </w:rPr>
        <w:t> 1150129</w:t>
      </w:r>
      <w:r w:rsidRPr="00D328FC">
        <w:rPr>
          <w:rFonts w:ascii="Georgia" w:hAnsi="Georgia"/>
          <w:color w:val="405965"/>
          <w:sz w:val="24"/>
          <w:szCs w:val="24"/>
        </w:rPr>
        <w:br/>
      </w:r>
    </w:p>
    <w:p w:rsidR="00D328FC" w:rsidRPr="00D328FC" w:rsidRDefault="00D328FC" w:rsidP="00D328F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405965"/>
        </w:rPr>
      </w:pPr>
      <w:proofErr w:type="gramStart"/>
      <w:r w:rsidRPr="00D328FC">
        <w:rPr>
          <w:rFonts w:ascii="Georgia" w:hAnsi="Georgia"/>
          <w:color w:val="405965"/>
        </w:rPr>
        <w:t>В соответствии абзацами первым и вторым пункта 6 </w:t>
      </w:r>
      <w:hyperlink r:id="rId7" w:tgtFrame="blank" w:history="1">
        <w:r w:rsidRPr="00D328FC">
          <w:rPr>
            <w:rStyle w:val="a5"/>
            <w:rFonts w:ascii="Georgia" w:hAnsi="Georgia"/>
            <w:color w:val="0066B3"/>
          </w:rPr>
          <w:t>статьи 363</w:t>
        </w:r>
      </w:hyperlink>
      <w:r w:rsidRPr="00D328FC">
        <w:rPr>
          <w:rFonts w:ascii="Georgia" w:hAnsi="Georgia"/>
          <w:color w:val="405965"/>
        </w:rPr>
        <w:t>, абзацем третьим пункта 6 </w:t>
      </w:r>
      <w:hyperlink r:id="rId8" w:tgtFrame="blank" w:history="1">
        <w:r w:rsidRPr="00D328FC">
          <w:rPr>
            <w:rStyle w:val="a5"/>
            <w:rFonts w:ascii="Georgia" w:hAnsi="Georgia"/>
            <w:color w:val="0066B3"/>
          </w:rPr>
          <w:t>статьи 386</w:t>
        </w:r>
      </w:hyperlink>
      <w:r w:rsidRPr="00D328FC">
        <w:rPr>
          <w:rFonts w:ascii="Georgia" w:hAnsi="Georgia"/>
          <w:color w:val="405965"/>
        </w:rPr>
        <w:t>, абзацем первым пункта 5 </w:t>
      </w:r>
      <w:hyperlink r:id="rId9" w:tgtFrame="blank" w:history="1">
        <w:r w:rsidRPr="00D328FC">
          <w:rPr>
            <w:rStyle w:val="a5"/>
            <w:rFonts w:ascii="Georgia" w:hAnsi="Georgia"/>
            <w:color w:val="0066B3"/>
          </w:rPr>
          <w:t>статьи 397</w:t>
        </w:r>
      </w:hyperlink>
      <w:r w:rsidRPr="00D328FC">
        <w:rPr>
          <w:rFonts w:ascii="Georgia" w:hAnsi="Georgia"/>
          <w:color w:val="405965"/>
        </w:rPr>
        <w:t> части второй Налогового кодекса Российской Федерации, абзацем первым пункта 1, подпунктом 5.9.37 пункта 5 Положения о Федеральной налоговой службе, утвержденного </w:t>
      </w:r>
      <w:hyperlink r:id="rId10" w:history="1">
        <w:r w:rsidRPr="00D328FC">
          <w:rPr>
            <w:rStyle w:val="a5"/>
            <w:rFonts w:ascii="Georgia" w:hAnsi="Georgia"/>
            <w:color w:val="0066B3"/>
          </w:rPr>
          <w:t>постановлением Правительства Российской Федерации от 30.09.2004 № 506</w:t>
        </w:r>
      </w:hyperlink>
      <w:r w:rsidRPr="00D328FC">
        <w:rPr>
          <w:rFonts w:ascii="Georgia" w:hAnsi="Georgia"/>
          <w:color w:val="405965"/>
        </w:rPr>
        <w:t>, в целях обеспечения представления в налоговые органы пояснений налогоплательщиков - организаций (их</w:t>
      </w:r>
      <w:proofErr w:type="gramEnd"/>
      <w:r w:rsidRPr="00D328FC">
        <w:rPr>
          <w:rFonts w:ascii="Georgia" w:hAnsi="Georgia"/>
          <w:color w:val="405965"/>
        </w:rPr>
        <w:t xml:space="preserve"> </w:t>
      </w:r>
      <w:proofErr w:type="gramStart"/>
      <w:r w:rsidRPr="00D328FC">
        <w:rPr>
          <w:rFonts w:ascii="Georgia" w:hAnsi="Georgia"/>
          <w:color w:val="405965"/>
        </w:rPr>
        <w:t>обособленных подразделений) в связи с полученными сообщениями об исчисленных налоговыми органами суммах транспортного налога, налога на имущество организаций, земельного налога (авансовых платежей по налогам), а также в связи с принятием </w:t>
      </w:r>
      <w:hyperlink r:id="rId11" w:tgtFrame="blank" w:history="1">
        <w:r w:rsidRPr="00D328FC">
          <w:rPr>
            <w:rStyle w:val="a5"/>
            <w:rFonts w:ascii="Georgia" w:hAnsi="Georgia"/>
            <w:color w:val="0066B3"/>
          </w:rPr>
          <w:t>Федерального закона от 28.11.2025 № 425-ФЗ</w:t>
        </w:r>
      </w:hyperlink>
      <w:r w:rsidRPr="00D328FC">
        <w:rPr>
          <w:rFonts w:ascii="Georgia" w:hAnsi="Georgia"/>
          <w:color w:val="405965"/>
        </w:rPr>
        <w:t> 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</w:t>
      </w:r>
      <w:proofErr w:type="gramEnd"/>
      <w:r w:rsidRPr="00D328FC">
        <w:rPr>
          <w:rFonts w:ascii="Georgia" w:hAnsi="Georgia"/>
          <w:color w:val="405965"/>
        </w:rPr>
        <w:t xml:space="preserve"> законодательных актов) Российской Федерации» приказываю: </w:t>
      </w:r>
    </w:p>
    <w:p w:rsidR="00D328FC" w:rsidRPr="00D328FC" w:rsidRDefault="00D328FC" w:rsidP="00D328FC">
      <w:pPr>
        <w:pStyle w:val="a3"/>
        <w:numPr>
          <w:ilvl w:val="0"/>
          <w:numId w:val="5"/>
        </w:numPr>
        <w:shd w:val="clear" w:color="auto" w:fill="FFFFFF"/>
        <w:spacing w:before="0" w:beforeAutospacing="0" w:after="300" w:afterAutospacing="0"/>
        <w:ind w:left="0"/>
        <w:jc w:val="both"/>
        <w:rPr>
          <w:rFonts w:ascii="Georgia" w:hAnsi="Georgia"/>
          <w:color w:val="405965"/>
        </w:rPr>
      </w:pPr>
      <w:r w:rsidRPr="00D328FC">
        <w:rPr>
          <w:rFonts w:ascii="Georgia" w:hAnsi="Georgia"/>
          <w:color w:val="405965"/>
        </w:rPr>
        <w:t>Утвердить:</w:t>
      </w:r>
    </w:p>
    <w:p w:rsidR="00D328FC" w:rsidRPr="00D328FC" w:rsidRDefault="00D328FC" w:rsidP="00D328FC">
      <w:pPr>
        <w:numPr>
          <w:ilvl w:val="1"/>
          <w:numId w:val="5"/>
        </w:numPr>
        <w:shd w:val="clear" w:color="auto" w:fill="FFFFFF"/>
        <w:spacing w:after="150" w:line="240" w:lineRule="auto"/>
        <w:ind w:left="0"/>
        <w:jc w:val="both"/>
        <w:rPr>
          <w:rFonts w:ascii="Georgia" w:hAnsi="Georgia"/>
          <w:color w:val="405965"/>
          <w:sz w:val="24"/>
          <w:szCs w:val="24"/>
        </w:rPr>
      </w:pPr>
      <w:r w:rsidRPr="00D328FC">
        <w:rPr>
          <w:rFonts w:ascii="Georgia" w:hAnsi="Georgia"/>
          <w:color w:val="405965"/>
          <w:sz w:val="24"/>
          <w:szCs w:val="24"/>
        </w:rPr>
        <w:t>форму «Пояснения налогоплательщика - организации (ее обособленного подразделения) в связи с полученным сообщением об исчисленных налоговым органом суммах транспортного налога, налога на имущество организаций, земельного налога (авансовых платежей по налогам)» согласно приложению № 1 к настоящему приказу;</w:t>
      </w:r>
    </w:p>
    <w:p w:rsidR="00D328FC" w:rsidRPr="00D328FC" w:rsidRDefault="00D328FC" w:rsidP="00D328FC">
      <w:pPr>
        <w:numPr>
          <w:ilvl w:val="1"/>
          <w:numId w:val="5"/>
        </w:numPr>
        <w:shd w:val="clear" w:color="auto" w:fill="FFFFFF"/>
        <w:spacing w:after="150" w:line="240" w:lineRule="auto"/>
        <w:ind w:left="0"/>
        <w:jc w:val="both"/>
        <w:rPr>
          <w:rFonts w:ascii="Georgia" w:hAnsi="Georgia"/>
          <w:color w:val="405965"/>
          <w:sz w:val="24"/>
          <w:szCs w:val="24"/>
        </w:rPr>
      </w:pPr>
      <w:r w:rsidRPr="00D328FC">
        <w:rPr>
          <w:rFonts w:ascii="Georgia" w:hAnsi="Georgia"/>
          <w:color w:val="405965"/>
          <w:sz w:val="24"/>
          <w:szCs w:val="24"/>
        </w:rPr>
        <w:t>порядок заполнения формы «Пояснения налогоплательщика - организации (ее обособленного подразделения) в связи с полученным сообщением об исчисленных налоговым органом суммах транспортного налога, налога на имущество организаций, земельного налога (авансовых платежей по налогам)» согласно приложению № 2 к настоящему приказу;</w:t>
      </w:r>
    </w:p>
    <w:p w:rsidR="00D328FC" w:rsidRPr="00D328FC" w:rsidRDefault="00D328FC" w:rsidP="00D328FC">
      <w:pPr>
        <w:numPr>
          <w:ilvl w:val="1"/>
          <w:numId w:val="5"/>
        </w:numPr>
        <w:shd w:val="clear" w:color="auto" w:fill="FFFFFF"/>
        <w:spacing w:after="150" w:line="240" w:lineRule="auto"/>
        <w:ind w:left="0"/>
        <w:jc w:val="both"/>
        <w:rPr>
          <w:rFonts w:ascii="Georgia" w:hAnsi="Georgia"/>
          <w:color w:val="405965"/>
          <w:sz w:val="24"/>
          <w:szCs w:val="24"/>
        </w:rPr>
      </w:pPr>
      <w:r w:rsidRPr="00D328FC">
        <w:rPr>
          <w:rFonts w:ascii="Georgia" w:hAnsi="Georgia"/>
          <w:color w:val="405965"/>
          <w:sz w:val="24"/>
          <w:szCs w:val="24"/>
        </w:rPr>
        <w:t xml:space="preserve">формат представления пояснений налогоплательщика - организации (ее обособленного подразделения) в связи с полученным сообщением об исчисленных налоговым органом суммах транспортного налога, налога на </w:t>
      </w:r>
      <w:r w:rsidRPr="00D328FC">
        <w:rPr>
          <w:rFonts w:ascii="Georgia" w:hAnsi="Georgia"/>
          <w:color w:val="405965"/>
          <w:sz w:val="24"/>
          <w:szCs w:val="24"/>
        </w:rPr>
        <w:lastRenderedPageBreak/>
        <w:t>имущество организаций, земельного налога (авансовых платежей по налогам) в электронной форме согласно приложению № 3 к настоящему приказу.</w:t>
      </w:r>
    </w:p>
    <w:p w:rsidR="00D328FC" w:rsidRPr="00D328FC" w:rsidRDefault="00D328FC" w:rsidP="00D328F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Georgia" w:hAnsi="Georgia"/>
          <w:color w:val="405965"/>
        </w:rPr>
      </w:pPr>
      <w:proofErr w:type="gramStart"/>
      <w:r w:rsidRPr="00D328FC">
        <w:rPr>
          <w:rFonts w:ascii="Georgia" w:hAnsi="Georgia"/>
          <w:color w:val="405965"/>
        </w:rPr>
        <w:t>Признать утратившим силу </w:t>
      </w:r>
      <w:hyperlink r:id="rId12" w:tgtFrame="blank" w:history="1">
        <w:r w:rsidRPr="00D328FC">
          <w:rPr>
            <w:rStyle w:val="a5"/>
            <w:rFonts w:ascii="Georgia" w:hAnsi="Georgia"/>
            <w:color w:val="0066B3"/>
          </w:rPr>
          <w:t>приказ Федеральной налоговой службы от 28.08.2023 № ЕД-7-21/577@</w:t>
        </w:r>
      </w:hyperlink>
      <w:r w:rsidRPr="00D328FC">
        <w:rPr>
          <w:rFonts w:ascii="Georgia" w:hAnsi="Georgia"/>
          <w:color w:val="405965"/>
        </w:rPr>
        <w:t> «Об утверждении формы пояснений налогоплательщика - организации (ее обособленного подразделения) в связи с полученным сообщением об исчисленных налоговым органом суммах транспортного налога, налога на имущество организаций, земельного налога, порядка ее заполнения и формата представления таких пояснений в электронной форме» (зарегистрирован Министерством юстиции Российской Федерации 31.10.2023, регистрационный № 75793).</w:t>
      </w:r>
      <w:proofErr w:type="gramEnd"/>
    </w:p>
    <w:p w:rsidR="00D328FC" w:rsidRPr="00D328FC" w:rsidRDefault="00D328FC" w:rsidP="00D328FC">
      <w:pPr>
        <w:pStyle w:val="a3"/>
        <w:numPr>
          <w:ilvl w:val="0"/>
          <w:numId w:val="5"/>
        </w:numPr>
        <w:shd w:val="clear" w:color="auto" w:fill="FFFFFF"/>
        <w:spacing w:before="0" w:beforeAutospacing="0" w:after="300" w:afterAutospacing="0"/>
        <w:ind w:left="0"/>
        <w:jc w:val="both"/>
        <w:rPr>
          <w:rFonts w:ascii="Georgia" w:hAnsi="Georgia"/>
          <w:color w:val="405965"/>
        </w:rPr>
      </w:pPr>
      <w:r w:rsidRPr="00D328FC">
        <w:rPr>
          <w:rFonts w:ascii="Georgia" w:hAnsi="Georgia"/>
          <w:color w:val="405965"/>
        </w:rPr>
        <w:t>Установить, что настоящий приказ вступает в силу с 1 января 2027 года.</w:t>
      </w:r>
    </w:p>
    <w:p w:rsidR="00D328FC" w:rsidRPr="00D328FC" w:rsidRDefault="00D328FC" w:rsidP="00D328FC">
      <w:pPr>
        <w:pStyle w:val="a3"/>
        <w:numPr>
          <w:ilvl w:val="0"/>
          <w:numId w:val="5"/>
        </w:numPr>
        <w:shd w:val="clear" w:color="auto" w:fill="FFFFFF"/>
        <w:spacing w:before="0" w:beforeAutospacing="0" w:after="300" w:afterAutospacing="0"/>
        <w:ind w:left="0"/>
        <w:jc w:val="both"/>
        <w:rPr>
          <w:rFonts w:ascii="Georgia" w:hAnsi="Georgia"/>
          <w:color w:val="405965"/>
        </w:rPr>
      </w:pPr>
      <w:proofErr w:type="gramStart"/>
      <w:r w:rsidRPr="00D328FC">
        <w:rPr>
          <w:rFonts w:ascii="Georgia" w:hAnsi="Georgia"/>
          <w:color w:val="405965"/>
        </w:rPr>
        <w:t>Контроль за</w:t>
      </w:r>
      <w:proofErr w:type="gramEnd"/>
      <w:r w:rsidRPr="00D328FC">
        <w:rPr>
          <w:rFonts w:ascii="Georgia" w:hAnsi="Georgia"/>
          <w:color w:val="405965"/>
        </w:rPr>
        <w:t xml:space="preserve"> исполнением настоящего приказа возложить на заместителя руководителя Федеральной налоговой службы, координирующего методологическое обеспечение работы налоговых органов по вопросам исчисления, полноты и своевременности уплаты транспортного налога, налога на имущество организаций, земельного налога.</w:t>
      </w:r>
    </w:p>
    <w:p w:rsidR="000700B0" w:rsidRPr="00D328FC" w:rsidRDefault="000700B0" w:rsidP="00D328FC">
      <w:pPr>
        <w:jc w:val="both"/>
        <w:rPr>
          <w:rFonts w:ascii="Georgia" w:hAnsi="Georgia"/>
          <w:sz w:val="24"/>
          <w:szCs w:val="24"/>
        </w:rPr>
      </w:pPr>
    </w:p>
    <w:sectPr w:rsidR="000700B0" w:rsidRPr="00D32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51182"/>
    <w:multiLevelType w:val="multilevel"/>
    <w:tmpl w:val="B0B48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FD0E70"/>
    <w:multiLevelType w:val="multilevel"/>
    <w:tmpl w:val="3506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BB7DF5"/>
    <w:multiLevelType w:val="multilevel"/>
    <w:tmpl w:val="C40A6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496CE3"/>
    <w:multiLevelType w:val="multilevel"/>
    <w:tmpl w:val="2F92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2F4A75"/>
    <w:multiLevelType w:val="multilevel"/>
    <w:tmpl w:val="3B6E6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98"/>
    <w:rsid w:val="00012CDF"/>
    <w:rsid w:val="000700B0"/>
    <w:rsid w:val="001B4A98"/>
    <w:rsid w:val="007D0F17"/>
    <w:rsid w:val="00A4250E"/>
    <w:rsid w:val="00D3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28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D0F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F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D0F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D0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0F17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D0F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D328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gray">
    <w:name w:val="gray"/>
    <w:basedOn w:val="a"/>
    <w:rsid w:val="00D32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gger2">
    <w:name w:val="bigger2"/>
    <w:basedOn w:val="a"/>
    <w:rsid w:val="00D32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328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28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D0F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F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D0F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D0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0F17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D0F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D328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gray">
    <w:name w:val="gray"/>
    <w:basedOn w:val="a"/>
    <w:rsid w:val="00D32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gger2">
    <w:name w:val="bigger2"/>
    <w:basedOn w:val="a"/>
    <w:rsid w:val="00D32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328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3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39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646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0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082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26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70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log.garant.ru/fns/nk/7b06a9409a0656e47c2a08c12a853d05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nalog.garant.ru/fns/nk/e81ed60809cf1ddedca7e8e92a454f7b/" TargetMode="External"/><Relationship Id="rId12" Type="http://schemas.openxmlformats.org/officeDocument/2006/relationships/hyperlink" Target="https://www.nalog.gov.ru/rn77/about_fts/docs/1397344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77/about_fts/docs/16602931/?ysclid=mlowp6qzt6980079128" TargetMode="External"/><Relationship Id="rId11" Type="http://schemas.openxmlformats.org/officeDocument/2006/relationships/hyperlink" Target="http://www.kremlin.ru/acts/bank/5264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government.ru/docs/all/5003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log.garant.ru/fns/nk/fdee668fba4eecd35fe0c8df4c02f71b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Семериков</cp:lastModifiedBy>
  <cp:revision>2</cp:revision>
  <dcterms:created xsi:type="dcterms:W3CDTF">2026-02-16T08:26:00Z</dcterms:created>
  <dcterms:modified xsi:type="dcterms:W3CDTF">2026-02-16T08:26:00Z</dcterms:modified>
</cp:coreProperties>
</file>