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5B" w:rsidRDefault="0008095B" w:rsidP="0008095B">
      <w:pPr>
        <w:pStyle w:val="a3"/>
        <w:spacing w:before="0" w:beforeAutospacing="0" w:after="0" w:afterAutospacing="0" w:line="288" w:lineRule="atLeast"/>
        <w:jc w:val="center"/>
        <w:rPr>
          <w:rFonts w:ascii="Arial" w:hAnsi="Arial" w:cs="Arial"/>
          <w:b/>
          <w:bCs/>
        </w:rPr>
      </w:pPr>
      <w:r>
        <w:br/>
      </w:r>
      <w:r>
        <w:rPr>
          <w:rFonts w:ascii="Arial" w:hAnsi="Arial" w:cs="Arial"/>
          <w:b/>
          <w:bCs/>
        </w:rPr>
        <w:t>РОССИЙСКАЯ ФЕДЕРАЦИЯ</w:t>
      </w:r>
    </w:p>
    <w:p w:rsidR="0008095B" w:rsidRDefault="0008095B" w:rsidP="0008095B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8095B" w:rsidRDefault="0008095B" w:rsidP="0008095B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ФЕДЕРАЛЬНЫЙ ЗАКОН </w:t>
      </w:r>
    </w:p>
    <w:p w:rsidR="0008095B" w:rsidRDefault="0008095B" w:rsidP="0008095B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8095B" w:rsidRDefault="007C6831" w:rsidP="007C6831">
      <w:pPr>
        <w:pStyle w:val="a3"/>
        <w:spacing w:before="0" w:beforeAutospacing="0" w:after="0" w:afterAutospacing="0" w:line="312" w:lineRule="auto"/>
        <w:jc w:val="both"/>
        <w:rPr>
          <w:rFonts w:ascii="Arial" w:hAnsi="Arial" w:cs="Arial"/>
          <w:b/>
          <w:bCs/>
        </w:rPr>
      </w:pPr>
      <w:hyperlink r:id="rId6" w:history="1">
        <w:r w:rsidRPr="007C6831">
          <w:rPr>
            <w:rStyle w:val="a4"/>
            <w:rFonts w:ascii="Arial" w:hAnsi="Arial" w:cs="Arial"/>
            <w:b/>
            <w:bCs/>
          </w:rPr>
          <w:t>О внесении изменений в Федеральный закон "О несостоятельности (банкротстве)"</w:t>
        </w:r>
      </w:hyperlink>
      <w:bookmarkStart w:id="0" w:name="_GoBack"/>
      <w:bookmarkEnd w:id="0"/>
      <w:r>
        <w:rPr>
          <w:rFonts w:ascii="Arial" w:hAnsi="Arial" w:cs="Arial"/>
          <w:b/>
          <w:bCs/>
        </w:rPr>
        <w:t xml:space="preserve"> </w:t>
      </w:r>
    </w:p>
    <w:p w:rsidR="0008095B" w:rsidRDefault="0008095B" w:rsidP="0008095B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08095B" w:rsidRDefault="0008095B" w:rsidP="0008095B">
      <w:pPr>
        <w:pStyle w:val="a3"/>
        <w:spacing w:before="0" w:beforeAutospacing="0" w:after="0" w:afterAutospacing="0" w:line="288" w:lineRule="atLeast"/>
        <w:jc w:val="right"/>
      </w:pPr>
      <w:proofErr w:type="gramStart"/>
      <w:r>
        <w:t>Принят</w:t>
      </w:r>
      <w:proofErr w:type="gramEnd"/>
      <w:r>
        <w:t xml:space="preserve"> </w:t>
      </w:r>
    </w:p>
    <w:p w:rsidR="0008095B" w:rsidRDefault="0008095B" w:rsidP="0008095B">
      <w:pPr>
        <w:pStyle w:val="a3"/>
        <w:spacing w:before="0" w:beforeAutospacing="0" w:after="0" w:afterAutospacing="0" w:line="288" w:lineRule="atLeast"/>
        <w:jc w:val="right"/>
      </w:pPr>
      <w:r>
        <w:t xml:space="preserve">Государственной Думой </w:t>
      </w:r>
    </w:p>
    <w:p w:rsidR="0008095B" w:rsidRDefault="0008095B" w:rsidP="0008095B">
      <w:pPr>
        <w:pStyle w:val="a3"/>
        <w:spacing w:before="0" w:beforeAutospacing="0" w:after="0" w:afterAutospacing="0" w:line="288" w:lineRule="atLeast"/>
        <w:jc w:val="right"/>
      </w:pPr>
      <w:r>
        <w:t xml:space="preserve">17 марта 2026 года </w:t>
      </w:r>
    </w:p>
    <w:p w:rsidR="0008095B" w:rsidRDefault="0008095B" w:rsidP="0008095B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:rsidR="0008095B" w:rsidRDefault="0008095B" w:rsidP="0008095B">
      <w:pPr>
        <w:pStyle w:val="a3"/>
        <w:spacing w:before="0" w:beforeAutospacing="0" w:after="0" w:afterAutospacing="0" w:line="288" w:lineRule="atLeast"/>
        <w:jc w:val="right"/>
      </w:pPr>
      <w:r>
        <w:t xml:space="preserve">Одобрен </w:t>
      </w:r>
    </w:p>
    <w:p w:rsidR="0008095B" w:rsidRDefault="0008095B" w:rsidP="0008095B">
      <w:pPr>
        <w:pStyle w:val="a3"/>
        <w:spacing w:before="0" w:beforeAutospacing="0" w:after="0" w:afterAutospacing="0" w:line="288" w:lineRule="atLeast"/>
        <w:jc w:val="right"/>
      </w:pPr>
      <w:r>
        <w:t xml:space="preserve">Советом Федерации </w:t>
      </w:r>
    </w:p>
    <w:p w:rsidR="0008095B" w:rsidRDefault="0008095B" w:rsidP="0008095B">
      <w:pPr>
        <w:pStyle w:val="a3"/>
        <w:spacing w:before="0" w:beforeAutospacing="0" w:after="0" w:afterAutospacing="0" w:line="288" w:lineRule="atLeast"/>
        <w:jc w:val="right"/>
      </w:pPr>
      <w:r>
        <w:t xml:space="preserve">18 марта 2026 года </w:t>
      </w:r>
    </w:p>
    <w:p w:rsidR="0008095B" w:rsidRDefault="0008095B" w:rsidP="0008095B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proofErr w:type="gramStart"/>
      <w:r>
        <w:rPr>
          <w:color w:val="000000"/>
        </w:rPr>
        <w:t>Внести в Федеральный закон </w:t>
      </w:r>
      <w:hyperlink r:id="rId7" w:anchor="l0" w:tgtFrame="_blank" w:history="1">
        <w:r>
          <w:rPr>
            <w:rStyle w:val="a4"/>
            <w:color w:val="228007"/>
          </w:rPr>
          <w:t>от 26 октября 2002 года N 127-ФЗ</w:t>
        </w:r>
      </w:hyperlink>
      <w:r>
        <w:rPr>
          <w:color w:val="000000"/>
        </w:rPr>
        <w:t> "О несостоятельности (банкротстве)" (Собрание законодательства Российской Федерации, 2002, N 43, ст. 4190; 2007, N 7, ст. 834; 2009, N 1, ст. 4; 2010, N 17, ст. 1988; 2011, N 1, ст. 41; N 7, ст. 905; N 48, ст. 6728;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2012, N 31, ст. 4333; 2014, N 52, ст. 7543; 2015, N 1, ст. 35; N 27, ст. 3945, 3977; 2016, N 1, ст. 11; N 26, ст. 3891; N 27, ст. 4293; 2017, N 31, ст. 4815; 2019, N 26, ст. 3317; 2021, N 27, ст. 5181; 2024, N 23, ст. 3045;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N 33, ст. 4952) следующие изменения:</w:t>
      </w:r>
      <w:proofErr w:type="gramEnd"/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" w:name="l1733"/>
      <w:bookmarkEnd w:id="1"/>
      <w:r>
        <w:rPr>
          <w:rStyle w:val="dt-m"/>
          <w:color w:val="808080"/>
          <w:sz w:val="18"/>
          <w:szCs w:val="18"/>
        </w:rPr>
        <w:t>1)</w:t>
      </w:r>
      <w:r>
        <w:rPr>
          <w:color w:val="000000"/>
        </w:rPr>
        <w:t>в </w:t>
      </w:r>
      <w:hyperlink r:id="rId8" w:anchor="h3317" w:tgtFrame="_blank" w:history="1">
        <w:r>
          <w:rPr>
            <w:rStyle w:val="a4"/>
            <w:color w:val="228007"/>
          </w:rPr>
          <w:t>статье 25.1</w:t>
        </w:r>
      </w:hyperlink>
      <w:r>
        <w:rPr>
          <w:color w:val="000000"/>
        </w:rPr>
        <w:t>: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2" w:name="l1734"/>
      <w:bookmarkEnd w:id="2"/>
      <w:r>
        <w:rPr>
          <w:rStyle w:val="dt-m"/>
          <w:color w:val="808080"/>
          <w:sz w:val="18"/>
          <w:szCs w:val="18"/>
        </w:rPr>
        <w:t>а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 xml:space="preserve"> абзаце пятом </w:t>
      </w:r>
      <w:hyperlink r:id="rId9" w:anchor="l13306" w:tgtFrame="_blank" w:history="1">
        <w:r>
          <w:rPr>
            <w:rStyle w:val="a4"/>
            <w:color w:val="228007"/>
          </w:rPr>
          <w:t>пункта 19</w:t>
        </w:r>
      </w:hyperlink>
      <w:r>
        <w:rPr>
          <w:color w:val="000000"/>
        </w:rPr>
        <w:t> слова "созданных в форме открытых акционерных обществ" заменить словами "являющихся публичными акционерными обществами";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3" w:name="l1737"/>
      <w:bookmarkEnd w:id="3"/>
      <w:r>
        <w:rPr>
          <w:rStyle w:val="dt-m"/>
          <w:color w:val="808080"/>
          <w:sz w:val="18"/>
          <w:szCs w:val="18"/>
        </w:rPr>
        <w:t>б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 xml:space="preserve"> абзаце втором </w:t>
      </w:r>
      <w:hyperlink r:id="rId10" w:anchor="l13316" w:tgtFrame="_blank" w:history="1">
        <w:r>
          <w:rPr>
            <w:rStyle w:val="a4"/>
            <w:color w:val="228007"/>
          </w:rPr>
          <w:t>пункта 20</w:t>
        </w:r>
      </w:hyperlink>
      <w:r>
        <w:rPr>
          <w:color w:val="000000"/>
        </w:rPr>
        <w:t> слова "на организованном рынке ценных бумаг" заменить словами "на организованных торгах";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4" w:name="l1738"/>
      <w:bookmarkEnd w:id="4"/>
      <w:r>
        <w:rPr>
          <w:rStyle w:val="dt-m"/>
          <w:color w:val="808080"/>
          <w:sz w:val="18"/>
          <w:szCs w:val="18"/>
        </w:rPr>
        <w:t>2)</w:t>
      </w:r>
      <w:r>
        <w:rPr>
          <w:color w:val="000000"/>
        </w:rPr>
        <w:t>в </w:t>
      </w:r>
      <w:hyperlink r:id="rId11" w:anchor="h2349" w:tgtFrame="_blank" w:history="1">
        <w:r>
          <w:rPr>
            <w:rStyle w:val="a4"/>
            <w:color w:val="228007"/>
          </w:rPr>
          <w:t>статье 115</w:t>
        </w:r>
      </w:hyperlink>
      <w:r>
        <w:rPr>
          <w:color w:val="000000"/>
        </w:rPr>
        <w:t>: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5" w:name="l1740"/>
      <w:bookmarkEnd w:id="5"/>
      <w:r>
        <w:rPr>
          <w:rStyle w:val="dt-m"/>
          <w:color w:val="808080"/>
          <w:sz w:val="18"/>
          <w:szCs w:val="18"/>
        </w:rPr>
        <w:t>а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> </w:t>
      </w:r>
      <w:hyperlink r:id="rId12" w:anchor="l14924" w:tgtFrame="_blank" w:history="1">
        <w:r>
          <w:rPr>
            <w:rStyle w:val="a4"/>
            <w:color w:val="228007"/>
          </w:rPr>
          <w:t>пункте 1</w:t>
        </w:r>
      </w:hyperlink>
      <w:r>
        <w:rPr>
          <w:color w:val="000000"/>
        </w:rPr>
        <w:t> слова "открытого акционерного" заменить словом "хозяйственного", слова "открытых акционерных" заменить словом "хозяйственных";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6" w:name="l1742"/>
      <w:bookmarkEnd w:id="6"/>
      <w:r>
        <w:rPr>
          <w:rStyle w:val="dt-m"/>
          <w:color w:val="808080"/>
          <w:sz w:val="18"/>
          <w:szCs w:val="18"/>
        </w:rPr>
        <w:t>б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 xml:space="preserve"> абзаце первом </w:t>
      </w:r>
      <w:hyperlink r:id="rId13" w:anchor="l14925" w:tgtFrame="_blank" w:history="1">
        <w:r>
          <w:rPr>
            <w:rStyle w:val="a4"/>
            <w:color w:val="228007"/>
          </w:rPr>
          <w:t>пункта 2</w:t>
        </w:r>
      </w:hyperlink>
      <w:r>
        <w:rPr>
          <w:color w:val="000000"/>
        </w:rPr>
        <w:t> слова "открытого акционерного" заменить словом "хозяйственного", слова "открытых акционерных" заменить словом "хозяйственных";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7" w:name="l1744"/>
      <w:bookmarkEnd w:id="7"/>
      <w:r>
        <w:rPr>
          <w:rStyle w:val="dt-m"/>
          <w:color w:val="808080"/>
          <w:sz w:val="18"/>
          <w:szCs w:val="18"/>
        </w:rPr>
        <w:t>в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 xml:space="preserve"> абзаце первом </w:t>
      </w:r>
      <w:hyperlink r:id="rId14" w:anchor="l14927" w:tgtFrame="_blank" w:history="1">
        <w:r>
          <w:rPr>
            <w:rStyle w:val="a4"/>
            <w:color w:val="228007"/>
          </w:rPr>
          <w:t>пункта 3</w:t>
        </w:r>
      </w:hyperlink>
      <w:r>
        <w:rPr>
          <w:color w:val="000000"/>
        </w:rPr>
        <w:t> слова "открытых акционерных" заменить словом "хозяйственных";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8" w:name="l1746"/>
      <w:bookmarkEnd w:id="8"/>
      <w:r>
        <w:rPr>
          <w:rStyle w:val="dt-m"/>
          <w:color w:val="808080"/>
          <w:sz w:val="18"/>
          <w:szCs w:val="18"/>
        </w:rPr>
        <w:t>г)</w:t>
      </w:r>
      <w:hyperlink r:id="rId15" w:anchor="l14929" w:tgtFrame="_blank" w:history="1">
        <w:r>
          <w:rPr>
            <w:rStyle w:val="a4"/>
            <w:color w:val="228007"/>
          </w:rPr>
          <w:t>пункт 3.1</w:t>
        </w:r>
      </w:hyperlink>
      <w:r>
        <w:rPr>
          <w:color w:val="000000"/>
        </w:rPr>
        <w:t> изложить в следующей редакции: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9" w:name="l1748"/>
      <w:bookmarkEnd w:id="9"/>
      <w:r>
        <w:rPr>
          <w:color w:val="000000"/>
        </w:rPr>
        <w:t>"3.1. При замещении активов должника единственным учредителем хозяйственного общества или нескольких хозяйственных обществ является должник. Участие иных учредителей в создании хозяйственного общества или нескольких хозяйственных обществ не допускается.";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0" w:name="l1750"/>
      <w:bookmarkEnd w:id="10"/>
      <w:r>
        <w:rPr>
          <w:rStyle w:val="dt-m"/>
          <w:color w:val="808080"/>
          <w:sz w:val="18"/>
          <w:szCs w:val="18"/>
        </w:rPr>
        <w:lastRenderedPageBreak/>
        <w:t>д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> </w:t>
      </w:r>
      <w:hyperlink r:id="rId16" w:anchor="l14930" w:tgtFrame="_blank" w:history="1">
        <w:r>
          <w:rPr>
            <w:rStyle w:val="a4"/>
            <w:color w:val="228007"/>
          </w:rPr>
          <w:t>пункте 3.2</w:t>
        </w:r>
      </w:hyperlink>
      <w:r>
        <w:rPr>
          <w:color w:val="000000"/>
        </w:rPr>
        <w:t>: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1" w:name="l1752"/>
      <w:bookmarkEnd w:id="11"/>
      <w:r>
        <w:rPr>
          <w:color w:val="000000"/>
        </w:rPr>
        <w:t>абзац первый изложить в следующей редакции: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2" w:name="l1757"/>
      <w:bookmarkEnd w:id="12"/>
      <w:r>
        <w:rPr>
          <w:color w:val="000000"/>
        </w:rPr>
        <w:t>"3.2. Величина уставных капиталов создаваемых хозяйственных обществ определяется решением собрания кредиторов или комитета кредиторов и устанавливается в размере, равном определенной в отчете об оценке рыночной стоимости имущества, вносимого в оплату уставных капиталов создаваемых хозяйственных обществ</w:t>
      </w:r>
      <w:proofErr w:type="gramStart"/>
      <w:r>
        <w:rPr>
          <w:color w:val="000000"/>
        </w:rPr>
        <w:t>.";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3" w:name="l1758"/>
      <w:bookmarkEnd w:id="13"/>
      <w:proofErr w:type="gramEnd"/>
      <w:r>
        <w:rPr>
          <w:color w:val="000000"/>
        </w:rPr>
        <w:t>в абзаце втором слова "открытых акционерных" заменить словом "хозяйственных";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4" w:name="l1760"/>
      <w:bookmarkEnd w:id="14"/>
      <w:r>
        <w:rPr>
          <w:rStyle w:val="dt-m"/>
          <w:color w:val="808080"/>
          <w:sz w:val="18"/>
          <w:szCs w:val="18"/>
        </w:rPr>
        <w:t>е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> </w:t>
      </w:r>
      <w:hyperlink r:id="rId17" w:anchor="l14932" w:tgtFrame="_blank" w:history="1">
        <w:r>
          <w:rPr>
            <w:rStyle w:val="a4"/>
            <w:color w:val="228007"/>
          </w:rPr>
          <w:t>пункте 4</w:t>
        </w:r>
      </w:hyperlink>
      <w:r>
        <w:rPr>
          <w:color w:val="000000"/>
        </w:rPr>
        <w:t>: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5" w:name="l1762"/>
      <w:bookmarkEnd w:id="15"/>
      <w:r>
        <w:rPr>
          <w:color w:val="000000"/>
        </w:rPr>
        <w:t>в абзаце первом слова "открытому акционерному обществу (открытым акционерным обществам)" заменить словами "хозяйственному обществу (хозяйственным обществам)";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6" w:name="l1764"/>
      <w:bookmarkEnd w:id="16"/>
      <w:r>
        <w:rPr>
          <w:color w:val="000000"/>
        </w:rPr>
        <w:t xml:space="preserve">в абзаце втором слова "открытого акционерного общества или </w:t>
      </w:r>
      <w:proofErr w:type="gramStart"/>
      <w:r>
        <w:rPr>
          <w:color w:val="000000"/>
        </w:rPr>
        <w:t>открытых</w:t>
      </w:r>
      <w:proofErr w:type="gramEnd"/>
      <w:r>
        <w:rPr>
          <w:color w:val="000000"/>
        </w:rPr>
        <w:t xml:space="preserve"> акционерных" заменить словами "хозяйственного общества или хозяйственных";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7" w:name="l1766"/>
      <w:bookmarkEnd w:id="17"/>
      <w:r>
        <w:rPr>
          <w:rStyle w:val="dt-m"/>
          <w:color w:val="808080"/>
          <w:sz w:val="18"/>
          <w:szCs w:val="18"/>
        </w:rPr>
        <w:t>ж)</w:t>
      </w:r>
      <w:hyperlink r:id="rId18" w:anchor="l14934" w:tgtFrame="_blank" w:history="1">
        <w:r>
          <w:rPr>
            <w:rStyle w:val="a4"/>
            <w:color w:val="228007"/>
          </w:rPr>
          <w:t>пункт 5</w:t>
        </w:r>
      </w:hyperlink>
      <w:r>
        <w:rPr>
          <w:color w:val="000000"/>
        </w:rPr>
        <w:t> изложить в следующей редакции: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8" w:name="l1768"/>
      <w:bookmarkEnd w:id="18"/>
      <w:r>
        <w:rPr>
          <w:color w:val="000000"/>
        </w:rPr>
        <w:t>"5. Акции или доли в уставном капитале созданных на базе имущества должника хозяйственного общества или хозяйственных обще</w:t>
      </w:r>
      <w:proofErr w:type="gramStart"/>
      <w:r>
        <w:rPr>
          <w:color w:val="000000"/>
        </w:rPr>
        <w:t>ств вкл</w:t>
      </w:r>
      <w:proofErr w:type="gramEnd"/>
      <w:r>
        <w:rPr>
          <w:color w:val="000000"/>
        </w:rPr>
        <w:t>ючаются в состав имущества должника и могут быть проданы на открытых торгах, если иное не установлено настоящей статьей.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9" w:name="l1770"/>
      <w:bookmarkEnd w:id="19"/>
      <w:r>
        <w:rPr>
          <w:color w:val="000000"/>
        </w:rPr>
        <w:t>Продажа акций или долей в уставном капитале созданных на базе имущества должника хозяйственного общества или хозяйственных обществ должна обеспечить накопление денежных средств для восстановления платежеспособности должника</w:t>
      </w:r>
      <w:proofErr w:type="gramStart"/>
      <w:r>
        <w:rPr>
          <w:color w:val="000000"/>
        </w:rPr>
        <w:t>.";</w:t>
      </w:r>
      <w:proofErr w:type="gramEnd"/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20" w:name="l1772"/>
      <w:bookmarkEnd w:id="20"/>
      <w:r>
        <w:rPr>
          <w:rStyle w:val="dt-m"/>
          <w:color w:val="808080"/>
          <w:sz w:val="18"/>
          <w:szCs w:val="18"/>
        </w:rPr>
        <w:t>з)</w:t>
      </w:r>
      <w:hyperlink r:id="rId19" w:anchor="l14936" w:tgtFrame="_blank" w:history="1">
        <w:r>
          <w:rPr>
            <w:rStyle w:val="a4"/>
            <w:color w:val="228007"/>
          </w:rPr>
          <w:t>пункт 6</w:t>
        </w:r>
      </w:hyperlink>
      <w:r>
        <w:rPr>
          <w:color w:val="000000"/>
        </w:rPr>
        <w:t> изложить в следующей редакции: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21" w:name="l1774"/>
      <w:bookmarkEnd w:id="21"/>
      <w:r>
        <w:rPr>
          <w:color w:val="000000"/>
        </w:rPr>
        <w:t>"6. Продажа на открытых торгах акций, долей в уставном капитале созданных на базе имущества должника соответственно непубличного акционерного общества или непубличных акционерных обществ, общества с ограниченной ответственностью или обществ с ограниченной ответственностью осуществляется в порядке, предусмотренном статьей 110 настоящего Федерального закона.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22" w:name="l1776"/>
      <w:bookmarkEnd w:id="22"/>
      <w:r>
        <w:rPr>
          <w:color w:val="000000"/>
        </w:rPr>
        <w:t>Планом внешнего управления может быть предусмотрена продажа акций публичного акционерного общества или публичных акционерных обществ на организованных торгах.";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23" w:name="l1010"/>
      <w:bookmarkEnd w:id="23"/>
      <w:r>
        <w:rPr>
          <w:rStyle w:val="dt-m"/>
          <w:color w:val="808080"/>
          <w:sz w:val="18"/>
          <w:szCs w:val="18"/>
        </w:rPr>
        <w:t>и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> </w:t>
      </w:r>
      <w:hyperlink r:id="rId20" w:anchor="l14938" w:tgtFrame="_blank" w:history="1">
        <w:r>
          <w:rPr>
            <w:rStyle w:val="a4"/>
            <w:color w:val="228007"/>
          </w:rPr>
          <w:t>пункте 7</w:t>
        </w:r>
      </w:hyperlink>
      <w:r>
        <w:rPr>
          <w:color w:val="000000"/>
        </w:rPr>
        <w:t>: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24" w:name="l1779"/>
      <w:bookmarkEnd w:id="24"/>
      <w:r>
        <w:rPr>
          <w:color w:val="000000"/>
        </w:rPr>
        <w:t>в абзаце первом слова "созданных акционерного общества или нескольких акционерных" заменить словами "или доли в уставном капитале созданных хозяйственного общества или нескольких хозяйственных";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25" w:name="l1781"/>
      <w:bookmarkEnd w:id="25"/>
      <w:proofErr w:type="gramStart"/>
      <w:r>
        <w:rPr>
          <w:color w:val="000000"/>
        </w:rPr>
        <w:t>в абзаце втором после слова "акций" дополнить словами "или долей в уставном капитале", слово "акционерного" заменить словом "хозяйственного", слово "акционерных" заменить словом "хозяйственных";</w:t>
      </w:r>
      <w:proofErr w:type="gramEnd"/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26" w:name="l1783"/>
      <w:bookmarkEnd w:id="26"/>
      <w:r>
        <w:rPr>
          <w:rStyle w:val="dt-m"/>
          <w:color w:val="808080"/>
          <w:sz w:val="18"/>
          <w:szCs w:val="18"/>
        </w:rPr>
        <w:lastRenderedPageBreak/>
        <w:t>к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> </w:t>
      </w:r>
      <w:hyperlink r:id="rId21" w:anchor="l14940" w:tgtFrame="_blank" w:history="1">
        <w:r>
          <w:rPr>
            <w:rStyle w:val="a4"/>
            <w:color w:val="228007"/>
          </w:rPr>
          <w:t>пункте 8</w:t>
        </w:r>
      </w:hyperlink>
      <w:r>
        <w:rPr>
          <w:color w:val="000000"/>
        </w:rPr>
        <w:t> слово "акционерного" заменить словом "хозяйственного", слово "акционерных" заменить словом "хозяйственных";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27" w:name="l1785"/>
      <w:bookmarkEnd w:id="27"/>
      <w:r>
        <w:rPr>
          <w:rStyle w:val="dt-m"/>
          <w:color w:val="808080"/>
          <w:sz w:val="18"/>
          <w:szCs w:val="18"/>
        </w:rPr>
        <w:t>л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> </w:t>
      </w:r>
      <w:hyperlink r:id="rId22" w:anchor="l14941" w:tgtFrame="_blank" w:history="1">
        <w:r>
          <w:rPr>
            <w:rStyle w:val="a4"/>
            <w:color w:val="228007"/>
          </w:rPr>
          <w:t>пункте 9</w:t>
        </w:r>
      </w:hyperlink>
      <w:r>
        <w:rPr>
          <w:color w:val="000000"/>
        </w:rPr>
        <w:t> слово "акционерного" заменить словом "хозяйственного", слово "акционерных" заменить словом "хозяйственных";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28" w:name="l1787"/>
      <w:bookmarkEnd w:id="28"/>
      <w:r>
        <w:rPr>
          <w:rStyle w:val="dt-m"/>
          <w:color w:val="808080"/>
          <w:sz w:val="18"/>
          <w:szCs w:val="18"/>
        </w:rPr>
        <w:t>м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> </w:t>
      </w:r>
      <w:hyperlink r:id="rId23" w:anchor="l14942" w:tgtFrame="_blank" w:history="1">
        <w:r>
          <w:rPr>
            <w:rStyle w:val="a4"/>
            <w:color w:val="228007"/>
          </w:rPr>
          <w:t>пункте 10</w:t>
        </w:r>
      </w:hyperlink>
      <w:r>
        <w:rPr>
          <w:color w:val="000000"/>
        </w:rPr>
        <w:t> слово "акционерного" заменить словом "хозяйственного";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29" w:name="l1789"/>
      <w:bookmarkEnd w:id="29"/>
      <w:r>
        <w:rPr>
          <w:rStyle w:val="dt-m"/>
          <w:color w:val="808080"/>
          <w:sz w:val="18"/>
          <w:szCs w:val="18"/>
        </w:rPr>
        <w:t>н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> </w:t>
      </w:r>
      <w:hyperlink r:id="rId24" w:anchor="l14943" w:tgtFrame="_blank" w:history="1">
        <w:r>
          <w:rPr>
            <w:rStyle w:val="a4"/>
            <w:color w:val="228007"/>
          </w:rPr>
          <w:t>пункте 11</w:t>
        </w:r>
      </w:hyperlink>
      <w:r>
        <w:rPr>
          <w:color w:val="000000"/>
        </w:rPr>
        <w:t> слово "акционерное" заменить словом "хозяйственное", после слова "акций" дополнить словами "или долей в уставном капитале";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30" w:name="l1791"/>
      <w:bookmarkEnd w:id="30"/>
      <w:r>
        <w:rPr>
          <w:rStyle w:val="dt-m"/>
          <w:color w:val="808080"/>
          <w:sz w:val="18"/>
          <w:szCs w:val="18"/>
        </w:rPr>
        <w:t>3)</w:t>
      </w:r>
      <w:r>
        <w:rPr>
          <w:color w:val="000000"/>
        </w:rPr>
        <w:t>в </w:t>
      </w:r>
      <w:hyperlink r:id="rId25" w:anchor="l16390" w:tgtFrame="_blank" w:history="1">
        <w:r>
          <w:rPr>
            <w:rStyle w:val="a4"/>
            <w:color w:val="228007"/>
          </w:rPr>
          <w:t>пункте 1</w:t>
        </w:r>
      </w:hyperlink>
      <w:r>
        <w:rPr>
          <w:color w:val="000000"/>
        </w:rPr>
        <w:t> статьи 185.7 слова "на организованном рынке ценных бумаг" заменить словами "на организованных торгах";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31" w:name="l1793"/>
      <w:bookmarkEnd w:id="31"/>
      <w:r>
        <w:rPr>
          <w:rStyle w:val="dt-m"/>
          <w:color w:val="808080"/>
          <w:sz w:val="18"/>
          <w:szCs w:val="18"/>
        </w:rPr>
        <w:t>4)</w:t>
      </w:r>
      <w:r>
        <w:rPr>
          <w:color w:val="000000"/>
        </w:rPr>
        <w:t>в </w:t>
      </w:r>
      <w:hyperlink r:id="rId26" w:anchor="l17790" w:tgtFrame="_blank" w:history="1">
        <w:r>
          <w:rPr>
            <w:rStyle w:val="a4"/>
            <w:color w:val="228007"/>
          </w:rPr>
          <w:t>пункте 23</w:t>
        </w:r>
      </w:hyperlink>
      <w:r>
        <w:rPr>
          <w:color w:val="000000"/>
        </w:rPr>
        <w:t> статьи 189.89 слова "допущенные к обращению на организованном рынке ценных бумаг" заменить словами "обращающиеся на организованных торгах";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32" w:name="l1795"/>
      <w:bookmarkEnd w:id="32"/>
      <w:r>
        <w:rPr>
          <w:rStyle w:val="dt-m"/>
          <w:color w:val="808080"/>
          <w:sz w:val="18"/>
          <w:szCs w:val="18"/>
        </w:rPr>
        <w:t>5)</w:t>
      </w:r>
      <w:r>
        <w:rPr>
          <w:color w:val="000000"/>
        </w:rPr>
        <w:t>в абзаце втором </w:t>
      </w:r>
      <w:hyperlink r:id="rId27" w:anchor="l18046" w:tgtFrame="_blank" w:history="1">
        <w:r>
          <w:rPr>
            <w:rStyle w:val="a4"/>
            <w:color w:val="228007"/>
          </w:rPr>
          <w:t>пункта 1</w:t>
        </w:r>
      </w:hyperlink>
      <w:r>
        <w:rPr>
          <w:color w:val="000000"/>
        </w:rPr>
        <w:t> статьи 190 слово "открытые" исключить;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33" w:name="l1797"/>
      <w:bookmarkEnd w:id="33"/>
      <w:r>
        <w:rPr>
          <w:rStyle w:val="dt-m"/>
          <w:color w:val="808080"/>
          <w:sz w:val="18"/>
          <w:szCs w:val="18"/>
        </w:rPr>
        <w:t>6)</w:t>
      </w:r>
      <w:r>
        <w:rPr>
          <w:color w:val="000000"/>
        </w:rPr>
        <w:t>абзац третий </w:t>
      </w:r>
      <w:hyperlink r:id="rId28" w:anchor="l18989" w:tgtFrame="_blank" w:history="1">
        <w:r>
          <w:rPr>
            <w:rStyle w:val="a4"/>
            <w:color w:val="228007"/>
          </w:rPr>
          <w:t>пункта 5.1</w:t>
        </w:r>
      </w:hyperlink>
      <w:r>
        <w:rPr>
          <w:color w:val="000000"/>
        </w:rPr>
        <w:t> статьи 213.11 дополнить словами ", за исключением денежных средств, на которые не может быть обращено взыскание в соответствии с законодательством Российской Федерации об исполнительном производстве";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34" w:name="l1799"/>
      <w:bookmarkEnd w:id="34"/>
      <w:r>
        <w:rPr>
          <w:rStyle w:val="dt-m"/>
          <w:color w:val="808080"/>
          <w:sz w:val="18"/>
          <w:szCs w:val="18"/>
        </w:rPr>
        <w:t>7)</w:t>
      </w:r>
      <w:r>
        <w:rPr>
          <w:color w:val="000000"/>
        </w:rPr>
        <w:t>в </w:t>
      </w:r>
      <w:hyperlink r:id="rId29" w:anchor="l19185" w:tgtFrame="_blank" w:history="1">
        <w:r>
          <w:rPr>
            <w:rStyle w:val="a4"/>
            <w:color w:val="228007"/>
          </w:rPr>
          <w:t>пункте 5</w:t>
        </w:r>
      </w:hyperlink>
      <w:r>
        <w:rPr>
          <w:color w:val="000000"/>
        </w:rPr>
        <w:t> статьи 213.27: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35" w:name="l1755"/>
      <w:bookmarkEnd w:id="35"/>
      <w:r>
        <w:rPr>
          <w:rStyle w:val="dt-m"/>
          <w:color w:val="808080"/>
          <w:sz w:val="18"/>
          <w:szCs w:val="18"/>
        </w:rPr>
        <w:t>а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 xml:space="preserve"> абзаце четвертом слова ", и расходов, связанных с реализацией предмета залога" исключить;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36" w:name="l1802"/>
      <w:bookmarkEnd w:id="36"/>
      <w:r>
        <w:rPr>
          <w:rStyle w:val="dt-m"/>
          <w:color w:val="808080"/>
          <w:sz w:val="18"/>
          <w:szCs w:val="18"/>
        </w:rPr>
        <w:t>б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в</w:t>
      </w:r>
      <w:proofErr w:type="gramEnd"/>
      <w:r>
        <w:rPr>
          <w:color w:val="000000"/>
        </w:rPr>
        <w:t xml:space="preserve"> абзаце шестом слова "и расходов, связанных с реализацией предмета залога," исключить;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37" w:name="l1804"/>
      <w:bookmarkEnd w:id="37"/>
      <w:r>
        <w:rPr>
          <w:rStyle w:val="dt-m"/>
          <w:color w:val="808080"/>
          <w:sz w:val="18"/>
          <w:szCs w:val="18"/>
        </w:rPr>
        <w:t>в</w:t>
      </w:r>
      <w:proofErr w:type="gramStart"/>
      <w:r>
        <w:rPr>
          <w:rStyle w:val="dt-m"/>
          <w:color w:val="808080"/>
          <w:sz w:val="18"/>
          <w:szCs w:val="18"/>
        </w:rPr>
        <w:t>)</w:t>
      </w:r>
      <w:r>
        <w:rPr>
          <w:color w:val="000000"/>
        </w:rPr>
        <w:t>д</w:t>
      </w:r>
      <w:proofErr w:type="gramEnd"/>
      <w:r>
        <w:rPr>
          <w:color w:val="000000"/>
        </w:rPr>
        <w:t>ополнить абзацем восьмым следующего содержания: "Расходы, предусмотренные пунктом 6 статьи 138 настоящего Федерального закона, покрываются за счет денежных средств, вырученных от реализации предмета залога, до расходования этих средств в соответствии с абзацами первым - седьмым настоящего пункта</w:t>
      </w:r>
      <w:proofErr w:type="gramStart"/>
      <w:r>
        <w:rPr>
          <w:color w:val="000000"/>
        </w:rPr>
        <w:t>.";</w:t>
      </w:r>
      <w:proofErr w:type="gramEnd"/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38" w:name="l1806"/>
      <w:bookmarkEnd w:id="38"/>
      <w:r>
        <w:rPr>
          <w:rStyle w:val="dt-m"/>
          <w:color w:val="808080"/>
          <w:sz w:val="18"/>
          <w:szCs w:val="18"/>
        </w:rPr>
        <w:t>8)</w:t>
      </w:r>
      <w:r>
        <w:rPr>
          <w:color w:val="000000"/>
        </w:rPr>
        <w:t>дополнить статьей 213.27-1 следующего содержания: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39" w:name="l1808"/>
      <w:bookmarkStart w:id="40" w:name="l1809"/>
      <w:bookmarkEnd w:id="39"/>
      <w:bookmarkEnd w:id="40"/>
      <w:r>
        <w:rPr>
          <w:color w:val="000000"/>
        </w:rPr>
        <w:t>"Статья 213.27-1. Особенности распределения денежных средств, вырученных от продажи единственного жилого помещения, являющегося предметом ипотеки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41" w:name="l1810"/>
      <w:bookmarkStart w:id="42" w:name="l1811"/>
      <w:bookmarkEnd w:id="41"/>
      <w:bookmarkEnd w:id="42"/>
      <w:proofErr w:type="gramStart"/>
      <w:r>
        <w:rPr>
          <w:rStyle w:val="dt-m"/>
          <w:color w:val="808080"/>
          <w:sz w:val="18"/>
          <w:szCs w:val="18"/>
        </w:rPr>
        <w:t>1.</w:t>
      </w:r>
      <w:r>
        <w:rPr>
          <w:color w:val="000000"/>
        </w:rPr>
        <w:t>Если для гражданина-должника и членов его семьи, совместно проживающих с ним в жилом помещении (его части), являющемся предметом ипотеки, такое жилое помещение (его часть) является единственным пригодным для постоянного проживания помещением (далее в настоящей статье - единственное жилье), то денежные средства, вырученные от реализации единственного жилья или полученные в связи с оставлением единственного жилья за собой кредитором по обязательству, обеспеченному</w:t>
      </w:r>
      <w:proofErr w:type="gramEnd"/>
      <w:r>
        <w:rPr>
          <w:color w:val="000000"/>
        </w:rPr>
        <w:t xml:space="preserve"> ипотекой единственного жилья, и оставшиеся после погашения расходов, предусмотренных пунктом 6 статьи 138 настоящего Федерального закона (далее - часть выручки от реализации единственного жилья), распределяются в следующем порядке: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43" w:name="l1812"/>
      <w:bookmarkEnd w:id="43"/>
      <w:proofErr w:type="gramStart"/>
      <w:r>
        <w:rPr>
          <w:rStyle w:val="dt-m"/>
          <w:color w:val="808080"/>
          <w:sz w:val="18"/>
          <w:szCs w:val="18"/>
        </w:rPr>
        <w:lastRenderedPageBreak/>
        <w:t>1)</w:t>
      </w:r>
      <w:r>
        <w:rPr>
          <w:color w:val="000000"/>
        </w:rPr>
        <w:t>восемьдесят процентов части выручки от реализации единственного жилья, но не более суммы требований по обязательству, обеспеченному ипотекой единственного жилья, включая требования об уплате неустоек (штрафов, пеней) и иных финансовых санкций, а также процентов, предусмотренных пунктом 2.1 статьи 126 настоящего Федерального закона, направляется на погашение требований кредитора по обязательству, обеспеченному ипотекой единственного жилья;</w:t>
      </w:r>
      <w:proofErr w:type="gramEnd"/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44" w:name="l1814"/>
      <w:bookmarkEnd w:id="44"/>
      <w:r>
        <w:rPr>
          <w:rStyle w:val="dt-m"/>
          <w:color w:val="808080"/>
          <w:sz w:val="18"/>
          <w:szCs w:val="18"/>
        </w:rPr>
        <w:t>2)</w:t>
      </w:r>
      <w:r>
        <w:rPr>
          <w:color w:val="000000"/>
        </w:rPr>
        <w:t>оставшиеся денежные средства вносятся на специальный банковский счет гражданина-должника, открытый финансовым управляющим в кредитной организации в целях распределения выручки от реализации единственного жилья, и списываются с этого счета по распоряжению финансового управляющего в следующем порядке: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45" w:name="l1816"/>
      <w:bookmarkEnd w:id="45"/>
      <w:r>
        <w:rPr>
          <w:color w:val="000000"/>
        </w:rPr>
        <w:t>десять процентов части выручки от реализации единственного жилья направляется на погашение требований кредиторов первой и второй очереди в случае недостаточности иного имущества гражданин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должника для погашения указанных требований;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46" w:name="l1756"/>
      <w:bookmarkEnd w:id="46"/>
      <w:proofErr w:type="gramStart"/>
      <w:r>
        <w:rPr>
          <w:color w:val="000000"/>
        </w:rPr>
        <w:t>десять процентов части выручки от реализации единственного жилья, но не более суммы первоначального взноса, осуществленного гражданином при приобретении единственного жилья, и произведенных им платежей в целях исполнения обязательства, обеспеченного ипотекой единственного жилья, исключается финансовым управляющим из конкурсной массы в порядке, предусмотренном пунктом 3 статьи 213.25 настоящего Федерального закона, и передается гражданину-должнику;</w:t>
      </w:r>
      <w:proofErr w:type="gramEnd"/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47" w:name="l1819"/>
      <w:bookmarkEnd w:id="47"/>
      <w:r>
        <w:rPr>
          <w:color w:val="000000"/>
        </w:rPr>
        <w:t>денежные средства, оставшиеся после их распределения в соответствии с абзацами вторым и третьим настоящего подпункта, направляются на погашение части требований кредитора по обязательству, обеспеченному ипотекой единственного жилья, не погашенной в соответствии с подпунктом 1 настоящего пункта и абзацем вторым настоящего подпункта;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48" w:name="l1821"/>
      <w:bookmarkEnd w:id="48"/>
      <w:r>
        <w:rPr>
          <w:color w:val="000000"/>
        </w:rPr>
        <w:t>денежные средства, оставшиеся после их распределения в соответствии с абзацами вторым, третьим и четвертым настоящего подпункта, исключаются финансовым управляющим из конкурсной массы в порядке, предусмотренном пунктом 3 статьи 213.25 настоящего Федерального закона, и передаются гражданину-должнику.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49" w:name="l1823"/>
      <w:bookmarkEnd w:id="49"/>
      <w:r>
        <w:rPr>
          <w:rStyle w:val="dt-m"/>
          <w:color w:val="808080"/>
          <w:sz w:val="18"/>
          <w:szCs w:val="18"/>
        </w:rPr>
        <w:t>2.</w:t>
      </w:r>
      <w:r>
        <w:rPr>
          <w:color w:val="000000"/>
        </w:rPr>
        <w:t>Информация об исключении из конкурсной массы и о передаче гражданину-должнику денежных сре</w:t>
      </w:r>
      <w:proofErr w:type="gramStart"/>
      <w:r>
        <w:rPr>
          <w:color w:val="000000"/>
        </w:rPr>
        <w:t>дств в с</w:t>
      </w:r>
      <w:proofErr w:type="gramEnd"/>
      <w:r>
        <w:rPr>
          <w:color w:val="000000"/>
        </w:rPr>
        <w:t xml:space="preserve">оответствии с абзацами третьим и пятым подпункта 2 пункта 1 настоящей статьи размещается финансовым управляющим в Едином федеральном реестре сведений о банкротстве. </w:t>
      </w:r>
      <w:proofErr w:type="gramStart"/>
      <w:r>
        <w:rPr>
          <w:color w:val="000000"/>
        </w:rPr>
        <w:t>В течение десяти рабочих дней со дня размещения указанной информации в Едином федеральном реестре сведений о банкротстве финансовый управляющий и (или) лица, участвующие в деле о банкротстве, вправе обратиться в арбитражный суд с ходатайством об уменьшении размера денежных средств, подлежащих исключению из конкурсной массы, по основаниям, предусмотренным пунктом 3 настоящей статьи.</w:t>
      </w:r>
      <w:proofErr w:type="gramEnd"/>
      <w:r>
        <w:rPr>
          <w:color w:val="000000"/>
        </w:rPr>
        <w:t xml:space="preserve"> Такое ходатайство подлежит рассмотрению арбитражным судом в порядке, предусмотренном пунктом 2 статьи 60 настоящего Федерального закона.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50" w:name="l1825"/>
      <w:bookmarkEnd w:id="50"/>
      <w:r>
        <w:rPr>
          <w:rStyle w:val="dt-m"/>
          <w:color w:val="808080"/>
          <w:sz w:val="18"/>
          <w:szCs w:val="18"/>
        </w:rPr>
        <w:t>3.</w:t>
      </w:r>
      <w:r>
        <w:rPr>
          <w:color w:val="000000"/>
        </w:rPr>
        <w:t>Арбитражный суд по результатам рассмотрения ходатайства, указанного в пункте 2 настоящей статьи, уменьшает размер денежных средств, подлежащих исключению из конкурсной массы в соответствии с абзацами третьим и пятым подпункта 2 пункта 1 настоящей статьи: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51" w:name="l1827"/>
      <w:bookmarkEnd w:id="51"/>
      <w:r>
        <w:rPr>
          <w:rStyle w:val="dt-m"/>
          <w:color w:val="808080"/>
          <w:sz w:val="18"/>
          <w:szCs w:val="18"/>
        </w:rPr>
        <w:lastRenderedPageBreak/>
        <w:t>1)</w:t>
      </w:r>
      <w:r>
        <w:rPr>
          <w:color w:val="000000"/>
        </w:rPr>
        <w:t>в случае, если размер этих денежных средств позволяет приобрести жилое помещение, стоимость которого явно превышает стоимость жилого помещения, достаточного для удовлетворения разумной потребности гражданина-должника и членов его семьи, совместно проживающих с ним, в жилище;</w:t>
      </w:r>
    </w:p>
    <w:p w:rsidR="007C6831" w:rsidRDefault="007C6831" w:rsidP="007C6831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52" w:name="l1829"/>
      <w:bookmarkEnd w:id="52"/>
      <w:r>
        <w:rPr>
          <w:rStyle w:val="dt-m"/>
          <w:color w:val="808080"/>
          <w:sz w:val="18"/>
          <w:szCs w:val="18"/>
        </w:rPr>
        <w:t>2)</w:t>
      </w:r>
      <w:r>
        <w:rPr>
          <w:color w:val="000000"/>
        </w:rPr>
        <w:t>по основаниям, которые связаны с недобросовестностью гражданина-должника и по которым может быть признано необоснованным применение положений абзаца второго </w:t>
      </w:r>
      <w:hyperlink r:id="rId30" w:anchor="l6181" w:tgtFrame="_blank" w:history="1">
        <w:r>
          <w:rPr>
            <w:rStyle w:val="a4"/>
            <w:color w:val="228007"/>
          </w:rPr>
          <w:t>части первой</w:t>
        </w:r>
      </w:hyperlink>
      <w:r>
        <w:rPr>
          <w:color w:val="000000"/>
        </w:rPr>
        <w:t> статьи 446 Гражданского процессуального кодекса Российской Федерации и пункта 3 статьи 213.25 настоящего Федерального закона</w:t>
      </w:r>
      <w:proofErr w:type="gramStart"/>
      <w:r>
        <w:rPr>
          <w:color w:val="000000"/>
        </w:rPr>
        <w:t>.".</w:t>
      </w:r>
      <w:proofErr w:type="gramEnd"/>
    </w:p>
    <w:p w:rsidR="0008095B" w:rsidRDefault="0008095B" w:rsidP="0008095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8095B" w:rsidRPr="007C6831" w:rsidRDefault="0008095B" w:rsidP="0008095B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7C6831">
        <w:rPr>
          <w:b/>
        </w:rPr>
        <w:t xml:space="preserve">Президент </w:t>
      </w:r>
    </w:p>
    <w:p w:rsidR="0008095B" w:rsidRPr="007C6831" w:rsidRDefault="0008095B" w:rsidP="0008095B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7C6831">
        <w:rPr>
          <w:b/>
        </w:rPr>
        <w:t xml:space="preserve">Российской Федерации </w:t>
      </w:r>
    </w:p>
    <w:p w:rsidR="0008095B" w:rsidRPr="007C6831" w:rsidRDefault="0008095B" w:rsidP="007C6831">
      <w:pPr>
        <w:pStyle w:val="ab"/>
        <w:spacing w:line="276" w:lineRule="auto"/>
        <w:jc w:val="right"/>
        <w:rPr>
          <w:rFonts w:ascii="Georgia" w:hAnsi="Georgia"/>
          <w:b/>
        </w:rPr>
      </w:pPr>
      <w:r w:rsidRPr="007C6831">
        <w:rPr>
          <w:rFonts w:ascii="Georgia" w:hAnsi="Georgia"/>
          <w:b/>
        </w:rPr>
        <w:t xml:space="preserve">В.ПУТИН </w:t>
      </w:r>
    </w:p>
    <w:p w:rsidR="0008095B" w:rsidRPr="0008095B" w:rsidRDefault="0008095B" w:rsidP="0008095B">
      <w:pPr>
        <w:pStyle w:val="ab"/>
        <w:spacing w:line="276" w:lineRule="auto"/>
        <w:rPr>
          <w:rFonts w:ascii="Georgia" w:hAnsi="Georgia"/>
        </w:rPr>
      </w:pPr>
      <w:r w:rsidRPr="0008095B">
        <w:rPr>
          <w:rFonts w:ascii="Georgia" w:hAnsi="Georgia"/>
        </w:rPr>
        <w:t xml:space="preserve">Москва, Кремль </w:t>
      </w:r>
    </w:p>
    <w:p w:rsidR="0008095B" w:rsidRPr="0008095B" w:rsidRDefault="0008095B" w:rsidP="0008095B">
      <w:pPr>
        <w:pStyle w:val="ab"/>
        <w:spacing w:line="276" w:lineRule="auto"/>
        <w:rPr>
          <w:rFonts w:ascii="Georgia" w:hAnsi="Georgia"/>
        </w:rPr>
      </w:pPr>
      <w:r w:rsidRPr="0008095B">
        <w:rPr>
          <w:rFonts w:ascii="Georgia" w:hAnsi="Georgia"/>
        </w:rPr>
        <w:t xml:space="preserve">23 марта 2026 года </w:t>
      </w:r>
    </w:p>
    <w:p w:rsidR="0008095B" w:rsidRPr="0008095B" w:rsidRDefault="0008095B" w:rsidP="0008095B">
      <w:pPr>
        <w:pStyle w:val="ab"/>
        <w:spacing w:line="276" w:lineRule="auto"/>
        <w:rPr>
          <w:rFonts w:ascii="Georgia" w:hAnsi="Georgia"/>
        </w:rPr>
      </w:pPr>
      <w:r w:rsidRPr="0008095B">
        <w:rPr>
          <w:rFonts w:ascii="Georgia" w:hAnsi="Georgia"/>
        </w:rPr>
        <w:t xml:space="preserve">N 62-ФЗ </w:t>
      </w:r>
    </w:p>
    <w:p w:rsidR="0008095B" w:rsidRPr="0008095B" w:rsidRDefault="0008095B" w:rsidP="0008095B">
      <w:pPr>
        <w:pStyle w:val="ab"/>
        <w:spacing w:line="276" w:lineRule="auto"/>
        <w:rPr>
          <w:rFonts w:ascii="Georgia" w:hAnsi="Georgia"/>
        </w:rPr>
      </w:pPr>
      <w:r w:rsidRPr="0008095B">
        <w:rPr>
          <w:rFonts w:ascii="Georgia" w:hAnsi="Georgia"/>
        </w:rPr>
        <w:t xml:space="preserve">  </w:t>
      </w:r>
    </w:p>
    <w:sectPr w:rsidR="0008095B" w:rsidRPr="0008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3"/>
  </w:num>
  <w:num w:numId="5">
    <w:abstractNumId w:val="9"/>
  </w:num>
  <w:num w:numId="6">
    <w:abstractNumId w:val="21"/>
  </w:num>
  <w:num w:numId="7">
    <w:abstractNumId w:val="26"/>
  </w:num>
  <w:num w:numId="8">
    <w:abstractNumId w:val="22"/>
  </w:num>
  <w:num w:numId="9">
    <w:abstractNumId w:val="24"/>
  </w:num>
  <w:num w:numId="10">
    <w:abstractNumId w:val="23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 w:numId="20">
    <w:abstractNumId w:val="3"/>
  </w:num>
  <w:num w:numId="21">
    <w:abstractNumId w:val="6"/>
  </w:num>
  <w:num w:numId="22">
    <w:abstractNumId w:val="15"/>
  </w:num>
  <w:num w:numId="23">
    <w:abstractNumId w:val="7"/>
  </w:num>
  <w:num w:numId="24">
    <w:abstractNumId w:val="5"/>
  </w:num>
  <w:num w:numId="25">
    <w:abstractNumId w:val="25"/>
  </w:num>
  <w:num w:numId="26">
    <w:abstractNumId w:val="1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8095B"/>
    <w:rsid w:val="000954F8"/>
    <w:rsid w:val="001B40DD"/>
    <w:rsid w:val="001E6E43"/>
    <w:rsid w:val="002426F7"/>
    <w:rsid w:val="002F3AEF"/>
    <w:rsid w:val="00304F0C"/>
    <w:rsid w:val="004F62BC"/>
    <w:rsid w:val="00562248"/>
    <w:rsid w:val="005D2372"/>
    <w:rsid w:val="007C6831"/>
    <w:rsid w:val="007D1B5D"/>
    <w:rsid w:val="00874795"/>
    <w:rsid w:val="00AB5F16"/>
    <w:rsid w:val="00B0752D"/>
    <w:rsid w:val="00C16785"/>
    <w:rsid w:val="00E56C44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styleId="ab">
    <w:name w:val="No Spacing"/>
    <w:uiPriority w:val="1"/>
    <w:qFormat/>
    <w:rsid w:val="0008095B"/>
    <w:pPr>
      <w:spacing w:after="0" w:line="240" w:lineRule="auto"/>
    </w:pPr>
  </w:style>
  <w:style w:type="paragraph" w:customStyle="1" w:styleId="dt-p">
    <w:name w:val="dt-p"/>
    <w:basedOn w:val="a"/>
    <w:rsid w:val="007C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7C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styleId="ab">
    <w:name w:val="No Spacing"/>
    <w:uiPriority w:val="1"/>
    <w:qFormat/>
    <w:rsid w:val="0008095B"/>
    <w:pPr>
      <w:spacing w:after="0" w:line="240" w:lineRule="auto"/>
    </w:pPr>
  </w:style>
  <w:style w:type="paragraph" w:customStyle="1" w:styleId="dt-p">
    <w:name w:val="dt-p"/>
    <w:basedOn w:val="a"/>
    <w:rsid w:val="007C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7C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4451" TargetMode="External"/><Relationship Id="rId13" Type="http://schemas.openxmlformats.org/officeDocument/2006/relationships/hyperlink" Target="https://normativ.kontur.ru/document?moduleId=1&amp;documentId=504451" TargetMode="External"/><Relationship Id="rId18" Type="http://schemas.openxmlformats.org/officeDocument/2006/relationships/hyperlink" Target="https://normativ.kontur.ru/document?moduleId=1&amp;documentId=504451" TargetMode="External"/><Relationship Id="rId26" Type="http://schemas.openxmlformats.org/officeDocument/2006/relationships/hyperlink" Target="https://normativ.kontur.ru/document?moduleId=1&amp;documentId=50445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ormativ.kontur.ru/document?moduleId=1&amp;documentId=504451" TargetMode="External"/><Relationship Id="rId7" Type="http://schemas.openxmlformats.org/officeDocument/2006/relationships/hyperlink" Target="https://normativ.kontur.ru/document?moduleId=1&amp;documentId=504451" TargetMode="External"/><Relationship Id="rId12" Type="http://schemas.openxmlformats.org/officeDocument/2006/relationships/hyperlink" Target="https://normativ.kontur.ru/document?moduleId=1&amp;documentId=504451" TargetMode="External"/><Relationship Id="rId17" Type="http://schemas.openxmlformats.org/officeDocument/2006/relationships/hyperlink" Target="https://normativ.kontur.ru/document?moduleId=1&amp;documentId=504451" TargetMode="External"/><Relationship Id="rId25" Type="http://schemas.openxmlformats.org/officeDocument/2006/relationships/hyperlink" Target="https://normativ.kontur.ru/document?moduleId=1&amp;documentId=5044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504451" TargetMode="External"/><Relationship Id="rId20" Type="http://schemas.openxmlformats.org/officeDocument/2006/relationships/hyperlink" Target="https://normativ.kontur.ru/document?moduleId=1&amp;documentId=504451" TargetMode="External"/><Relationship Id="rId29" Type="http://schemas.openxmlformats.org/officeDocument/2006/relationships/hyperlink" Target="https://normativ.kontur.ru/document?moduleId=1&amp;documentId=5044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3230008" TargetMode="External"/><Relationship Id="rId11" Type="http://schemas.openxmlformats.org/officeDocument/2006/relationships/hyperlink" Target="https://normativ.kontur.ru/document?moduleId=1&amp;documentId=504451" TargetMode="External"/><Relationship Id="rId24" Type="http://schemas.openxmlformats.org/officeDocument/2006/relationships/hyperlink" Target="https://normativ.kontur.ru/document?moduleId=1&amp;documentId=504451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504451" TargetMode="External"/><Relationship Id="rId23" Type="http://schemas.openxmlformats.org/officeDocument/2006/relationships/hyperlink" Target="https://normativ.kontur.ru/document?moduleId=1&amp;documentId=504451" TargetMode="External"/><Relationship Id="rId28" Type="http://schemas.openxmlformats.org/officeDocument/2006/relationships/hyperlink" Target="https://normativ.kontur.ru/document?moduleId=1&amp;documentId=504451" TargetMode="External"/><Relationship Id="rId10" Type="http://schemas.openxmlformats.org/officeDocument/2006/relationships/hyperlink" Target="https://normativ.kontur.ru/document?moduleId=1&amp;documentId=504451" TargetMode="External"/><Relationship Id="rId19" Type="http://schemas.openxmlformats.org/officeDocument/2006/relationships/hyperlink" Target="https://normativ.kontur.ru/document?moduleId=1&amp;documentId=50445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504451" TargetMode="External"/><Relationship Id="rId14" Type="http://schemas.openxmlformats.org/officeDocument/2006/relationships/hyperlink" Target="https://normativ.kontur.ru/document?moduleId=1&amp;documentId=504451" TargetMode="External"/><Relationship Id="rId22" Type="http://schemas.openxmlformats.org/officeDocument/2006/relationships/hyperlink" Target="https://normativ.kontur.ru/document?moduleId=1&amp;documentId=504451" TargetMode="External"/><Relationship Id="rId27" Type="http://schemas.openxmlformats.org/officeDocument/2006/relationships/hyperlink" Target="https://normativ.kontur.ru/document?moduleId=1&amp;documentId=504451" TargetMode="External"/><Relationship Id="rId30" Type="http://schemas.openxmlformats.org/officeDocument/2006/relationships/hyperlink" Target="https://normativ.kontur.ru/document?moduleId=1&amp;documentId=503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cp:lastPrinted>2026-03-02T19:53:00Z</cp:lastPrinted>
  <dcterms:created xsi:type="dcterms:W3CDTF">2026-03-25T13:40:00Z</dcterms:created>
  <dcterms:modified xsi:type="dcterms:W3CDTF">2026-03-25T13:43:00Z</dcterms:modified>
</cp:coreProperties>
</file>