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center"/>
        <w:rPr>
          <w:rFonts w:ascii="Georgia" w:hAnsi="Georgia" w:cs="Arial"/>
          <w:b/>
          <w:bCs/>
          <w:sz w:val="22"/>
          <w:szCs w:val="22"/>
        </w:rPr>
      </w:pPr>
      <w:r w:rsidRPr="00F12291">
        <w:rPr>
          <w:rFonts w:ascii="Georgia" w:hAnsi="Georgia" w:cs="Arial"/>
          <w:b/>
          <w:bCs/>
          <w:sz w:val="22"/>
          <w:szCs w:val="22"/>
        </w:rPr>
        <w:t>ЦЕНТРАЛЬНЫЙ БАНК РОССИЙСКОЙ ФЕДЕРАЦИИ</w:t>
      </w:r>
    </w:p>
    <w:p w:rsidR="00F12291" w:rsidRPr="00F12291" w:rsidRDefault="00F12291" w:rsidP="00F12291">
      <w:pPr>
        <w:pStyle w:val="a3"/>
        <w:spacing w:before="0" w:beforeAutospacing="0" w:after="0" w:afterAutospacing="0" w:line="312" w:lineRule="auto"/>
        <w:ind w:firstLine="567"/>
        <w:jc w:val="center"/>
        <w:rPr>
          <w:rFonts w:ascii="Georgia" w:hAnsi="Georgia" w:cs="Arial"/>
          <w:b/>
          <w:bCs/>
          <w:sz w:val="22"/>
          <w:szCs w:val="22"/>
        </w:rPr>
      </w:pPr>
      <w:r w:rsidRPr="00F12291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312" w:lineRule="auto"/>
        <w:ind w:firstLine="567"/>
        <w:jc w:val="center"/>
        <w:rPr>
          <w:rFonts w:ascii="Georgia" w:hAnsi="Georgia" w:cs="Arial"/>
          <w:b/>
          <w:bCs/>
          <w:sz w:val="22"/>
          <w:szCs w:val="22"/>
        </w:rPr>
      </w:pPr>
      <w:r w:rsidRPr="00F12291">
        <w:rPr>
          <w:rFonts w:ascii="Georgia" w:hAnsi="Georgia" w:cs="Arial"/>
          <w:b/>
          <w:bCs/>
          <w:sz w:val="22"/>
          <w:szCs w:val="22"/>
        </w:rPr>
        <w:t xml:space="preserve">ИНФОРМАЦИОННОЕ ПИСЬМО </w:t>
      </w:r>
    </w:p>
    <w:p w:rsidR="00F12291" w:rsidRPr="00F12291" w:rsidRDefault="00F12291" w:rsidP="00F12291">
      <w:pPr>
        <w:pStyle w:val="a3"/>
        <w:spacing w:before="0" w:beforeAutospacing="0" w:after="0" w:afterAutospacing="0" w:line="312" w:lineRule="auto"/>
        <w:ind w:firstLine="567"/>
        <w:jc w:val="center"/>
        <w:rPr>
          <w:rFonts w:ascii="Georgia" w:hAnsi="Georgia" w:cs="Arial"/>
          <w:b/>
          <w:bCs/>
          <w:sz w:val="22"/>
          <w:szCs w:val="22"/>
        </w:rPr>
      </w:pPr>
      <w:hyperlink r:id="rId6" w:history="1">
        <w:r w:rsidRPr="00F12291">
          <w:rPr>
            <w:rStyle w:val="a4"/>
            <w:rFonts w:ascii="Georgia" w:hAnsi="Georgia" w:cs="Arial"/>
            <w:b/>
            <w:bCs/>
            <w:sz w:val="22"/>
            <w:szCs w:val="22"/>
          </w:rPr>
          <w:t>от 19 марта 2026 г. N ИН-03-59/10</w:t>
        </w:r>
      </w:hyperlink>
      <w:bookmarkStart w:id="0" w:name="_GoBack"/>
      <w:bookmarkEnd w:id="0"/>
      <w:r w:rsidRPr="00F12291">
        <w:rPr>
          <w:rFonts w:ascii="Georgia" w:hAnsi="Georgia" w:cs="Arial"/>
          <w:b/>
          <w:bCs/>
          <w:sz w:val="22"/>
          <w:szCs w:val="22"/>
        </w:rPr>
        <w:t xml:space="preserve"> </w:t>
      </w:r>
    </w:p>
    <w:p w:rsidR="00F12291" w:rsidRPr="00F12291" w:rsidRDefault="00F12291" w:rsidP="00F12291">
      <w:pPr>
        <w:pStyle w:val="a3"/>
        <w:spacing w:before="0" w:beforeAutospacing="0" w:after="0" w:afterAutospacing="0" w:line="312" w:lineRule="auto"/>
        <w:ind w:firstLine="567"/>
        <w:jc w:val="center"/>
        <w:rPr>
          <w:rFonts w:ascii="Georgia" w:hAnsi="Georgia" w:cs="Arial"/>
          <w:b/>
          <w:bCs/>
          <w:sz w:val="22"/>
          <w:szCs w:val="22"/>
        </w:rPr>
      </w:pPr>
      <w:r w:rsidRPr="00F12291">
        <w:rPr>
          <w:rFonts w:ascii="Georgia" w:hAnsi="Georgia" w:cs="Arial"/>
          <w:b/>
          <w:bCs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312" w:lineRule="auto"/>
        <w:ind w:firstLine="567"/>
        <w:jc w:val="both"/>
        <w:rPr>
          <w:rFonts w:ascii="Georgia" w:hAnsi="Georgia" w:cs="Arial"/>
          <w:b/>
          <w:bCs/>
          <w:sz w:val="22"/>
          <w:szCs w:val="22"/>
        </w:rPr>
      </w:pPr>
      <w:r w:rsidRPr="00F12291">
        <w:rPr>
          <w:rFonts w:ascii="Georgia" w:hAnsi="Georgia" w:cs="Arial"/>
          <w:b/>
          <w:bCs/>
          <w:sz w:val="22"/>
          <w:szCs w:val="22"/>
        </w:rPr>
        <w:t xml:space="preserve">О дополнительных мерах поддержки граждан, столкнувшихся с неисполнением подрядчиками принятых на себя обязательств по возведению объектов индивидуального жилищного строительства </w:t>
      </w:r>
    </w:p>
    <w:p w:rsidR="00F12291" w:rsidRPr="00F12291" w:rsidRDefault="00F12291" w:rsidP="00F12291">
      <w:pPr>
        <w:pStyle w:val="a3"/>
        <w:spacing w:before="0" w:beforeAutospacing="0" w:after="0" w:afterAutospacing="0"/>
        <w:ind w:firstLine="567"/>
        <w:jc w:val="center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proofErr w:type="gramStart"/>
      <w:r w:rsidRPr="00F12291">
        <w:rPr>
          <w:rFonts w:ascii="Georgia" w:hAnsi="Georgia"/>
          <w:sz w:val="22"/>
          <w:szCs w:val="22"/>
        </w:rPr>
        <w:t>В связи с сохранением для граждан последствий, возникших в случаях неисполнения подрядчиками принятых на себя перед ними обязательств по возведению объектов индивидуального жилищного строительства (далее - объекты ИЖС), Банк России рекомендует кредиторам оказывать меры поддержки заемщикам, заключившим кредитные договоры для финансирования строительства объектов ИЖС в целях, не связанных с осуществлением гражданами предпринимательской деятельности и обязательства по которым обеспечены ипотекой, и относящимся</w:t>
      </w:r>
      <w:proofErr w:type="gramEnd"/>
      <w:r w:rsidRPr="00F12291">
        <w:rPr>
          <w:rFonts w:ascii="Georgia" w:hAnsi="Georgia"/>
          <w:sz w:val="22"/>
          <w:szCs w:val="22"/>
        </w:rPr>
        <w:t xml:space="preserve"> к следующим социальным группам: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участники специальной военной операции и члены их семей;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многодетные семьи (трое и более несовершеннолетних детей);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семьи, имеющие детей-инвалидов;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граждане, находящиеся в отпуске по беременности и родам, а также в отпуске по уходу за ребенком до достижения им возраста трех лет;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единственные родители (усыновители), на обеспечении которых находится ребенок (неполные семьи с единственным кормильцем);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пенсионеры;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инвалиды I или II группы;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граждане, нуждающиеся в оплате дорогостоящего лечения;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граждане, потерявшие основной источник дохода (в том числе в связи с сокращением, ликвидацией предприятия, длительной нетрудоспособностью).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При предоставлении гражданам, указанным в настоящем Информационном письме, мер поддержки предлагаем использовать следующие меры: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proofErr w:type="gramStart"/>
      <w:r w:rsidRPr="00F12291">
        <w:rPr>
          <w:rFonts w:ascii="Georgia" w:hAnsi="Georgia"/>
          <w:sz w:val="22"/>
          <w:szCs w:val="22"/>
        </w:rPr>
        <w:t xml:space="preserve">продление срока предоставления уведомления об осуществлении государственной регистрации права собственности заемщика (одного из солидарных заемщиков) на объект ИЖС, для строительства которого предоставлен кредит, и залога недвижимого имущества, которым обеспечивается исполнение обязательств заемщика по кредитному договору, если условиями кредитного договора предусмотрено повышение процентной ставки по кредиту в случае непредставления в установленный договором срок указанного уведомления; </w:t>
      </w:r>
      <w:proofErr w:type="gramEnd"/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оказание содействия в оперативном оформлении смены заемщиком подрядчика;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предоставление реструктуризации задолженности &lt;1&gt; (вплоть до частичного или полного прощения долга &lt;2&gt;).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lastRenderedPageBreak/>
        <w:t xml:space="preserve">--------------------------------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>&lt;1</w:t>
      </w:r>
      <w:proofErr w:type="gramStart"/>
      <w:r w:rsidRPr="00F12291">
        <w:rPr>
          <w:rFonts w:ascii="Georgia" w:hAnsi="Georgia"/>
          <w:sz w:val="22"/>
          <w:szCs w:val="22"/>
        </w:rPr>
        <w:t>&gt; В</w:t>
      </w:r>
      <w:proofErr w:type="gramEnd"/>
      <w:r w:rsidRPr="00F12291">
        <w:rPr>
          <w:rFonts w:ascii="Georgia" w:hAnsi="Georgia"/>
          <w:sz w:val="22"/>
          <w:szCs w:val="22"/>
        </w:rPr>
        <w:t xml:space="preserve"> случае проведения кредитной организацией реструктуризации долга в соответствии с рекомендациями, изложенными в настоящем Информационном письме, кредитная организация в рамках </w:t>
      </w:r>
      <w:r w:rsidRPr="00F12291">
        <w:rPr>
          <w:rFonts w:ascii="Georgia" w:hAnsi="Georgia"/>
          <w:sz w:val="22"/>
          <w:szCs w:val="22"/>
        </w:rPr>
        <w:t>события 2.1</w:t>
      </w:r>
      <w:r w:rsidRPr="00F12291">
        <w:rPr>
          <w:rFonts w:ascii="Georgia" w:hAnsi="Georgia"/>
          <w:sz w:val="22"/>
          <w:szCs w:val="22"/>
        </w:rPr>
        <w:t xml:space="preserve"> "Изменились сведения об условиях обязательства субъекта" раздела 5 приложения 3 к Положению Банка России от 11.05.2021 N 758-П "О порядке формирования кредитной истории" (далее - событие 2.1, Положение N 758-П) указывает по показателю </w:t>
      </w:r>
      <w:r w:rsidRPr="00F12291">
        <w:rPr>
          <w:rFonts w:ascii="Georgia" w:hAnsi="Georgia"/>
          <w:sz w:val="22"/>
          <w:szCs w:val="22"/>
        </w:rPr>
        <w:t>ФЛ_23.3</w:t>
      </w:r>
      <w:r w:rsidRPr="00F12291">
        <w:rPr>
          <w:rFonts w:ascii="Georgia" w:hAnsi="Georgia"/>
          <w:sz w:val="22"/>
          <w:szCs w:val="22"/>
        </w:rPr>
        <w:t xml:space="preserve"> "Код вида изменения договора" код "1", по показателю </w:t>
      </w:r>
      <w:r w:rsidRPr="00F12291">
        <w:rPr>
          <w:rFonts w:ascii="Georgia" w:hAnsi="Georgia"/>
          <w:sz w:val="22"/>
          <w:szCs w:val="22"/>
        </w:rPr>
        <w:t>ФЛ_23.4</w:t>
      </w:r>
      <w:r w:rsidRPr="00F12291">
        <w:rPr>
          <w:rFonts w:ascii="Georgia" w:hAnsi="Georgia"/>
          <w:sz w:val="22"/>
          <w:szCs w:val="22"/>
        </w:rPr>
        <w:t xml:space="preserve"> "Код специального изменения договора" - код "8".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>&lt;2</w:t>
      </w:r>
      <w:proofErr w:type="gramStart"/>
      <w:r w:rsidRPr="00F12291">
        <w:rPr>
          <w:rFonts w:ascii="Georgia" w:hAnsi="Georgia"/>
          <w:sz w:val="22"/>
          <w:szCs w:val="22"/>
        </w:rPr>
        <w:t>&gt; В</w:t>
      </w:r>
      <w:proofErr w:type="gramEnd"/>
      <w:r w:rsidRPr="00F12291">
        <w:rPr>
          <w:rFonts w:ascii="Georgia" w:hAnsi="Georgia"/>
          <w:sz w:val="22"/>
          <w:szCs w:val="22"/>
        </w:rPr>
        <w:t xml:space="preserve"> случае проведения кредитной организацией частичного прощения долга в соответствии с рекомендациями, изложенными в Информационном письме, кредитная организация в рамках </w:t>
      </w:r>
      <w:r w:rsidRPr="00F12291">
        <w:rPr>
          <w:rFonts w:ascii="Georgia" w:hAnsi="Georgia"/>
          <w:sz w:val="22"/>
          <w:szCs w:val="22"/>
        </w:rPr>
        <w:t>события 2.1</w:t>
      </w:r>
      <w:r w:rsidRPr="00F12291">
        <w:rPr>
          <w:rFonts w:ascii="Georgia" w:hAnsi="Georgia"/>
          <w:sz w:val="22"/>
          <w:szCs w:val="22"/>
        </w:rPr>
        <w:t xml:space="preserve"> указывает по показателю </w:t>
      </w:r>
      <w:r w:rsidRPr="00F12291">
        <w:rPr>
          <w:rFonts w:ascii="Georgia" w:hAnsi="Georgia"/>
          <w:sz w:val="22"/>
          <w:szCs w:val="22"/>
        </w:rPr>
        <w:t>ФЛ_23.3</w:t>
      </w:r>
      <w:r w:rsidRPr="00F12291">
        <w:rPr>
          <w:rFonts w:ascii="Georgia" w:hAnsi="Georgia"/>
          <w:sz w:val="22"/>
          <w:szCs w:val="22"/>
        </w:rPr>
        <w:t xml:space="preserve"> "Код вида изменения договора" код "1", по показателю </w:t>
      </w:r>
      <w:r w:rsidRPr="00F12291">
        <w:rPr>
          <w:rFonts w:ascii="Georgia" w:hAnsi="Georgia"/>
          <w:sz w:val="22"/>
          <w:szCs w:val="22"/>
        </w:rPr>
        <w:t>ФЛ_23.4</w:t>
      </w:r>
      <w:r w:rsidRPr="00F12291">
        <w:rPr>
          <w:rFonts w:ascii="Georgia" w:hAnsi="Georgia"/>
          <w:sz w:val="22"/>
          <w:szCs w:val="22"/>
        </w:rPr>
        <w:t xml:space="preserve"> "Код специального изменения договора" - код "8".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В случае полного прощения долга в соответствии с рекомендациями, изложенными в настоящем Информационном письме, кредитная организация в рамках </w:t>
      </w:r>
      <w:r w:rsidRPr="00F12291">
        <w:rPr>
          <w:rFonts w:ascii="Georgia" w:hAnsi="Georgia"/>
          <w:sz w:val="22"/>
          <w:szCs w:val="22"/>
        </w:rPr>
        <w:t>события 2.5</w:t>
      </w:r>
      <w:r w:rsidRPr="00F12291">
        <w:rPr>
          <w:rFonts w:ascii="Georgia" w:hAnsi="Georgia"/>
          <w:sz w:val="22"/>
          <w:szCs w:val="22"/>
        </w:rPr>
        <w:t xml:space="preserve"> "Обязательство субъекта прекратилось" указывает в сопроводительных сведениях к передаваемой группе блоков (</w:t>
      </w:r>
      <w:r w:rsidRPr="00F12291">
        <w:rPr>
          <w:rFonts w:ascii="Georgia" w:hAnsi="Georgia"/>
          <w:sz w:val="22"/>
          <w:szCs w:val="22"/>
        </w:rPr>
        <w:t>пункт 1.12 раздела 1</w:t>
      </w:r>
      <w:r w:rsidRPr="00F12291">
        <w:rPr>
          <w:rFonts w:ascii="Georgia" w:hAnsi="Georgia"/>
          <w:sz w:val="22"/>
          <w:szCs w:val="22"/>
        </w:rPr>
        <w:t xml:space="preserve"> приложения 3 к Положению N 758-П) дату и номер настоящего Информационного письма.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Банк России также рекомендует кредиторам осуществлять взаимодействие с соответствующими заемщиками в инициативном порядке в случае установления неспособности заемщиков в полном объеме исполнять обязательства по кредитному договору в целях выявления их потребности в оказании мер поддержки или продления срока их действия, а также возможной необходимости смены вида предоставленной меры поддержки.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proofErr w:type="gramStart"/>
      <w:r w:rsidRPr="00F12291">
        <w:rPr>
          <w:rFonts w:ascii="Georgia" w:hAnsi="Georgia"/>
          <w:sz w:val="22"/>
          <w:szCs w:val="22"/>
        </w:rPr>
        <w:t xml:space="preserve">При этом Банк России отмечает позитивную практику ряда кредиторов по списанию задолженности в объеме, зависящем от степени трудности сложившейся у заемщика ситуации, исходя при этом из сопоставления его текущего финансового и социального положения со степенью </w:t>
      </w:r>
      <w:proofErr w:type="spellStart"/>
      <w:r w:rsidRPr="00F12291">
        <w:rPr>
          <w:rFonts w:ascii="Georgia" w:hAnsi="Georgia"/>
          <w:sz w:val="22"/>
          <w:szCs w:val="22"/>
        </w:rPr>
        <w:t>недостроенности</w:t>
      </w:r>
      <w:proofErr w:type="spellEnd"/>
      <w:r w:rsidRPr="00F12291">
        <w:rPr>
          <w:rFonts w:ascii="Georgia" w:hAnsi="Georgia"/>
          <w:sz w:val="22"/>
          <w:szCs w:val="22"/>
        </w:rPr>
        <w:t xml:space="preserve"> объекта ИЖС, наличием или отсутствием иного жилого помещения, пригодного для постоянного проживания, а также оценки факторов, обусловивших выбор подрядчика (в частности, был ли последний</w:t>
      </w:r>
      <w:proofErr w:type="gramEnd"/>
      <w:r w:rsidRPr="00F12291">
        <w:rPr>
          <w:rFonts w:ascii="Georgia" w:hAnsi="Georgia"/>
          <w:sz w:val="22"/>
          <w:szCs w:val="22"/>
        </w:rPr>
        <w:t xml:space="preserve"> </w:t>
      </w:r>
      <w:proofErr w:type="gramStart"/>
      <w:r w:rsidRPr="00F12291">
        <w:rPr>
          <w:rFonts w:ascii="Georgia" w:hAnsi="Georgia"/>
          <w:sz w:val="22"/>
          <w:szCs w:val="22"/>
        </w:rPr>
        <w:t>аккредитован</w:t>
      </w:r>
      <w:proofErr w:type="gramEnd"/>
      <w:r w:rsidRPr="00F12291">
        <w:rPr>
          <w:rFonts w:ascii="Georgia" w:hAnsi="Georgia"/>
          <w:sz w:val="22"/>
          <w:szCs w:val="22"/>
        </w:rPr>
        <w:t xml:space="preserve"> кредитором).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Принимая во внимание особый характер проблематики неисполнения подрядчиками обязательств по возведению объектов ИЖС, Банк России также предлагает рассмотреть возможность оказания перечисленных выше либо иных мер поддержки категориям граждан, не перечисленным в настоящем Информационном письме и столкнувшимся с неисполнением подрядчиками принятых на себя обязательств по возведению объектов ИЖС. </w:t>
      </w:r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proofErr w:type="gramStart"/>
      <w:r w:rsidRPr="00F12291">
        <w:rPr>
          <w:rFonts w:ascii="Georgia" w:hAnsi="Georgia"/>
          <w:sz w:val="22"/>
          <w:szCs w:val="22"/>
        </w:rPr>
        <w:t xml:space="preserve">В свою очередь, бюро кредитных историй и пользователям кредитных историй - кредитным организациям рекомендуется не учитывать в моделях оценки вероятности дефолта заемщика, применяемых кредитной организацией, и в расчете индивидуального рейтинга субъекта кредитной истории, применяемого бюро кредитных историй, в качестве фактора, ухудшающего оценку заемщика, реструктуризацию, проведенную источником формирования кредитной истории в соответствии с рекомендациями, изложенными в настоящем Информационном письме. </w:t>
      </w:r>
      <w:proofErr w:type="gramEnd"/>
    </w:p>
    <w:p w:rsidR="00F12291" w:rsidRPr="00F12291" w:rsidRDefault="00F12291" w:rsidP="00F12291">
      <w:pPr>
        <w:pStyle w:val="a3"/>
        <w:spacing w:before="168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lastRenderedPageBreak/>
        <w:t xml:space="preserve">Настоящее Информационное письмо Банка России подлежит опубликованию в "Вестнике Банка России" и размещению на официальном сайте Банка России в информационно-телекоммуникационной сети "Интернет".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right"/>
        <w:rPr>
          <w:rFonts w:ascii="Georgia" w:hAnsi="Georgia"/>
          <w:b/>
          <w:sz w:val="22"/>
          <w:szCs w:val="22"/>
        </w:rPr>
      </w:pPr>
      <w:r w:rsidRPr="00F12291">
        <w:rPr>
          <w:rFonts w:ascii="Georgia" w:hAnsi="Georgia"/>
          <w:b/>
          <w:sz w:val="22"/>
          <w:szCs w:val="22"/>
        </w:rPr>
        <w:t xml:space="preserve">Первый заместитель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right"/>
        <w:rPr>
          <w:rFonts w:ascii="Georgia" w:hAnsi="Georgia"/>
          <w:b/>
          <w:sz w:val="22"/>
          <w:szCs w:val="22"/>
        </w:rPr>
      </w:pPr>
      <w:r w:rsidRPr="00F12291">
        <w:rPr>
          <w:rFonts w:ascii="Georgia" w:hAnsi="Georgia"/>
          <w:b/>
          <w:sz w:val="22"/>
          <w:szCs w:val="22"/>
        </w:rPr>
        <w:t xml:space="preserve">Председателя Банка России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right"/>
        <w:rPr>
          <w:rFonts w:ascii="Georgia" w:hAnsi="Georgia"/>
          <w:b/>
          <w:sz w:val="22"/>
          <w:szCs w:val="22"/>
        </w:rPr>
      </w:pPr>
      <w:r w:rsidRPr="00F12291">
        <w:rPr>
          <w:rFonts w:ascii="Georgia" w:hAnsi="Georgia"/>
          <w:b/>
          <w:sz w:val="22"/>
          <w:szCs w:val="22"/>
        </w:rPr>
        <w:t>Д.В.</w:t>
      </w:r>
      <w:r w:rsidRPr="00F12291">
        <w:rPr>
          <w:rFonts w:ascii="Georgia" w:hAnsi="Georgia"/>
          <w:b/>
          <w:sz w:val="22"/>
          <w:szCs w:val="22"/>
        </w:rPr>
        <w:t xml:space="preserve"> </w:t>
      </w:r>
      <w:r w:rsidRPr="00F12291">
        <w:rPr>
          <w:rFonts w:ascii="Georgia" w:hAnsi="Georgia"/>
          <w:b/>
          <w:sz w:val="22"/>
          <w:szCs w:val="22"/>
        </w:rPr>
        <w:t xml:space="preserve">ТУЛИН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  </w:t>
      </w:r>
    </w:p>
    <w:p w:rsidR="00F12291" w:rsidRPr="00F12291" w:rsidRDefault="00F12291" w:rsidP="00F12291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Georgia" w:hAnsi="Georgia"/>
          <w:sz w:val="22"/>
          <w:szCs w:val="22"/>
        </w:rPr>
      </w:pPr>
      <w:r w:rsidRPr="00F12291">
        <w:rPr>
          <w:rFonts w:ascii="Georgia" w:hAnsi="Georgia"/>
          <w:sz w:val="22"/>
          <w:szCs w:val="22"/>
        </w:rPr>
        <w:t xml:space="preserve">  </w:t>
      </w:r>
    </w:p>
    <w:p w:rsidR="00562248" w:rsidRPr="00F12291" w:rsidRDefault="00562248" w:rsidP="00F12291">
      <w:pPr>
        <w:ind w:firstLine="567"/>
        <w:rPr>
          <w:rFonts w:ascii="Georgia" w:hAnsi="Georgia"/>
        </w:rPr>
      </w:pPr>
    </w:p>
    <w:p w:rsidR="00F12291" w:rsidRPr="00F12291" w:rsidRDefault="00F12291">
      <w:pPr>
        <w:ind w:firstLine="567"/>
        <w:rPr>
          <w:rFonts w:ascii="Georgia" w:hAnsi="Georgia"/>
        </w:rPr>
      </w:pPr>
    </w:p>
    <w:sectPr w:rsidR="00F12291" w:rsidRPr="00F12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131F"/>
    <w:multiLevelType w:val="multilevel"/>
    <w:tmpl w:val="7F18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F0A8E"/>
    <w:multiLevelType w:val="multilevel"/>
    <w:tmpl w:val="2AB6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416AF"/>
    <w:multiLevelType w:val="multilevel"/>
    <w:tmpl w:val="F628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CA41E9"/>
    <w:multiLevelType w:val="multilevel"/>
    <w:tmpl w:val="B05E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BD2DE8"/>
    <w:multiLevelType w:val="multilevel"/>
    <w:tmpl w:val="B39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836225"/>
    <w:multiLevelType w:val="multilevel"/>
    <w:tmpl w:val="F662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D7626"/>
    <w:multiLevelType w:val="multilevel"/>
    <w:tmpl w:val="BA40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7907E1"/>
    <w:multiLevelType w:val="multilevel"/>
    <w:tmpl w:val="CFFC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0F4D63"/>
    <w:multiLevelType w:val="multilevel"/>
    <w:tmpl w:val="2874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BEA5FDA"/>
    <w:multiLevelType w:val="multilevel"/>
    <w:tmpl w:val="D390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522ACC"/>
    <w:multiLevelType w:val="multilevel"/>
    <w:tmpl w:val="FB52F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98B5674"/>
    <w:multiLevelType w:val="multilevel"/>
    <w:tmpl w:val="B264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74B71"/>
    <w:multiLevelType w:val="multilevel"/>
    <w:tmpl w:val="F280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748F7"/>
    <w:multiLevelType w:val="multilevel"/>
    <w:tmpl w:val="0016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5273C3"/>
    <w:multiLevelType w:val="multilevel"/>
    <w:tmpl w:val="85E6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C043FE"/>
    <w:multiLevelType w:val="multilevel"/>
    <w:tmpl w:val="5164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F634BB"/>
    <w:multiLevelType w:val="multilevel"/>
    <w:tmpl w:val="3684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A36A95"/>
    <w:multiLevelType w:val="multilevel"/>
    <w:tmpl w:val="2460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3819C4"/>
    <w:multiLevelType w:val="multilevel"/>
    <w:tmpl w:val="5D9A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512C14"/>
    <w:multiLevelType w:val="multilevel"/>
    <w:tmpl w:val="63CE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F2495B"/>
    <w:multiLevelType w:val="multilevel"/>
    <w:tmpl w:val="F63C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593472"/>
    <w:multiLevelType w:val="multilevel"/>
    <w:tmpl w:val="4EE4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9A476F"/>
    <w:multiLevelType w:val="multilevel"/>
    <w:tmpl w:val="65BC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7E3204"/>
    <w:multiLevelType w:val="multilevel"/>
    <w:tmpl w:val="1A40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8327BA"/>
    <w:multiLevelType w:val="multilevel"/>
    <w:tmpl w:val="79D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AC4C7A"/>
    <w:multiLevelType w:val="multilevel"/>
    <w:tmpl w:val="78F8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A44E1E"/>
    <w:multiLevelType w:val="multilevel"/>
    <w:tmpl w:val="26E4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13"/>
  </w:num>
  <w:num w:numId="5">
    <w:abstractNumId w:val="9"/>
  </w:num>
  <w:num w:numId="6">
    <w:abstractNumId w:val="21"/>
  </w:num>
  <w:num w:numId="7">
    <w:abstractNumId w:val="26"/>
  </w:num>
  <w:num w:numId="8">
    <w:abstractNumId w:val="22"/>
  </w:num>
  <w:num w:numId="9">
    <w:abstractNumId w:val="24"/>
  </w:num>
  <w:num w:numId="10">
    <w:abstractNumId w:val="23"/>
  </w:num>
  <w:num w:numId="11">
    <w:abstractNumId w:val="14"/>
  </w:num>
  <w:num w:numId="12">
    <w:abstractNumId w:val="1"/>
  </w:num>
  <w:num w:numId="13">
    <w:abstractNumId w:val="0"/>
  </w:num>
  <w:num w:numId="14">
    <w:abstractNumId w:val="12"/>
  </w:num>
  <w:num w:numId="15">
    <w:abstractNumId w:val="17"/>
  </w:num>
  <w:num w:numId="16">
    <w:abstractNumId w:val="8"/>
  </w:num>
  <w:num w:numId="17">
    <w:abstractNumId w:val="10"/>
  </w:num>
  <w:num w:numId="18">
    <w:abstractNumId w:val="16"/>
  </w:num>
  <w:num w:numId="19">
    <w:abstractNumId w:val="2"/>
  </w:num>
  <w:num w:numId="20">
    <w:abstractNumId w:val="3"/>
  </w:num>
  <w:num w:numId="21">
    <w:abstractNumId w:val="6"/>
  </w:num>
  <w:num w:numId="22">
    <w:abstractNumId w:val="15"/>
  </w:num>
  <w:num w:numId="23">
    <w:abstractNumId w:val="7"/>
  </w:num>
  <w:num w:numId="24">
    <w:abstractNumId w:val="5"/>
  </w:num>
  <w:num w:numId="25">
    <w:abstractNumId w:val="25"/>
  </w:num>
  <w:num w:numId="26">
    <w:abstractNumId w:val="19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3EC"/>
    <w:rsid w:val="00053E6B"/>
    <w:rsid w:val="000954F8"/>
    <w:rsid w:val="001B40DD"/>
    <w:rsid w:val="001E6E43"/>
    <w:rsid w:val="002426F7"/>
    <w:rsid w:val="002F3AEF"/>
    <w:rsid w:val="00304F0C"/>
    <w:rsid w:val="004F62BC"/>
    <w:rsid w:val="00562248"/>
    <w:rsid w:val="005D2372"/>
    <w:rsid w:val="007D1B5D"/>
    <w:rsid w:val="00874795"/>
    <w:rsid w:val="00AB5F16"/>
    <w:rsid w:val="00B0752D"/>
    <w:rsid w:val="00C16785"/>
    <w:rsid w:val="00E56C44"/>
    <w:rsid w:val="00F12291"/>
    <w:rsid w:val="00F16243"/>
    <w:rsid w:val="00F21D6B"/>
    <w:rsid w:val="00F313EC"/>
    <w:rsid w:val="00F879C5"/>
    <w:rsid w:val="00FF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5D"/>
  </w:style>
  <w:style w:type="paragraph" w:styleId="1">
    <w:name w:val="heading 1"/>
    <w:basedOn w:val="a"/>
    <w:next w:val="a"/>
    <w:link w:val="10"/>
    <w:uiPriority w:val="9"/>
    <w:qFormat/>
    <w:rsid w:val="002F3A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0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04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04F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F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0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304F0C"/>
  </w:style>
  <w:style w:type="character" w:customStyle="1" w:styleId="mspace">
    <w:name w:val="mspace"/>
    <w:basedOn w:val="a0"/>
    <w:rsid w:val="00304F0C"/>
  </w:style>
  <w:style w:type="character" w:customStyle="1" w:styleId="mpunct">
    <w:name w:val="mpunct"/>
    <w:basedOn w:val="a0"/>
    <w:rsid w:val="00304F0C"/>
  </w:style>
  <w:style w:type="character" w:customStyle="1" w:styleId="40">
    <w:name w:val="Заголовок 4 Знак"/>
    <w:basedOn w:val="a0"/>
    <w:link w:val="4"/>
    <w:uiPriority w:val="9"/>
    <w:rsid w:val="00304F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304F0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874795"/>
    <w:rPr>
      <w:b/>
      <w:bCs/>
    </w:rPr>
  </w:style>
  <w:style w:type="character" w:styleId="a6">
    <w:name w:val="Emphasis"/>
    <w:basedOn w:val="a0"/>
    <w:uiPriority w:val="20"/>
    <w:qFormat/>
    <w:rsid w:val="00053E6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B4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1B40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B40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3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aggr-txt">
    <w:name w:val="article__aggr-txt"/>
    <w:basedOn w:val="a0"/>
    <w:rsid w:val="002F3AEF"/>
  </w:style>
  <w:style w:type="character" w:customStyle="1" w:styleId="x85b1983d">
    <w:name w:val="x85b1983d"/>
    <w:basedOn w:val="a0"/>
    <w:rsid w:val="002F3AEF"/>
  </w:style>
  <w:style w:type="character" w:customStyle="1" w:styleId="t535b1446">
    <w:name w:val="t535b1446"/>
    <w:basedOn w:val="a0"/>
    <w:rsid w:val="002F3AEF"/>
  </w:style>
  <w:style w:type="character" w:customStyle="1" w:styleId="s4c37fb5b">
    <w:name w:val="s4c37fb5b"/>
    <w:basedOn w:val="a0"/>
    <w:rsid w:val="002F3AEF"/>
  </w:style>
  <w:style w:type="paragraph" w:styleId="a9">
    <w:name w:val="Balloon Text"/>
    <w:basedOn w:val="a"/>
    <w:link w:val="aa"/>
    <w:uiPriority w:val="99"/>
    <w:semiHidden/>
    <w:unhideWhenUsed/>
    <w:rsid w:val="002F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AEF"/>
    <w:rPr>
      <w:rFonts w:ascii="Tahoma" w:hAnsi="Tahoma" w:cs="Tahoma"/>
      <w:sz w:val="16"/>
      <w:szCs w:val="16"/>
    </w:rPr>
  </w:style>
  <w:style w:type="character" w:customStyle="1" w:styleId="tags-news">
    <w:name w:val="tags-news"/>
    <w:basedOn w:val="a0"/>
    <w:rsid w:val="002F3AEF"/>
  </w:style>
  <w:style w:type="character" w:customStyle="1" w:styleId="futurisfootnotegroup">
    <w:name w:val="futurisfootnotegroup"/>
    <w:basedOn w:val="a0"/>
    <w:rsid w:val="002F3AEF"/>
  </w:style>
  <w:style w:type="character" w:customStyle="1" w:styleId="markdown-word">
    <w:name w:val="markdown-word"/>
    <w:basedOn w:val="a0"/>
    <w:rsid w:val="002F3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B5D"/>
  </w:style>
  <w:style w:type="paragraph" w:styleId="1">
    <w:name w:val="heading 1"/>
    <w:basedOn w:val="a"/>
    <w:next w:val="a"/>
    <w:link w:val="10"/>
    <w:uiPriority w:val="9"/>
    <w:qFormat/>
    <w:rsid w:val="002F3A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0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304F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04F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4F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0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304F0C"/>
  </w:style>
  <w:style w:type="character" w:customStyle="1" w:styleId="mspace">
    <w:name w:val="mspace"/>
    <w:basedOn w:val="a0"/>
    <w:rsid w:val="00304F0C"/>
  </w:style>
  <w:style w:type="character" w:customStyle="1" w:styleId="mpunct">
    <w:name w:val="mpunct"/>
    <w:basedOn w:val="a0"/>
    <w:rsid w:val="00304F0C"/>
  </w:style>
  <w:style w:type="character" w:customStyle="1" w:styleId="40">
    <w:name w:val="Заголовок 4 Знак"/>
    <w:basedOn w:val="a0"/>
    <w:link w:val="4"/>
    <w:uiPriority w:val="9"/>
    <w:rsid w:val="00304F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304F0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874795"/>
    <w:rPr>
      <w:b/>
      <w:bCs/>
    </w:rPr>
  </w:style>
  <w:style w:type="character" w:styleId="a6">
    <w:name w:val="Emphasis"/>
    <w:basedOn w:val="a0"/>
    <w:uiPriority w:val="20"/>
    <w:qFormat/>
    <w:rsid w:val="00053E6B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B40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Subtitle"/>
    <w:basedOn w:val="a"/>
    <w:next w:val="a"/>
    <w:link w:val="a8"/>
    <w:uiPriority w:val="11"/>
    <w:qFormat/>
    <w:rsid w:val="001B40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B40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F3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icleaggr-txt">
    <w:name w:val="article__aggr-txt"/>
    <w:basedOn w:val="a0"/>
    <w:rsid w:val="002F3AEF"/>
  </w:style>
  <w:style w:type="character" w:customStyle="1" w:styleId="x85b1983d">
    <w:name w:val="x85b1983d"/>
    <w:basedOn w:val="a0"/>
    <w:rsid w:val="002F3AEF"/>
  </w:style>
  <w:style w:type="character" w:customStyle="1" w:styleId="t535b1446">
    <w:name w:val="t535b1446"/>
    <w:basedOn w:val="a0"/>
    <w:rsid w:val="002F3AEF"/>
  </w:style>
  <w:style w:type="character" w:customStyle="1" w:styleId="s4c37fb5b">
    <w:name w:val="s4c37fb5b"/>
    <w:basedOn w:val="a0"/>
    <w:rsid w:val="002F3AEF"/>
  </w:style>
  <w:style w:type="paragraph" w:styleId="a9">
    <w:name w:val="Balloon Text"/>
    <w:basedOn w:val="a"/>
    <w:link w:val="aa"/>
    <w:uiPriority w:val="99"/>
    <w:semiHidden/>
    <w:unhideWhenUsed/>
    <w:rsid w:val="002F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3AEF"/>
    <w:rPr>
      <w:rFonts w:ascii="Tahoma" w:hAnsi="Tahoma" w:cs="Tahoma"/>
      <w:sz w:val="16"/>
      <w:szCs w:val="16"/>
    </w:rPr>
  </w:style>
  <w:style w:type="character" w:customStyle="1" w:styleId="tags-news">
    <w:name w:val="tags-news"/>
    <w:basedOn w:val="a0"/>
    <w:rsid w:val="002F3AEF"/>
  </w:style>
  <w:style w:type="character" w:customStyle="1" w:styleId="futurisfootnotegroup">
    <w:name w:val="futurisfootnotegroup"/>
    <w:basedOn w:val="a0"/>
    <w:rsid w:val="002F3AEF"/>
  </w:style>
  <w:style w:type="character" w:customStyle="1" w:styleId="markdown-word">
    <w:name w:val="markdown-word"/>
    <w:basedOn w:val="a0"/>
    <w:rsid w:val="002F3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796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69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79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7416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092777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223415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12262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4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96981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7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9211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79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986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1495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0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8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44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8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025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484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957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526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0723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9663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935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2880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83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446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737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5112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1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185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21720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4729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496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7537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2610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9298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4280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160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86741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08449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7218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8604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3943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474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85226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8894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4697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ru/protection_rights/act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cp:lastPrinted>2026-03-02T19:53:00Z</cp:lastPrinted>
  <dcterms:created xsi:type="dcterms:W3CDTF">2026-03-23T12:49:00Z</dcterms:created>
  <dcterms:modified xsi:type="dcterms:W3CDTF">2026-03-23T12:49:00Z</dcterms:modified>
</cp:coreProperties>
</file>