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4AA" w:rsidRPr="00ED04AA" w:rsidRDefault="00ED04AA" w:rsidP="00ED04AA">
      <w:pPr>
        <w:pStyle w:val="a3"/>
        <w:spacing w:before="0" w:beforeAutospacing="0" w:after="0" w:afterAutospacing="0" w:line="360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ED04AA">
        <w:rPr>
          <w:rFonts w:ascii="Georgia" w:hAnsi="Georgia" w:cs="Arial"/>
          <w:b/>
          <w:bCs/>
          <w:sz w:val="22"/>
          <w:szCs w:val="22"/>
        </w:rPr>
        <w:t>ФЕДЕРАЛЬНАЯ СЛУЖБА ГОСУДАРСТВЕННОЙ РЕГИСТРАЦИИ,</w:t>
      </w:r>
    </w:p>
    <w:p w:rsidR="00ED04AA" w:rsidRPr="00ED04AA" w:rsidRDefault="00ED04AA" w:rsidP="00ED04AA">
      <w:pPr>
        <w:pStyle w:val="a3"/>
        <w:spacing w:before="0" w:beforeAutospacing="0" w:after="0" w:afterAutospacing="0" w:line="360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ED04AA">
        <w:rPr>
          <w:rFonts w:ascii="Georgia" w:hAnsi="Georgia" w:cs="Arial"/>
          <w:b/>
          <w:bCs/>
          <w:sz w:val="22"/>
          <w:szCs w:val="22"/>
        </w:rPr>
        <w:t xml:space="preserve">КАДАСТРА И КАРТОГРАФИИ </w:t>
      </w:r>
    </w:p>
    <w:p w:rsidR="00ED04AA" w:rsidRPr="00ED04AA" w:rsidRDefault="00ED04AA" w:rsidP="00ED04AA">
      <w:pPr>
        <w:pStyle w:val="a3"/>
        <w:spacing w:before="0" w:beforeAutospacing="0" w:after="0" w:afterAutospacing="0" w:line="360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ED04AA">
        <w:rPr>
          <w:rFonts w:ascii="Georgia" w:hAnsi="Georgia" w:cs="Arial"/>
          <w:b/>
          <w:bCs/>
          <w:sz w:val="22"/>
          <w:szCs w:val="22"/>
        </w:rPr>
        <w:t xml:space="preserve">  ПИСЬМО </w:t>
      </w:r>
    </w:p>
    <w:p w:rsidR="00ED04AA" w:rsidRPr="00ED04AA" w:rsidRDefault="00ED04AA" w:rsidP="00ED04AA">
      <w:pPr>
        <w:pStyle w:val="a3"/>
        <w:spacing w:before="0" w:beforeAutospacing="0" w:after="0" w:afterAutospacing="0" w:line="360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ED04AA">
        <w:rPr>
          <w:rFonts w:ascii="Georgia" w:hAnsi="Georgia" w:cs="Arial"/>
          <w:b/>
          <w:bCs/>
          <w:sz w:val="22"/>
          <w:szCs w:val="22"/>
        </w:rPr>
        <w:t xml:space="preserve">от 2 февраля 2026 г. N 13-0881-АБ/26 </w:t>
      </w:r>
    </w:p>
    <w:p w:rsidR="00ED04AA" w:rsidRPr="00ED04AA" w:rsidRDefault="00ED04AA" w:rsidP="00ED04AA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D04AA">
        <w:rPr>
          <w:rFonts w:ascii="Georgia" w:hAnsi="Georgia"/>
          <w:sz w:val="22"/>
          <w:szCs w:val="22"/>
        </w:rPr>
        <w:t xml:space="preserve">  </w:t>
      </w:r>
    </w:p>
    <w:p w:rsidR="00ED04AA" w:rsidRPr="00ED04AA" w:rsidRDefault="00ED04AA" w:rsidP="00ED04AA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D04AA">
        <w:rPr>
          <w:rFonts w:ascii="Georgia" w:hAnsi="Georgia"/>
          <w:sz w:val="22"/>
          <w:szCs w:val="22"/>
        </w:rPr>
        <w:t xml:space="preserve">Федеральная служба государственной регистрации, кадастра и картографии, рассмотрев в пределах своей компетенции письмо, сообщает следующее. </w:t>
      </w:r>
    </w:p>
    <w:p w:rsidR="00ED04AA" w:rsidRPr="00ED04AA" w:rsidRDefault="00ED04AA" w:rsidP="00ED04A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D04AA">
        <w:rPr>
          <w:rFonts w:ascii="Georgia" w:hAnsi="Georgia"/>
          <w:sz w:val="22"/>
          <w:szCs w:val="22"/>
        </w:rPr>
        <w:t>Предоставление сведений, сод</w:t>
      </w:r>
      <w:bookmarkStart w:id="0" w:name="_GoBack"/>
      <w:bookmarkEnd w:id="0"/>
      <w:r w:rsidRPr="00ED04AA">
        <w:rPr>
          <w:rFonts w:ascii="Georgia" w:hAnsi="Georgia"/>
          <w:sz w:val="22"/>
          <w:szCs w:val="22"/>
        </w:rPr>
        <w:t xml:space="preserve">ержащихся в Едином государственном реестре недвижимости (далее - ЕГРН), регламентируется положениями </w:t>
      </w:r>
      <w:r w:rsidRPr="00ED04AA">
        <w:rPr>
          <w:rFonts w:ascii="Georgia" w:hAnsi="Georgia"/>
          <w:sz w:val="22"/>
          <w:szCs w:val="22"/>
        </w:rPr>
        <w:t>статей 62</w:t>
      </w:r>
      <w:r w:rsidRPr="00ED04AA">
        <w:rPr>
          <w:rFonts w:ascii="Georgia" w:hAnsi="Georgia"/>
          <w:sz w:val="22"/>
          <w:szCs w:val="22"/>
        </w:rPr>
        <w:t xml:space="preserve">, </w:t>
      </w:r>
      <w:r w:rsidRPr="00ED04AA">
        <w:rPr>
          <w:rFonts w:ascii="Georgia" w:hAnsi="Georgia"/>
          <w:sz w:val="22"/>
          <w:szCs w:val="22"/>
        </w:rPr>
        <w:t>63</w:t>
      </w:r>
      <w:r w:rsidRPr="00ED04AA">
        <w:rPr>
          <w:rFonts w:ascii="Georgia" w:hAnsi="Georgia"/>
          <w:sz w:val="22"/>
          <w:szCs w:val="22"/>
        </w:rPr>
        <w:t xml:space="preserve"> Федерального закона от 13.07.2015 N 218-ФЗ "О государственной регистрации недвижимости" (далее - Закон N 218-ФЗ), </w:t>
      </w:r>
      <w:r w:rsidRPr="00ED04AA">
        <w:rPr>
          <w:rFonts w:ascii="Georgia" w:hAnsi="Georgia"/>
          <w:sz w:val="22"/>
          <w:szCs w:val="22"/>
        </w:rPr>
        <w:t>Порядком</w:t>
      </w:r>
      <w:r w:rsidRPr="00ED04AA">
        <w:rPr>
          <w:rFonts w:ascii="Georgia" w:hAnsi="Georgia"/>
          <w:sz w:val="22"/>
          <w:szCs w:val="22"/>
        </w:rPr>
        <w:t xml:space="preserve"> предоставления сведений, содержащихся в Едином государственном реестре недвижимости, утвержденным приказом </w:t>
      </w:r>
      <w:proofErr w:type="spellStart"/>
      <w:r w:rsidRPr="00ED04AA">
        <w:rPr>
          <w:rFonts w:ascii="Georgia" w:hAnsi="Georgia"/>
          <w:sz w:val="22"/>
          <w:szCs w:val="22"/>
        </w:rPr>
        <w:t>Росреестра</w:t>
      </w:r>
      <w:proofErr w:type="spellEnd"/>
      <w:r w:rsidRPr="00ED04AA">
        <w:rPr>
          <w:rFonts w:ascii="Georgia" w:hAnsi="Georgia"/>
          <w:sz w:val="22"/>
          <w:szCs w:val="22"/>
        </w:rPr>
        <w:t xml:space="preserve"> от 08.04.2021 N </w:t>
      </w:r>
      <w:proofErr w:type="gramStart"/>
      <w:r w:rsidRPr="00ED04AA">
        <w:rPr>
          <w:rFonts w:ascii="Georgia" w:hAnsi="Georgia"/>
          <w:sz w:val="22"/>
          <w:szCs w:val="22"/>
        </w:rPr>
        <w:t>П</w:t>
      </w:r>
      <w:proofErr w:type="gramEnd"/>
      <w:r w:rsidRPr="00ED04AA">
        <w:rPr>
          <w:rFonts w:ascii="Georgia" w:hAnsi="Georgia"/>
          <w:sz w:val="22"/>
          <w:szCs w:val="22"/>
        </w:rPr>
        <w:t xml:space="preserve">/0149 (далее - Порядок N П/0149). </w:t>
      </w:r>
    </w:p>
    <w:p w:rsidR="00ED04AA" w:rsidRPr="00ED04AA" w:rsidRDefault="00ED04AA" w:rsidP="00ED04A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D04AA">
        <w:rPr>
          <w:rFonts w:ascii="Georgia" w:hAnsi="Georgia"/>
          <w:sz w:val="22"/>
          <w:szCs w:val="22"/>
        </w:rPr>
        <w:t xml:space="preserve">В соответствии с </w:t>
      </w:r>
      <w:r w:rsidRPr="00ED04AA">
        <w:rPr>
          <w:rFonts w:ascii="Georgia" w:hAnsi="Georgia"/>
          <w:sz w:val="22"/>
          <w:szCs w:val="22"/>
        </w:rPr>
        <w:t>частью 5 статьи 7</w:t>
      </w:r>
      <w:r w:rsidRPr="00ED04AA">
        <w:rPr>
          <w:rFonts w:ascii="Georgia" w:hAnsi="Georgia"/>
          <w:sz w:val="22"/>
          <w:szCs w:val="22"/>
        </w:rPr>
        <w:t xml:space="preserve"> Закона N 218-ФЗ сведения, содержащиеся в ЕГРН, являются общедоступными в пределах, установленных законом. </w:t>
      </w:r>
    </w:p>
    <w:p w:rsidR="00ED04AA" w:rsidRPr="00ED04AA" w:rsidRDefault="00ED04AA" w:rsidP="00ED04A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D04AA">
        <w:rPr>
          <w:rFonts w:ascii="Georgia" w:hAnsi="Georgia"/>
          <w:sz w:val="22"/>
          <w:szCs w:val="22"/>
        </w:rPr>
        <w:t xml:space="preserve">В силу </w:t>
      </w:r>
      <w:r w:rsidRPr="00ED04AA">
        <w:rPr>
          <w:rFonts w:ascii="Georgia" w:hAnsi="Georgia"/>
          <w:sz w:val="22"/>
          <w:szCs w:val="22"/>
        </w:rPr>
        <w:t>части 1 статьи 62</w:t>
      </w:r>
      <w:r w:rsidRPr="00ED04AA">
        <w:rPr>
          <w:rFonts w:ascii="Georgia" w:hAnsi="Georgia"/>
          <w:sz w:val="22"/>
          <w:szCs w:val="22"/>
        </w:rPr>
        <w:t xml:space="preserve"> Закона N 218-ФЗ сведения, содержащиеся в ЕГРН, за исключением сведений, доступ к которым ограничен федеральным законом, предоставляются по запросам любых лиц. </w:t>
      </w:r>
    </w:p>
    <w:p w:rsidR="00ED04AA" w:rsidRPr="00ED04AA" w:rsidRDefault="00ED04AA" w:rsidP="00ED04A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D04AA">
        <w:rPr>
          <w:rFonts w:ascii="Georgia" w:hAnsi="Georgia"/>
          <w:sz w:val="22"/>
          <w:szCs w:val="22"/>
        </w:rPr>
        <w:t xml:space="preserve">В силу </w:t>
      </w:r>
      <w:r w:rsidRPr="00ED04AA">
        <w:rPr>
          <w:rFonts w:ascii="Georgia" w:hAnsi="Georgia"/>
          <w:sz w:val="22"/>
          <w:szCs w:val="22"/>
        </w:rPr>
        <w:t>пункта 2 статьи 8.1</w:t>
      </w:r>
      <w:r w:rsidRPr="00ED04AA">
        <w:rPr>
          <w:rFonts w:ascii="Georgia" w:hAnsi="Georgia"/>
          <w:sz w:val="22"/>
          <w:szCs w:val="22"/>
        </w:rPr>
        <w:t xml:space="preserve"> Гражданского кодекса Российской Федерации (далее - ГК) права на имущество, подлежащие государственной регистрации, возникают, изменяются и прекращаются с момента внесения соответствующей записи в государственный реестр, если иное не установлено законом. </w:t>
      </w:r>
    </w:p>
    <w:p w:rsidR="00ED04AA" w:rsidRPr="00ED04AA" w:rsidRDefault="00ED04AA" w:rsidP="00ED04A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D04AA">
        <w:rPr>
          <w:rFonts w:ascii="Georgia" w:hAnsi="Georgia"/>
          <w:sz w:val="22"/>
          <w:szCs w:val="22"/>
        </w:rPr>
        <w:t xml:space="preserve">Иной момент возникновения права установлен, в частности, для приобретения права в порядке универсального правопреемства. </w:t>
      </w:r>
    </w:p>
    <w:p w:rsidR="00ED04AA" w:rsidRPr="00ED04AA" w:rsidRDefault="00ED04AA" w:rsidP="00ED04A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D04AA">
        <w:rPr>
          <w:rFonts w:ascii="Georgia" w:hAnsi="Georgia"/>
          <w:sz w:val="22"/>
          <w:szCs w:val="22"/>
        </w:rPr>
        <w:t xml:space="preserve">Так, в соответствии с положениями </w:t>
      </w:r>
      <w:r w:rsidRPr="00ED04AA">
        <w:rPr>
          <w:rFonts w:ascii="Georgia" w:hAnsi="Georgia"/>
          <w:sz w:val="22"/>
          <w:szCs w:val="22"/>
        </w:rPr>
        <w:t>статей 57</w:t>
      </w:r>
      <w:r w:rsidRPr="00ED04AA">
        <w:rPr>
          <w:rFonts w:ascii="Georgia" w:hAnsi="Georgia"/>
          <w:sz w:val="22"/>
          <w:szCs w:val="22"/>
        </w:rPr>
        <w:t xml:space="preserve"> - </w:t>
      </w:r>
      <w:r w:rsidRPr="00ED04AA">
        <w:rPr>
          <w:rFonts w:ascii="Georgia" w:hAnsi="Georgia"/>
          <w:sz w:val="22"/>
          <w:szCs w:val="22"/>
        </w:rPr>
        <w:t>59</w:t>
      </w:r>
      <w:r w:rsidRPr="00ED04AA">
        <w:rPr>
          <w:rFonts w:ascii="Georgia" w:hAnsi="Georgia"/>
          <w:sz w:val="22"/>
          <w:szCs w:val="22"/>
        </w:rPr>
        <w:t xml:space="preserve">, </w:t>
      </w:r>
      <w:r w:rsidRPr="00ED04AA">
        <w:rPr>
          <w:rFonts w:ascii="Georgia" w:hAnsi="Georgia"/>
          <w:sz w:val="22"/>
          <w:szCs w:val="22"/>
        </w:rPr>
        <w:t>218</w:t>
      </w:r>
      <w:r w:rsidRPr="00ED04AA">
        <w:rPr>
          <w:rFonts w:ascii="Georgia" w:hAnsi="Georgia"/>
          <w:sz w:val="22"/>
          <w:szCs w:val="22"/>
        </w:rPr>
        <w:t xml:space="preserve"> ГК право образованного юридического лица на имущество, переданное ему в результате реорганизации, возникает с момента внесения в Единый государственный реестр юридических лиц соответствующей записи. </w:t>
      </w:r>
    </w:p>
    <w:p w:rsidR="00ED04AA" w:rsidRPr="00ED04AA" w:rsidRDefault="00ED04AA" w:rsidP="00ED04A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D04AA">
        <w:rPr>
          <w:rFonts w:ascii="Georgia" w:hAnsi="Georgia"/>
          <w:sz w:val="22"/>
          <w:szCs w:val="22"/>
        </w:rPr>
        <w:t>При реорганизации юридического лица прекращаются права у реорганизуемого юридического лица (</w:t>
      </w:r>
      <w:proofErr w:type="spellStart"/>
      <w:r w:rsidRPr="00ED04AA">
        <w:rPr>
          <w:rFonts w:ascii="Georgia" w:hAnsi="Georgia"/>
          <w:sz w:val="22"/>
          <w:szCs w:val="22"/>
        </w:rPr>
        <w:t>правопредшественник</w:t>
      </w:r>
      <w:proofErr w:type="spellEnd"/>
      <w:r w:rsidRPr="00ED04AA">
        <w:rPr>
          <w:rFonts w:ascii="Georgia" w:hAnsi="Georgia"/>
          <w:sz w:val="22"/>
          <w:szCs w:val="22"/>
        </w:rPr>
        <w:t>) на соответствующие недвижимые вещи, перешедшие к образованном</w:t>
      </w:r>
      <w:proofErr w:type="gramStart"/>
      <w:r w:rsidRPr="00ED04AA">
        <w:rPr>
          <w:rFonts w:ascii="Georgia" w:hAnsi="Georgia"/>
          <w:sz w:val="22"/>
          <w:szCs w:val="22"/>
        </w:rPr>
        <w:t>у(</w:t>
      </w:r>
      <w:proofErr w:type="spellStart"/>
      <w:proofErr w:type="gramEnd"/>
      <w:r w:rsidRPr="00ED04AA">
        <w:rPr>
          <w:rFonts w:ascii="Georgia" w:hAnsi="Georgia"/>
          <w:sz w:val="22"/>
          <w:szCs w:val="22"/>
        </w:rPr>
        <w:t>ным</w:t>
      </w:r>
      <w:proofErr w:type="spellEnd"/>
      <w:r w:rsidRPr="00ED04AA">
        <w:rPr>
          <w:rFonts w:ascii="Georgia" w:hAnsi="Georgia"/>
          <w:sz w:val="22"/>
          <w:szCs w:val="22"/>
        </w:rPr>
        <w:t xml:space="preserve">) юридическому(ким) лицу (лицам) (правопреемник) (осуществляется государственная регистрация перехода права на недвижимое имущество к образованному юридическому лицу). </w:t>
      </w:r>
    </w:p>
    <w:p w:rsidR="00ED04AA" w:rsidRPr="00ED04AA" w:rsidRDefault="00ED04AA" w:rsidP="00ED04A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D04AA">
        <w:rPr>
          <w:rFonts w:ascii="Georgia" w:hAnsi="Georgia"/>
          <w:sz w:val="22"/>
          <w:szCs w:val="22"/>
        </w:rPr>
        <w:t xml:space="preserve">Государственная регистрация права собственности правопреемника на недвижимое имущество носит </w:t>
      </w:r>
      <w:proofErr w:type="spellStart"/>
      <w:r w:rsidRPr="00ED04AA">
        <w:rPr>
          <w:rFonts w:ascii="Georgia" w:hAnsi="Georgia"/>
          <w:sz w:val="22"/>
          <w:szCs w:val="22"/>
        </w:rPr>
        <w:t>правоподтверждающий</w:t>
      </w:r>
      <w:proofErr w:type="spellEnd"/>
      <w:r w:rsidRPr="00ED04AA">
        <w:rPr>
          <w:rFonts w:ascii="Georgia" w:hAnsi="Georgia"/>
          <w:sz w:val="22"/>
          <w:szCs w:val="22"/>
        </w:rPr>
        <w:t xml:space="preserve">, а не правоустанавливающий характер. </w:t>
      </w:r>
    </w:p>
    <w:p w:rsidR="00ED04AA" w:rsidRPr="00ED04AA" w:rsidRDefault="00ED04AA" w:rsidP="00ED04AA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D04AA">
        <w:rPr>
          <w:rFonts w:ascii="Georgia" w:hAnsi="Georgia"/>
          <w:sz w:val="22"/>
          <w:szCs w:val="22"/>
        </w:rPr>
        <w:t xml:space="preserve">Таким образом, правопреемнику юридического лица сведения ЕГРН ограниченного доступа могут быть выданы на основании </w:t>
      </w:r>
      <w:r w:rsidRPr="00ED04AA">
        <w:rPr>
          <w:rFonts w:ascii="Georgia" w:hAnsi="Georgia"/>
          <w:sz w:val="22"/>
          <w:szCs w:val="22"/>
        </w:rPr>
        <w:t>пункта 1 части 13 статьи 62</w:t>
      </w:r>
      <w:r w:rsidRPr="00ED04AA">
        <w:rPr>
          <w:rFonts w:ascii="Georgia" w:hAnsi="Georgia"/>
          <w:sz w:val="22"/>
          <w:szCs w:val="22"/>
        </w:rPr>
        <w:t xml:space="preserve"> Закона N 218-ФЗ. </w:t>
      </w:r>
    </w:p>
    <w:p w:rsidR="00ED04AA" w:rsidRPr="00ED04AA" w:rsidRDefault="00ED04AA" w:rsidP="00ED04AA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ED04AA">
        <w:rPr>
          <w:rFonts w:ascii="Georgia" w:hAnsi="Georgia"/>
          <w:sz w:val="22"/>
          <w:szCs w:val="22"/>
        </w:rPr>
        <w:t xml:space="preserve">  </w:t>
      </w:r>
    </w:p>
    <w:p w:rsidR="00ED04AA" w:rsidRPr="00ED04AA" w:rsidRDefault="00ED04AA" w:rsidP="00ED04AA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ED04AA">
        <w:rPr>
          <w:rFonts w:ascii="Georgia" w:hAnsi="Georgia"/>
          <w:b/>
          <w:sz w:val="22"/>
          <w:szCs w:val="22"/>
        </w:rPr>
        <w:t>А.И.</w:t>
      </w:r>
      <w:r w:rsidRPr="00ED04AA">
        <w:rPr>
          <w:rFonts w:ascii="Georgia" w:hAnsi="Georgia"/>
          <w:b/>
          <w:sz w:val="22"/>
          <w:szCs w:val="22"/>
          <w:lang w:val="en-US"/>
        </w:rPr>
        <w:t xml:space="preserve"> </w:t>
      </w:r>
      <w:r w:rsidRPr="00ED04AA">
        <w:rPr>
          <w:rFonts w:ascii="Georgia" w:hAnsi="Georgia"/>
          <w:b/>
          <w:sz w:val="22"/>
          <w:szCs w:val="22"/>
        </w:rPr>
        <w:t xml:space="preserve">БУТОВЕЦКИЙ </w:t>
      </w:r>
    </w:p>
    <w:p w:rsidR="00ED04AA" w:rsidRPr="00ED04AA" w:rsidRDefault="00ED04AA" w:rsidP="00ED04AA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D04AA">
        <w:rPr>
          <w:rFonts w:ascii="Georgia" w:hAnsi="Georgia"/>
          <w:sz w:val="22"/>
          <w:szCs w:val="22"/>
        </w:rPr>
        <w:t xml:space="preserve">  </w:t>
      </w:r>
    </w:p>
    <w:p w:rsidR="00ED04AA" w:rsidRPr="00ED04AA" w:rsidRDefault="00ED04AA" w:rsidP="00ED04AA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ED04AA">
        <w:rPr>
          <w:rFonts w:ascii="Georgia" w:hAnsi="Georgia"/>
          <w:sz w:val="22"/>
          <w:szCs w:val="22"/>
        </w:rPr>
        <w:t xml:space="preserve">  </w:t>
      </w:r>
    </w:p>
    <w:sectPr w:rsidR="00ED04AA" w:rsidRPr="00ED0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131F"/>
    <w:multiLevelType w:val="multilevel"/>
    <w:tmpl w:val="7F182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F0A8E"/>
    <w:multiLevelType w:val="multilevel"/>
    <w:tmpl w:val="2AB6D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B416AF"/>
    <w:multiLevelType w:val="multilevel"/>
    <w:tmpl w:val="F628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CA41E9"/>
    <w:multiLevelType w:val="multilevel"/>
    <w:tmpl w:val="B05E8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BD2DE8"/>
    <w:multiLevelType w:val="multilevel"/>
    <w:tmpl w:val="B39E4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6836225"/>
    <w:multiLevelType w:val="multilevel"/>
    <w:tmpl w:val="F662D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ED7626"/>
    <w:multiLevelType w:val="multilevel"/>
    <w:tmpl w:val="BA40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7907E1"/>
    <w:multiLevelType w:val="multilevel"/>
    <w:tmpl w:val="CFFC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0F4D63"/>
    <w:multiLevelType w:val="multilevel"/>
    <w:tmpl w:val="2874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BEA5FDA"/>
    <w:multiLevelType w:val="multilevel"/>
    <w:tmpl w:val="D390D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522ACC"/>
    <w:multiLevelType w:val="multilevel"/>
    <w:tmpl w:val="FB52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98B5674"/>
    <w:multiLevelType w:val="multilevel"/>
    <w:tmpl w:val="B2644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E74B71"/>
    <w:multiLevelType w:val="multilevel"/>
    <w:tmpl w:val="F280C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6748F7"/>
    <w:multiLevelType w:val="multilevel"/>
    <w:tmpl w:val="00168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5273C3"/>
    <w:multiLevelType w:val="multilevel"/>
    <w:tmpl w:val="85E6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C043FE"/>
    <w:multiLevelType w:val="multilevel"/>
    <w:tmpl w:val="5164E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F634BB"/>
    <w:multiLevelType w:val="multilevel"/>
    <w:tmpl w:val="3684B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BA36A95"/>
    <w:multiLevelType w:val="multilevel"/>
    <w:tmpl w:val="2460E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D3819C4"/>
    <w:multiLevelType w:val="multilevel"/>
    <w:tmpl w:val="5D9A6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512C14"/>
    <w:multiLevelType w:val="multilevel"/>
    <w:tmpl w:val="63CE7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2F2495B"/>
    <w:multiLevelType w:val="multilevel"/>
    <w:tmpl w:val="F63C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3593472"/>
    <w:multiLevelType w:val="multilevel"/>
    <w:tmpl w:val="4EE40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9A476F"/>
    <w:multiLevelType w:val="multilevel"/>
    <w:tmpl w:val="65BC6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A7E3204"/>
    <w:multiLevelType w:val="multilevel"/>
    <w:tmpl w:val="1A405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C8327BA"/>
    <w:multiLevelType w:val="multilevel"/>
    <w:tmpl w:val="79D67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3AC4C7A"/>
    <w:multiLevelType w:val="multilevel"/>
    <w:tmpl w:val="78F81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DA44E1E"/>
    <w:multiLevelType w:val="multilevel"/>
    <w:tmpl w:val="26E4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8"/>
  </w:num>
  <w:num w:numId="3">
    <w:abstractNumId w:val="20"/>
  </w:num>
  <w:num w:numId="4">
    <w:abstractNumId w:val="13"/>
  </w:num>
  <w:num w:numId="5">
    <w:abstractNumId w:val="9"/>
  </w:num>
  <w:num w:numId="6">
    <w:abstractNumId w:val="21"/>
  </w:num>
  <w:num w:numId="7">
    <w:abstractNumId w:val="26"/>
  </w:num>
  <w:num w:numId="8">
    <w:abstractNumId w:val="22"/>
  </w:num>
  <w:num w:numId="9">
    <w:abstractNumId w:val="24"/>
  </w:num>
  <w:num w:numId="10">
    <w:abstractNumId w:val="23"/>
  </w:num>
  <w:num w:numId="11">
    <w:abstractNumId w:val="14"/>
  </w:num>
  <w:num w:numId="12">
    <w:abstractNumId w:val="1"/>
  </w:num>
  <w:num w:numId="13">
    <w:abstractNumId w:val="0"/>
  </w:num>
  <w:num w:numId="14">
    <w:abstractNumId w:val="12"/>
  </w:num>
  <w:num w:numId="15">
    <w:abstractNumId w:val="17"/>
  </w:num>
  <w:num w:numId="16">
    <w:abstractNumId w:val="8"/>
  </w:num>
  <w:num w:numId="17">
    <w:abstractNumId w:val="10"/>
  </w:num>
  <w:num w:numId="18">
    <w:abstractNumId w:val="16"/>
  </w:num>
  <w:num w:numId="19">
    <w:abstractNumId w:val="2"/>
  </w:num>
  <w:num w:numId="20">
    <w:abstractNumId w:val="3"/>
  </w:num>
  <w:num w:numId="21">
    <w:abstractNumId w:val="6"/>
  </w:num>
  <w:num w:numId="22">
    <w:abstractNumId w:val="15"/>
  </w:num>
  <w:num w:numId="23">
    <w:abstractNumId w:val="7"/>
  </w:num>
  <w:num w:numId="24">
    <w:abstractNumId w:val="5"/>
  </w:num>
  <w:num w:numId="25">
    <w:abstractNumId w:val="25"/>
  </w:num>
  <w:num w:numId="26">
    <w:abstractNumId w:val="19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3EC"/>
    <w:rsid w:val="00053E6B"/>
    <w:rsid w:val="000954F8"/>
    <w:rsid w:val="001B40DD"/>
    <w:rsid w:val="001E6E43"/>
    <w:rsid w:val="002426F7"/>
    <w:rsid w:val="002F3AEF"/>
    <w:rsid w:val="00304F0C"/>
    <w:rsid w:val="004F62BC"/>
    <w:rsid w:val="00562248"/>
    <w:rsid w:val="005D2372"/>
    <w:rsid w:val="007D1B5D"/>
    <w:rsid w:val="00874795"/>
    <w:rsid w:val="00AB5F16"/>
    <w:rsid w:val="00B0752D"/>
    <w:rsid w:val="00C16785"/>
    <w:rsid w:val="00E56C44"/>
    <w:rsid w:val="00ED04AA"/>
    <w:rsid w:val="00F16243"/>
    <w:rsid w:val="00F21D6B"/>
    <w:rsid w:val="00F313EC"/>
    <w:rsid w:val="00F879C5"/>
    <w:rsid w:val="00FF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B5D"/>
  </w:style>
  <w:style w:type="paragraph" w:styleId="1">
    <w:name w:val="heading 1"/>
    <w:basedOn w:val="a"/>
    <w:next w:val="a"/>
    <w:link w:val="10"/>
    <w:uiPriority w:val="9"/>
    <w:qFormat/>
    <w:rsid w:val="002F3A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0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4F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04F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4F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04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rd">
    <w:name w:val="mord"/>
    <w:basedOn w:val="a0"/>
    <w:rsid w:val="00304F0C"/>
  </w:style>
  <w:style w:type="character" w:customStyle="1" w:styleId="mspace">
    <w:name w:val="mspace"/>
    <w:basedOn w:val="a0"/>
    <w:rsid w:val="00304F0C"/>
  </w:style>
  <w:style w:type="character" w:customStyle="1" w:styleId="mpunct">
    <w:name w:val="mpunct"/>
    <w:basedOn w:val="a0"/>
    <w:rsid w:val="00304F0C"/>
  </w:style>
  <w:style w:type="character" w:customStyle="1" w:styleId="40">
    <w:name w:val="Заголовок 4 Знак"/>
    <w:basedOn w:val="a0"/>
    <w:link w:val="4"/>
    <w:uiPriority w:val="9"/>
    <w:rsid w:val="00304F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Hyperlink"/>
    <w:basedOn w:val="a0"/>
    <w:uiPriority w:val="99"/>
    <w:unhideWhenUsed/>
    <w:rsid w:val="00304F0C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874795"/>
    <w:rPr>
      <w:b/>
      <w:bCs/>
    </w:rPr>
  </w:style>
  <w:style w:type="character" w:styleId="a6">
    <w:name w:val="Emphasis"/>
    <w:basedOn w:val="a0"/>
    <w:uiPriority w:val="20"/>
    <w:qFormat/>
    <w:rsid w:val="00053E6B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1B40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Subtitle"/>
    <w:basedOn w:val="a"/>
    <w:next w:val="a"/>
    <w:link w:val="a8"/>
    <w:uiPriority w:val="11"/>
    <w:qFormat/>
    <w:rsid w:val="001B40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B40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F3A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rticleaggr-txt">
    <w:name w:val="article__aggr-txt"/>
    <w:basedOn w:val="a0"/>
    <w:rsid w:val="002F3AEF"/>
  </w:style>
  <w:style w:type="character" w:customStyle="1" w:styleId="x85b1983d">
    <w:name w:val="x85b1983d"/>
    <w:basedOn w:val="a0"/>
    <w:rsid w:val="002F3AEF"/>
  </w:style>
  <w:style w:type="character" w:customStyle="1" w:styleId="t535b1446">
    <w:name w:val="t535b1446"/>
    <w:basedOn w:val="a0"/>
    <w:rsid w:val="002F3AEF"/>
  </w:style>
  <w:style w:type="character" w:customStyle="1" w:styleId="s4c37fb5b">
    <w:name w:val="s4c37fb5b"/>
    <w:basedOn w:val="a0"/>
    <w:rsid w:val="002F3AEF"/>
  </w:style>
  <w:style w:type="paragraph" w:styleId="a9">
    <w:name w:val="Balloon Text"/>
    <w:basedOn w:val="a"/>
    <w:link w:val="aa"/>
    <w:uiPriority w:val="99"/>
    <w:semiHidden/>
    <w:unhideWhenUsed/>
    <w:rsid w:val="002F3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3AEF"/>
    <w:rPr>
      <w:rFonts w:ascii="Tahoma" w:hAnsi="Tahoma" w:cs="Tahoma"/>
      <w:sz w:val="16"/>
      <w:szCs w:val="16"/>
    </w:rPr>
  </w:style>
  <w:style w:type="character" w:customStyle="1" w:styleId="tags-news">
    <w:name w:val="tags-news"/>
    <w:basedOn w:val="a0"/>
    <w:rsid w:val="002F3AEF"/>
  </w:style>
  <w:style w:type="character" w:customStyle="1" w:styleId="futurisfootnotegroup">
    <w:name w:val="futurisfootnotegroup"/>
    <w:basedOn w:val="a0"/>
    <w:rsid w:val="002F3AEF"/>
  </w:style>
  <w:style w:type="character" w:customStyle="1" w:styleId="markdown-word">
    <w:name w:val="markdown-word"/>
    <w:basedOn w:val="a0"/>
    <w:rsid w:val="002F3A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B5D"/>
  </w:style>
  <w:style w:type="paragraph" w:styleId="1">
    <w:name w:val="heading 1"/>
    <w:basedOn w:val="a"/>
    <w:next w:val="a"/>
    <w:link w:val="10"/>
    <w:uiPriority w:val="9"/>
    <w:qFormat/>
    <w:rsid w:val="002F3A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0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4F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04F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4F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04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rd">
    <w:name w:val="mord"/>
    <w:basedOn w:val="a0"/>
    <w:rsid w:val="00304F0C"/>
  </w:style>
  <w:style w:type="character" w:customStyle="1" w:styleId="mspace">
    <w:name w:val="mspace"/>
    <w:basedOn w:val="a0"/>
    <w:rsid w:val="00304F0C"/>
  </w:style>
  <w:style w:type="character" w:customStyle="1" w:styleId="mpunct">
    <w:name w:val="mpunct"/>
    <w:basedOn w:val="a0"/>
    <w:rsid w:val="00304F0C"/>
  </w:style>
  <w:style w:type="character" w:customStyle="1" w:styleId="40">
    <w:name w:val="Заголовок 4 Знак"/>
    <w:basedOn w:val="a0"/>
    <w:link w:val="4"/>
    <w:uiPriority w:val="9"/>
    <w:rsid w:val="00304F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Hyperlink"/>
    <w:basedOn w:val="a0"/>
    <w:uiPriority w:val="99"/>
    <w:unhideWhenUsed/>
    <w:rsid w:val="00304F0C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874795"/>
    <w:rPr>
      <w:b/>
      <w:bCs/>
    </w:rPr>
  </w:style>
  <w:style w:type="character" w:styleId="a6">
    <w:name w:val="Emphasis"/>
    <w:basedOn w:val="a0"/>
    <w:uiPriority w:val="20"/>
    <w:qFormat/>
    <w:rsid w:val="00053E6B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1B40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Subtitle"/>
    <w:basedOn w:val="a"/>
    <w:next w:val="a"/>
    <w:link w:val="a8"/>
    <w:uiPriority w:val="11"/>
    <w:qFormat/>
    <w:rsid w:val="001B40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B40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F3A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rticleaggr-txt">
    <w:name w:val="article__aggr-txt"/>
    <w:basedOn w:val="a0"/>
    <w:rsid w:val="002F3AEF"/>
  </w:style>
  <w:style w:type="character" w:customStyle="1" w:styleId="x85b1983d">
    <w:name w:val="x85b1983d"/>
    <w:basedOn w:val="a0"/>
    <w:rsid w:val="002F3AEF"/>
  </w:style>
  <w:style w:type="character" w:customStyle="1" w:styleId="t535b1446">
    <w:name w:val="t535b1446"/>
    <w:basedOn w:val="a0"/>
    <w:rsid w:val="002F3AEF"/>
  </w:style>
  <w:style w:type="character" w:customStyle="1" w:styleId="s4c37fb5b">
    <w:name w:val="s4c37fb5b"/>
    <w:basedOn w:val="a0"/>
    <w:rsid w:val="002F3AEF"/>
  </w:style>
  <w:style w:type="paragraph" w:styleId="a9">
    <w:name w:val="Balloon Text"/>
    <w:basedOn w:val="a"/>
    <w:link w:val="aa"/>
    <w:uiPriority w:val="99"/>
    <w:semiHidden/>
    <w:unhideWhenUsed/>
    <w:rsid w:val="002F3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3AEF"/>
    <w:rPr>
      <w:rFonts w:ascii="Tahoma" w:hAnsi="Tahoma" w:cs="Tahoma"/>
      <w:sz w:val="16"/>
      <w:szCs w:val="16"/>
    </w:rPr>
  </w:style>
  <w:style w:type="character" w:customStyle="1" w:styleId="tags-news">
    <w:name w:val="tags-news"/>
    <w:basedOn w:val="a0"/>
    <w:rsid w:val="002F3AEF"/>
  </w:style>
  <w:style w:type="character" w:customStyle="1" w:styleId="futurisfootnotegroup">
    <w:name w:val="futurisfootnotegroup"/>
    <w:basedOn w:val="a0"/>
    <w:rsid w:val="002F3AEF"/>
  </w:style>
  <w:style w:type="character" w:customStyle="1" w:styleId="markdown-word">
    <w:name w:val="markdown-word"/>
    <w:basedOn w:val="a0"/>
    <w:rsid w:val="002F3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35796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9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27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69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079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7416">
                          <w:marLeft w:val="0"/>
                          <w:marRight w:val="1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092777">
                          <w:marLeft w:val="-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223415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  <w:divsChild>
                <w:div w:id="122625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1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66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64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96981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1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7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392115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5879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5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986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8" w:color="D9D9D9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11495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40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68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44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81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2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5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395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484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957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526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9663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935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8288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7783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9446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97378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5112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417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5185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2172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54729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14962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3753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26109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92986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428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31608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86741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08449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27218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86048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63943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3474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852267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8889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8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46971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4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user</cp:lastModifiedBy>
  <cp:revision>2</cp:revision>
  <cp:lastPrinted>2026-03-02T19:53:00Z</cp:lastPrinted>
  <dcterms:created xsi:type="dcterms:W3CDTF">2026-03-26T11:21:00Z</dcterms:created>
  <dcterms:modified xsi:type="dcterms:W3CDTF">2026-03-26T11:21:00Z</dcterms:modified>
</cp:coreProperties>
</file>