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C3" w:rsidRPr="00B031C3" w:rsidRDefault="00B031C3" w:rsidP="00B031C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_GoBack"/>
      <w:bookmarkEnd w:id="0"/>
      <w:r w:rsidRPr="00B031C3">
        <w:rPr>
          <w:rFonts w:ascii="Georgia" w:hAnsi="Georgia" w:cs="Arial"/>
          <w:b/>
          <w:bCs/>
          <w:sz w:val="22"/>
          <w:szCs w:val="22"/>
        </w:rPr>
        <w:t xml:space="preserve">ТРИНАДЦАТЫЙ АРБИТРАЖНЫЙ АПЕЛЛЯЦИОННЫЙ СУД </w:t>
      </w:r>
    </w:p>
    <w:p w:rsidR="00B031C3" w:rsidRPr="00B031C3" w:rsidRDefault="00B031C3" w:rsidP="00B031C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031C3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B031C3" w:rsidRPr="00B031C3" w:rsidRDefault="00B031C3" w:rsidP="00B031C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031C3">
        <w:rPr>
          <w:rFonts w:ascii="Georgia" w:hAnsi="Georgia" w:cs="Arial"/>
          <w:b/>
          <w:bCs/>
          <w:sz w:val="22"/>
          <w:szCs w:val="22"/>
        </w:rPr>
        <w:t xml:space="preserve">ПОСТАНОВЛЕНИЕ </w:t>
      </w:r>
    </w:p>
    <w:p w:rsidR="00B031C3" w:rsidRPr="00B031C3" w:rsidRDefault="00B031C3" w:rsidP="00B031C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031C3">
        <w:rPr>
          <w:rFonts w:ascii="Georgia" w:hAnsi="Georgia" w:cs="Arial"/>
          <w:b/>
          <w:bCs/>
          <w:sz w:val="22"/>
          <w:szCs w:val="22"/>
        </w:rPr>
        <w:t xml:space="preserve">от 20 февраля 2026 г. N 13АП-29130/2025, 13АП-29900/2025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 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Дело N А56-67463/2025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 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Резолютивная часть постановления объявлена 22 января 2026 года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Постановление изготовлено в полном объеме 20 февраля 2026 года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Тринадцатый арбитражный апелляционный суд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 составе: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председательствующего Титовой М.Г.,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судей Алексеенко С.Н., </w:t>
      </w:r>
      <w:proofErr w:type="spellStart"/>
      <w:r w:rsidRPr="00B031C3">
        <w:rPr>
          <w:rFonts w:ascii="Georgia" w:hAnsi="Georgia"/>
          <w:sz w:val="22"/>
          <w:szCs w:val="22"/>
        </w:rPr>
        <w:t>Мигукиной</w:t>
      </w:r>
      <w:proofErr w:type="spellEnd"/>
      <w:r w:rsidRPr="00B031C3">
        <w:rPr>
          <w:rFonts w:ascii="Georgia" w:hAnsi="Georgia"/>
          <w:sz w:val="22"/>
          <w:szCs w:val="22"/>
        </w:rPr>
        <w:t xml:space="preserve"> Н.Э.,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при ведении протокола судебного заседания секретарем Долгановой А.А.,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при участии в судебном заседании представителя государственного бюджетного учреждения здравоохранения Ленинградской области "Тихвинская межрайонная больница им. А.Ф. Калмыкова" </w:t>
      </w:r>
      <w:proofErr w:type="spellStart"/>
      <w:r w:rsidRPr="00B031C3">
        <w:rPr>
          <w:rFonts w:ascii="Georgia" w:hAnsi="Georgia"/>
          <w:sz w:val="22"/>
          <w:szCs w:val="22"/>
        </w:rPr>
        <w:t>Жарикова</w:t>
      </w:r>
      <w:proofErr w:type="spellEnd"/>
      <w:r w:rsidRPr="00B031C3">
        <w:rPr>
          <w:rFonts w:ascii="Georgia" w:hAnsi="Georgia"/>
          <w:sz w:val="22"/>
          <w:szCs w:val="22"/>
        </w:rPr>
        <w:t xml:space="preserve"> Е.О. (доверенность от 12.01.2026), представителей Территориального Фонда обязательного медицинского страхования Ленинградской области Рябовой Л.В. (доверенность от 29.12.2025), </w:t>
      </w:r>
      <w:proofErr w:type="spellStart"/>
      <w:r w:rsidRPr="00B031C3">
        <w:rPr>
          <w:rFonts w:ascii="Georgia" w:hAnsi="Georgia"/>
          <w:sz w:val="22"/>
          <w:szCs w:val="22"/>
        </w:rPr>
        <w:t>Бочарниковой</w:t>
      </w:r>
      <w:proofErr w:type="spellEnd"/>
      <w:r w:rsidRPr="00B031C3">
        <w:rPr>
          <w:rFonts w:ascii="Georgia" w:hAnsi="Georgia"/>
          <w:sz w:val="22"/>
          <w:szCs w:val="22"/>
        </w:rPr>
        <w:t xml:space="preserve"> М.А. (доверенность от 15.01.2026),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>рассмотрев в открытом судебном заседании апелляционные жалобы (регистрационный номер 13АП-29130/2025, 13АП-29900/2025) государственного бюджетного учреждения здравоохранения Ленинградской области "Тихвинская Межрайонная Больница им. А.Ф. Калмыкова", Территориального фонда обязательного медицинского страхования Ленинградской области на решение Арбитражного суда города Санкт-Петербурга и Ленинградской области от 21.10.2025 по делу N А56-67463/2025, принятое по заявлению государственного бюджетного учреждения здравоохранения Ленинградской области "Тихвинская Межрайонная</w:t>
      </w:r>
      <w:proofErr w:type="gramEnd"/>
      <w:r w:rsidRPr="00B031C3">
        <w:rPr>
          <w:rFonts w:ascii="Georgia" w:hAnsi="Georgia"/>
          <w:sz w:val="22"/>
          <w:szCs w:val="22"/>
        </w:rPr>
        <w:t xml:space="preserve"> Больница им. А.Ф. Калмыкова" к Территориальному фонду обязательного медицинского страхования Ленинградской области об оспаривании,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  </w:t>
      </w:r>
    </w:p>
    <w:p w:rsidR="00B031C3" w:rsidRPr="00B031C3" w:rsidRDefault="00B031C3" w:rsidP="00B031C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установил: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 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 xml:space="preserve">государственное бюджетное учреждение здравоохранения Ленинградской области "Тихвинская межрайонная больница им. А.Ф. Калмыкова" (далее - Учреждение, заявитель) обратилось в Арбитражный суд города Санкт-Петербурга и Ленинградской области с заявлением об оспаривании акта комплексной проверки Территориального Фонда обязательного медицинского страхования Ленинградской области (далее - Фонд) от 18.04.2025 в части </w:t>
      </w:r>
      <w:proofErr w:type="spellStart"/>
      <w:r w:rsidRPr="00B031C3">
        <w:rPr>
          <w:rFonts w:ascii="Georgia" w:hAnsi="Georgia"/>
          <w:sz w:val="22"/>
          <w:szCs w:val="22"/>
        </w:rPr>
        <w:t>обязания</w:t>
      </w:r>
      <w:proofErr w:type="spellEnd"/>
      <w:r w:rsidRPr="00B031C3">
        <w:rPr>
          <w:rFonts w:ascii="Georgia" w:hAnsi="Georgia"/>
          <w:sz w:val="22"/>
          <w:szCs w:val="22"/>
        </w:rPr>
        <w:t xml:space="preserve"> возвратить денежные средства в сумме 14 935 125,88 руб. и уплатить штраф в размере</w:t>
      </w:r>
      <w:proofErr w:type="gramEnd"/>
      <w:r w:rsidRPr="00B031C3">
        <w:rPr>
          <w:rFonts w:ascii="Georgia" w:hAnsi="Georgia"/>
          <w:sz w:val="22"/>
          <w:szCs w:val="22"/>
        </w:rPr>
        <w:t xml:space="preserve"> 2 365 078,77 руб. за использование средств не по нецелевому назначению.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 судебном заседании в порядке статьи 49 АПК РФ представитель заявителя уточнил требования в части </w:t>
      </w:r>
      <w:proofErr w:type="spellStart"/>
      <w:r w:rsidRPr="00B031C3">
        <w:rPr>
          <w:rFonts w:ascii="Georgia" w:hAnsi="Georgia"/>
          <w:sz w:val="22"/>
          <w:szCs w:val="22"/>
        </w:rPr>
        <w:t>обязания</w:t>
      </w:r>
      <w:proofErr w:type="spellEnd"/>
      <w:r w:rsidRPr="00B031C3">
        <w:rPr>
          <w:rFonts w:ascii="Georgia" w:hAnsi="Georgia"/>
          <w:sz w:val="22"/>
          <w:szCs w:val="22"/>
        </w:rPr>
        <w:t xml:space="preserve"> возвратить денежные средства до 17 193 313,71 руб.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lastRenderedPageBreak/>
        <w:t xml:space="preserve">Решением Арбитражного суда города Санкт-Петербурга и Ленинградской области от 21.10.2025 заявление удовлетворено частично.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 xml:space="preserve">Суд признал недействительным акт комплексной проверки Территориального фонда обязательного медицинского страхования Ленинградской области от 18.04.2025 в части указания на нецелевое использование средств сферы обязательного медицинского страхования на приобретение стерилизатора парового ГКа-100-ПЗ по ТУ 9451-032-41457390-2010 и </w:t>
      </w:r>
      <w:proofErr w:type="spellStart"/>
      <w:r w:rsidRPr="00B031C3">
        <w:rPr>
          <w:rFonts w:ascii="Georgia" w:hAnsi="Georgia"/>
          <w:sz w:val="22"/>
          <w:szCs w:val="22"/>
        </w:rPr>
        <w:t>обязания</w:t>
      </w:r>
      <w:proofErr w:type="spellEnd"/>
      <w:r w:rsidRPr="00B031C3">
        <w:rPr>
          <w:rFonts w:ascii="Georgia" w:hAnsi="Georgia"/>
          <w:sz w:val="22"/>
          <w:szCs w:val="22"/>
        </w:rPr>
        <w:t xml:space="preserve"> возвратить в бюджет Территориального фонда обязательного медицинского страхования Ленинградской области денежные средства в размере 724 124,50 руб., а также в части </w:t>
      </w:r>
      <w:proofErr w:type="spellStart"/>
      <w:r w:rsidRPr="00B031C3">
        <w:rPr>
          <w:rFonts w:ascii="Georgia" w:hAnsi="Georgia"/>
          <w:sz w:val="22"/>
          <w:szCs w:val="22"/>
        </w:rPr>
        <w:t>обязания</w:t>
      </w:r>
      <w:proofErr w:type="spellEnd"/>
      <w:r w:rsidRPr="00B031C3">
        <w:rPr>
          <w:rFonts w:ascii="Georgia" w:hAnsi="Georgia"/>
          <w:sz w:val="22"/>
          <w:szCs w:val="22"/>
        </w:rPr>
        <w:t xml:space="preserve"> уплатить штраф</w:t>
      </w:r>
      <w:proofErr w:type="gramEnd"/>
      <w:r w:rsidRPr="00B031C3">
        <w:rPr>
          <w:rFonts w:ascii="Georgia" w:hAnsi="Georgia"/>
          <w:sz w:val="22"/>
          <w:szCs w:val="22"/>
        </w:rPr>
        <w:t xml:space="preserve"> в размере, превышающем 500 000 руб. В остальной части в удовлетворении заявленных требований отказано.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>В апелляционной жалобе Фонд просит указанное решение отменить как необоснованное и принятое с нарушением норм материального и процессуального права в части удовлетворения требований Учреждения, ссылаясь на постановление Правительства РФ от 29.12.2022 N 1000 "О Территориальной программе государственных гарантий бесплатного оказания гражданам медицинской помощи в Ленинградской области на 2023 год и на плановый период 2023 и 2024 годов", пункт 5 части</w:t>
      </w:r>
      <w:proofErr w:type="gramEnd"/>
      <w:r w:rsidRPr="00B031C3">
        <w:rPr>
          <w:rFonts w:ascii="Georgia" w:hAnsi="Georgia"/>
          <w:sz w:val="22"/>
          <w:szCs w:val="22"/>
        </w:rPr>
        <w:t xml:space="preserve"> 1 статьи 2 Федерального закона от 21.11.2011 N 323-ФЗ "Об основах охраны здоровья граждан в Российской Федерации", указал, что техническое предназначение стерилизаторов - это стерилизация медицинских изделий, тогда как за счет средств обязательного медицинского страхования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При этом стерилизатор паровой (код вида медицинского изделия - 330780) включен в Раздел I "Перечень медицинских изделий"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здравоохранения, утвержденного приказом Минздрава РФ от 28.12.2020 N 1379н. В соответствии с указанным приказом включенное в перечень оборудование приобретается медицинскими организациями за счет субсидий федерального бюджета бюджетам субъектов РФ для </w:t>
      </w:r>
      <w:proofErr w:type="spellStart"/>
      <w:r w:rsidRPr="00B031C3">
        <w:rPr>
          <w:rFonts w:ascii="Georgia" w:hAnsi="Georgia"/>
          <w:sz w:val="22"/>
          <w:szCs w:val="22"/>
        </w:rPr>
        <w:t>софинансирования</w:t>
      </w:r>
      <w:proofErr w:type="spellEnd"/>
      <w:r w:rsidRPr="00B031C3">
        <w:rPr>
          <w:rFonts w:ascii="Georgia" w:hAnsi="Georgia"/>
          <w:sz w:val="22"/>
          <w:szCs w:val="22"/>
        </w:rPr>
        <w:t xml:space="preserve"> расходных обязательств субъектов РФ, возникающих при реализации </w:t>
      </w:r>
      <w:proofErr w:type="gramStart"/>
      <w:r w:rsidRPr="00B031C3">
        <w:rPr>
          <w:rFonts w:ascii="Georgia" w:hAnsi="Georgia"/>
          <w:sz w:val="22"/>
          <w:szCs w:val="22"/>
        </w:rPr>
        <w:t>мероприятий региональных программ модернизации первичного звена здравоохранения</w:t>
      </w:r>
      <w:proofErr w:type="gramEnd"/>
      <w:r w:rsidRPr="00B031C3">
        <w:rPr>
          <w:rFonts w:ascii="Georgia" w:hAnsi="Georgia"/>
          <w:sz w:val="22"/>
          <w:szCs w:val="22"/>
        </w:rPr>
        <w:t xml:space="preserve">. Таким, образом, в приказе Минздрава РФ от 28.12.2020 N 1379н четко определен источник финансирования на приобретение стерилизатора парового - бюджет субъекта Российской Федерации, т.е. бюджет Ленинградской области.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Кроме того, Фонд не согласился с уменьшением судом размера штрафа, полагая, что такое уменьшение в данном случае приводит к обесцениванию сути штрафных санкций.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>Заявитель в апелляционной жалобе просит решение отменить в части отказа в требованиях, полагая, что привлечение Учреждения к ответственности посредством возврата в бюджет Территориального фонда обязательного медицинского страхования Ленинградской области средств сферы ОМС, использованных не по целевому назначению в сумме 15 389 129,57 руб., уплаты в бюджет Территориального фонда обязательного медицинского страхования Ленинградской области штрафа за использование средств сферы ОМС не</w:t>
      </w:r>
      <w:proofErr w:type="gramEnd"/>
      <w:r w:rsidRPr="00B031C3">
        <w:rPr>
          <w:rFonts w:ascii="Georgia" w:hAnsi="Georgia"/>
          <w:sz w:val="22"/>
          <w:szCs w:val="22"/>
        </w:rPr>
        <w:t xml:space="preserve"> по целевому назначению, </w:t>
      </w:r>
      <w:proofErr w:type="gramStart"/>
      <w:r w:rsidRPr="00B031C3">
        <w:rPr>
          <w:rFonts w:ascii="Georgia" w:hAnsi="Georgia"/>
          <w:sz w:val="22"/>
          <w:szCs w:val="22"/>
        </w:rPr>
        <w:t>необоснованным</w:t>
      </w:r>
      <w:proofErr w:type="gramEnd"/>
      <w:r w:rsidRPr="00B031C3">
        <w:rPr>
          <w:rFonts w:ascii="Georgia" w:hAnsi="Georgia"/>
          <w:sz w:val="22"/>
          <w:szCs w:val="22"/>
        </w:rPr>
        <w:t xml:space="preserve">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 судебном заседании представители сторон доводы своих жалоб поддержали, возражали против удовлетворения жалобы, поданной другой стороной.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lastRenderedPageBreak/>
        <w:t xml:space="preserve">Законность и обоснованность обжалуемого судебного акта проверена в апелляционном порядке.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>Как следует из материалов дела и установлено судом, на основании приказов от 07.03.2025 N 74а, от 02.04.2025 N 98а Фондом за период с 01.07.2023 по 31.12.2024 проведена плановая комплексная проверка использования средств сферы обязательного медицинского страхования Заявителем за период с 01.07.2021 по 31.12.2022 в соответствии с программой проверки в форме документарной (камеральной) проверки, в ходе которой установлен факт нецелевого использования</w:t>
      </w:r>
      <w:proofErr w:type="gramEnd"/>
      <w:r w:rsidRPr="00B031C3">
        <w:rPr>
          <w:rFonts w:ascii="Georgia" w:hAnsi="Georgia"/>
          <w:sz w:val="22"/>
          <w:szCs w:val="22"/>
        </w:rPr>
        <w:t xml:space="preserve"> сре</w:t>
      </w:r>
      <w:proofErr w:type="gramStart"/>
      <w:r w:rsidRPr="00B031C3">
        <w:rPr>
          <w:rFonts w:ascii="Georgia" w:hAnsi="Georgia"/>
          <w:sz w:val="22"/>
          <w:szCs w:val="22"/>
        </w:rPr>
        <w:t>дств сф</w:t>
      </w:r>
      <w:proofErr w:type="gramEnd"/>
      <w:r w:rsidRPr="00B031C3">
        <w:rPr>
          <w:rFonts w:ascii="Georgia" w:hAnsi="Georgia"/>
          <w:sz w:val="22"/>
          <w:szCs w:val="22"/>
        </w:rPr>
        <w:t xml:space="preserve">еры обязательного медицинского страхования, о чем составлен акт от 18.04.2025.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>Не согласившись с пунктами 1.1 (абзац 1), 1.2, 1.4 (абзац 2), 1.5, 1.6, 1.7, 1.8, 1.9, 1.10, 1.11, 1.12, 1.13, 1.18 таблицы нарушений указанного акта в части требования об осуществлении возврата в бюджет Фонда денежных средств в размере 17 193 313,71 руб., использованных не по целевому назначению, а также в части требования уплаты штрафа в размере 2 365 078,77 руб</w:t>
      </w:r>
      <w:proofErr w:type="gramEnd"/>
      <w:r w:rsidRPr="00B031C3">
        <w:rPr>
          <w:rFonts w:ascii="Georgia" w:hAnsi="Georgia"/>
          <w:sz w:val="22"/>
          <w:szCs w:val="22"/>
        </w:rPr>
        <w:t xml:space="preserve">., Учреждение обратилось в арбитражный суд с настоящим заявлением.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Повторно исследовав материалы дела, изучив доводы жалоб, апелляционный суд апелляционную жалобу Фонда </w:t>
      </w:r>
      <w:proofErr w:type="gramStart"/>
      <w:r w:rsidRPr="00B031C3">
        <w:rPr>
          <w:rFonts w:ascii="Georgia" w:hAnsi="Georgia"/>
          <w:sz w:val="22"/>
          <w:szCs w:val="22"/>
        </w:rPr>
        <w:t>подлежащей</w:t>
      </w:r>
      <w:proofErr w:type="gramEnd"/>
      <w:r w:rsidRPr="00B031C3">
        <w:rPr>
          <w:rFonts w:ascii="Georgia" w:hAnsi="Georgia"/>
          <w:sz w:val="22"/>
          <w:szCs w:val="22"/>
        </w:rPr>
        <w:t xml:space="preserve"> удовлетворению по следующим основаниям.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>Отношения, возникающие в связи с осуществлением обязательного медицинского страхования, в том числе определение правового положения субъектов обязательного медицинского страхования и участников обязательного медицинского страхования, основания возникновения их прав и обязанностей, гарантии их реализации, отношения и ответственность, связанные с уплатой страховых взносов на обязательное медицинское страхование неработающего населения регулирует Федеральный закон от 29.11.2010 N 326-ФЗ "Об обязательном медицинском страховании в Российской</w:t>
      </w:r>
      <w:proofErr w:type="gramEnd"/>
      <w:r w:rsidRPr="00B031C3">
        <w:rPr>
          <w:rFonts w:ascii="Georgia" w:hAnsi="Georgia"/>
          <w:sz w:val="22"/>
          <w:szCs w:val="22"/>
        </w:rPr>
        <w:t xml:space="preserve"> Федерации".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Статьей 38 Бюджетного кодекса Российской Федерации (далее - БК РФ) определен принцип адресности и целевого характера бюджетных средств.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 xml:space="preserve">Расходы бюджетов государственных внебюджетных фондов осуществляются исключительно на цели, определенные законодательством Российской Федерации, включая законодательство о конкретных видах обязательного социального страхования (пенсионного, социального, медицинского), в соответствии с бюджетами указанных фондов, утвержденными федеральными законами, законами субъектов Российской Федерации (статья 147 БК РФ). </w:t>
      </w:r>
      <w:proofErr w:type="gramEnd"/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 xml:space="preserve">В силу пункта 1 статьи 306.4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 </w:t>
      </w:r>
      <w:proofErr w:type="gramEnd"/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Согласно статье 13 Федерального закона от 16.07.1999 N 165-ФЗ "Об основах обязательного социального страхования" средства обязательного социального страхования являются федеральной государственной собственностью, если иное не предусмотрено федеральными законами.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 xml:space="preserve">Пунктами 1, 2 статьи 19 Федерального закона от 16.07.1999 N 165-ФЗ "Об основах обязательного социального страхования" предусмотрено, что денежные средства бюджетов фондов конкретных видов обязательного социального страхования </w:t>
      </w:r>
      <w:r w:rsidRPr="00B031C3">
        <w:rPr>
          <w:rFonts w:ascii="Georgia" w:hAnsi="Georgia"/>
          <w:sz w:val="22"/>
          <w:szCs w:val="22"/>
        </w:rPr>
        <w:lastRenderedPageBreak/>
        <w:t>расходуются на цели, устанавливаемые федеральными законами о конкретных видах обязательного социального страхования и о бюджетах фондов конкретных видов обязательного социального страхования на очередной финансовый год и на плановый период.</w:t>
      </w:r>
      <w:proofErr w:type="gramEnd"/>
      <w:r w:rsidRPr="00B031C3">
        <w:rPr>
          <w:rFonts w:ascii="Georgia" w:hAnsi="Georgia"/>
          <w:sz w:val="22"/>
          <w:szCs w:val="22"/>
        </w:rPr>
        <w:t xml:space="preserve"> Нецелевое расходование денежных </w:t>
      </w:r>
      <w:proofErr w:type="gramStart"/>
      <w:r w:rsidRPr="00B031C3">
        <w:rPr>
          <w:rFonts w:ascii="Georgia" w:hAnsi="Georgia"/>
          <w:sz w:val="22"/>
          <w:szCs w:val="22"/>
        </w:rPr>
        <w:t>средств бюджетов фондов конкретных видов обязательного социального страхования</w:t>
      </w:r>
      <w:proofErr w:type="gramEnd"/>
      <w:r w:rsidRPr="00B031C3">
        <w:rPr>
          <w:rFonts w:ascii="Georgia" w:hAnsi="Georgia"/>
          <w:sz w:val="22"/>
          <w:szCs w:val="22"/>
        </w:rPr>
        <w:t xml:space="preserve"> не допускается.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>За использование не по целевому назначению медицинской организацией средств, перечисленных ей по договору на оказание и оплату медицинской помощи по обязательному медицинскому страхованию,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Федерации, действующей на день предъявления санкций, от суммы нецелевого</w:t>
      </w:r>
      <w:proofErr w:type="gramEnd"/>
      <w:r w:rsidRPr="00B031C3">
        <w:rPr>
          <w:rFonts w:ascii="Georgia" w:hAnsi="Georgia"/>
          <w:sz w:val="22"/>
          <w:szCs w:val="22"/>
        </w:rPr>
        <w:t xml:space="preserve"> использования указанных средств за каждый день просрочки. Средства, использованные не по целевому назначению,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 (пункт 9 статьи 39 Федерального закона от 29.11.2010 N 326-ФЗ "Об обязательном медицинском страховании в Российской Федерации").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 xml:space="preserve">Контроль за использованием средств ОМС осуществляется в соответствии с Порядком осуществления территориальными фондами обязательного медицинского страхования контроля за деятельностью страховых медицинских организаций, осуществляющих деятельность в сфере обязательного медицинского страхования,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организациями, утвержденным приказом Министерства здравоохранения РФ от 26.03.2021 N 255н (далее - Порядок контроля). </w:t>
      </w:r>
      <w:proofErr w:type="gramEnd"/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Как видно из дела, в ходе проверки Фондом установлено и подтверждается материалами дела, что в проверяемом периоде за счет средств ОМС Учреждением осуществлены следующие расходы.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По контракту от 06.06.2023 N 0345300017223000339, заключенному с обществом с ограниченной ответственностью "Медоборудование", приобретен "Стерилизатор паровой ГКа-100-ПЗ" по ТУ 9451-032-41457390-2010 стоимостью 724 124,50 руб. в количестве 1 шт. Товар получен по счету-фактуре от 26.06.2023 N 491; оплата произведена по платежному поручению от 29.06.2023 N 711532 (пункт 1.1 таблицы акта проверки).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По результатам выборочной инвентаризации установлена недостача мягкого инвентаря на сумму 6 879,71 руб. (пункт 1.2 таблицы акта проверки).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По договору от 03.05.2023 N 91821, заключенному между Учреждением и ИП Мелешко Светлана Анатольевна, в 2023 году осуществлена поставка фенов на сумму 50 200 руб. (абзац 2 пункта 1.4 таблицы акта проверки).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По договору от 08.12.2023 N 110055, заключенному между Учреждением </w:t>
      </w:r>
      <w:proofErr w:type="gramStart"/>
      <w:r w:rsidRPr="00B031C3">
        <w:rPr>
          <w:rFonts w:ascii="Georgia" w:hAnsi="Georgia"/>
          <w:sz w:val="22"/>
          <w:szCs w:val="22"/>
        </w:rPr>
        <w:t>и ООО</w:t>
      </w:r>
      <w:proofErr w:type="gramEnd"/>
      <w:r w:rsidRPr="00B031C3">
        <w:rPr>
          <w:rFonts w:ascii="Georgia" w:hAnsi="Georgia"/>
          <w:sz w:val="22"/>
          <w:szCs w:val="22"/>
        </w:rPr>
        <w:t xml:space="preserve"> "</w:t>
      </w:r>
      <w:proofErr w:type="spellStart"/>
      <w:r w:rsidRPr="00B031C3">
        <w:rPr>
          <w:rFonts w:ascii="Georgia" w:hAnsi="Georgia"/>
          <w:sz w:val="22"/>
          <w:szCs w:val="22"/>
        </w:rPr>
        <w:t>Комус</w:t>
      </w:r>
      <w:proofErr w:type="spellEnd"/>
      <w:r w:rsidRPr="00B031C3">
        <w:rPr>
          <w:rFonts w:ascii="Georgia" w:hAnsi="Georgia"/>
          <w:sz w:val="22"/>
          <w:szCs w:val="22"/>
        </w:rPr>
        <w:t xml:space="preserve">-Развитие", в 2023 году осуществлена поставка елки искусственной на сумму 25 780 руб. (пункт 1.5 таблицы акта проверки).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 xml:space="preserve">По договорам от 15.02.2023 N 84218, от 13.02.2024 N 117476, заключенным между Учреждением и ООО "ЦОЗ </w:t>
      </w:r>
      <w:proofErr w:type="spellStart"/>
      <w:r w:rsidRPr="00B031C3">
        <w:rPr>
          <w:rFonts w:ascii="Georgia" w:hAnsi="Georgia"/>
          <w:sz w:val="22"/>
          <w:szCs w:val="22"/>
        </w:rPr>
        <w:t>Хэдхантер</w:t>
      </w:r>
      <w:proofErr w:type="spellEnd"/>
      <w:r w:rsidRPr="00B031C3">
        <w:rPr>
          <w:rFonts w:ascii="Georgia" w:hAnsi="Georgia"/>
          <w:sz w:val="22"/>
          <w:szCs w:val="22"/>
        </w:rPr>
        <w:t xml:space="preserve">", последним оказаны услуги по предоставлению доступа к базе данных резюме с возможностью просмотра контактной информации </w:t>
      </w:r>
      <w:r w:rsidRPr="00B031C3">
        <w:rPr>
          <w:rFonts w:ascii="Georgia" w:hAnsi="Georgia"/>
          <w:sz w:val="22"/>
          <w:szCs w:val="22"/>
        </w:rPr>
        <w:lastRenderedPageBreak/>
        <w:t xml:space="preserve">соискателя с использованием API для нужд Учреждения в 2023, 2024 годах на сумму 482 550 руб. (пункт 1.6 таблицы акта проверки). </w:t>
      </w:r>
      <w:proofErr w:type="gramEnd"/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>По контрактам, заключенным между Учреждением и ООО "Центр ворот фаворит", на поставку магнитных замков от 06.05.2024 N 0345300017224000251, от 06.05.2024 N 0345300017224000247 на сумму 558 830 руб.; на поставку турникетов от 06.05.2024 N 0345300017224000243 на сумму 495 000 руб.; по договорам на поставку сетевых контроллеров от 16.05.2024 N 126670, от 16.05.2024 N 126672, от 16.05.2024 N 126685 на сумму 1</w:t>
      </w:r>
      <w:proofErr w:type="gramEnd"/>
      <w:r w:rsidRPr="00B031C3">
        <w:rPr>
          <w:rFonts w:ascii="Georgia" w:hAnsi="Georgia"/>
          <w:sz w:val="22"/>
          <w:szCs w:val="22"/>
        </w:rPr>
        <w:t xml:space="preserve"> </w:t>
      </w:r>
      <w:proofErr w:type="gramStart"/>
      <w:r w:rsidRPr="00B031C3">
        <w:rPr>
          <w:rFonts w:ascii="Georgia" w:hAnsi="Georgia"/>
          <w:sz w:val="22"/>
          <w:szCs w:val="22"/>
        </w:rPr>
        <w:t xml:space="preserve">386 000 руб.; по договорам на поставку арочного </w:t>
      </w:r>
      <w:proofErr w:type="spellStart"/>
      <w:r w:rsidRPr="00B031C3">
        <w:rPr>
          <w:rFonts w:ascii="Georgia" w:hAnsi="Georgia"/>
          <w:sz w:val="22"/>
          <w:szCs w:val="22"/>
        </w:rPr>
        <w:t>металлодетектора</w:t>
      </w:r>
      <w:proofErr w:type="spellEnd"/>
      <w:r w:rsidRPr="00B031C3">
        <w:rPr>
          <w:rFonts w:ascii="Georgia" w:hAnsi="Georgia"/>
          <w:sz w:val="22"/>
          <w:szCs w:val="22"/>
        </w:rPr>
        <w:t xml:space="preserve"> от 16.05.2024 N 126683, от 16.05.2024 N 126667, от 16.05.2024 N 126687 на сумму 1 199 700 руб.; по договору на поставку карт доступа от 16.05.2024 N 126758 на сумму 225 000 руб.; по договору на поставку принтера для смарт-карт от 16.05.2024 N 126751 на сумму 230 000 руб. </w:t>
      </w:r>
      <w:proofErr w:type="gramEnd"/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Общая сумма расходов по указанным контрактам и договорам составила 4 094 530 руб. (пункт 1.7 таблицы акта проверки).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По договорам оказания услуг от 28.02.2023 N 85819, от 28.02.2023 N 85818 произведен монтаж системы газоснабжения на сумму 1 122 300 руб. (пункт 1.8 таблицы акта проверки).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 xml:space="preserve">По выявленным случаям вызовов работников медицинского учреждения в выходной день с оформлением работникам командировки для сопровождения пациентов при транспортировке в санаторий, дома-интернаты, для госпитализации в другие учреждения силами Учреждения на автомобилях автохозяйства, не входящих в Территориальную программу государственных гарантий Ленинградской области, на сумму 1 451 737,42 руб. (пункт 1.9 таблицы акта проверки). </w:t>
      </w:r>
      <w:proofErr w:type="gramEnd"/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По контрактам, заключенным между Учреждением и индивидуальным предпринимателем </w:t>
      </w:r>
      <w:proofErr w:type="spellStart"/>
      <w:r w:rsidRPr="00B031C3">
        <w:rPr>
          <w:rFonts w:ascii="Georgia" w:hAnsi="Georgia"/>
          <w:sz w:val="22"/>
          <w:szCs w:val="22"/>
        </w:rPr>
        <w:t>Пустовой</w:t>
      </w:r>
      <w:proofErr w:type="spellEnd"/>
      <w:r w:rsidRPr="00B031C3">
        <w:rPr>
          <w:rFonts w:ascii="Georgia" w:hAnsi="Georgia"/>
          <w:sz w:val="22"/>
          <w:szCs w:val="22"/>
        </w:rPr>
        <w:t xml:space="preserve"> О.И., на ремонт кровли в здании Борского фельдшерско-акушерского пункта от 10.01.2024 N 0345300017223000807_242929 на сумму 1 520 379,56 руб.; от 26.01.2024 N 0345300017223000851 на сумму 1 790 269,46 руб.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По контракту, заключенному между Учреждением </w:t>
      </w:r>
      <w:proofErr w:type="gramStart"/>
      <w:r w:rsidRPr="00B031C3">
        <w:rPr>
          <w:rFonts w:ascii="Georgia" w:hAnsi="Georgia"/>
          <w:sz w:val="22"/>
          <w:szCs w:val="22"/>
        </w:rPr>
        <w:t>и ООО</w:t>
      </w:r>
      <w:proofErr w:type="gramEnd"/>
      <w:r w:rsidRPr="00B031C3">
        <w:rPr>
          <w:rFonts w:ascii="Georgia" w:hAnsi="Georgia"/>
          <w:sz w:val="22"/>
          <w:szCs w:val="22"/>
        </w:rPr>
        <w:t xml:space="preserve"> "МС ГРУПП", на ремонт кровли боксов, расположенных в автохозяйстве Учреждения, от 18.10.2024 N 0345300017224000426_242929 на сумму 1 353 425,96 руб.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Общая сумма расходов по указанным контрактам составила 4 664 074,98 руб. (пункт 1.10 таблицы акта проверки).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>По договорам за услуги по осуществлению технического надзора (строительного контроля) за выполнением работ по текущему ремонту, а также за услуги по экспертизе сметной документации, оказанные контрагентами ООО "Терра", ООО "Вектор" и ООО "</w:t>
      </w:r>
      <w:proofErr w:type="spellStart"/>
      <w:r w:rsidRPr="00B031C3">
        <w:rPr>
          <w:rFonts w:ascii="Georgia" w:hAnsi="Georgia"/>
          <w:sz w:val="22"/>
          <w:szCs w:val="22"/>
        </w:rPr>
        <w:t>СибСтройЭксперт</w:t>
      </w:r>
      <w:proofErr w:type="spellEnd"/>
      <w:r w:rsidRPr="00B031C3">
        <w:rPr>
          <w:rFonts w:ascii="Georgia" w:hAnsi="Georgia"/>
          <w:sz w:val="22"/>
          <w:szCs w:val="22"/>
        </w:rPr>
        <w:t xml:space="preserve">", на сумму 3 409 126,46 руб., в том числе за 2023 - 1 660 678,19 руб., за 2024 - 1 748 448,27 руб. (пункт 1.11 таблицы акта проверки). </w:t>
      </w:r>
      <w:proofErr w:type="gramEnd"/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На проведение инструктажа по использованию реабилитационного комплекса </w:t>
      </w:r>
      <w:proofErr w:type="spellStart"/>
      <w:r w:rsidRPr="00B031C3">
        <w:rPr>
          <w:rFonts w:ascii="Georgia" w:hAnsi="Georgia"/>
          <w:sz w:val="22"/>
          <w:szCs w:val="22"/>
        </w:rPr>
        <w:t>Lokomat</w:t>
      </w:r>
      <w:proofErr w:type="spellEnd"/>
      <w:r w:rsidRPr="00B031C3">
        <w:rPr>
          <w:rFonts w:ascii="Georgia" w:hAnsi="Georgia"/>
          <w:sz w:val="22"/>
          <w:szCs w:val="22"/>
        </w:rPr>
        <w:t xml:space="preserve"> L60462 для врачей в сумме 256 915 руб. (пункт 1.12 таблицы акта проверки).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На выполнение научно-исследовательских работ по нормированию труда в Учреждении на сумму 218 900 руб. (пункт 1.13 таблицы акта проверки).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На оказание образовательных услуг: оплата базового семинара для зубных техников </w:t>
      </w:r>
      <w:proofErr w:type="spellStart"/>
      <w:r w:rsidRPr="00B031C3">
        <w:rPr>
          <w:rFonts w:ascii="Georgia" w:hAnsi="Georgia"/>
          <w:sz w:val="22"/>
          <w:szCs w:val="22"/>
        </w:rPr>
        <w:t>ортодонтов</w:t>
      </w:r>
      <w:proofErr w:type="spellEnd"/>
      <w:r w:rsidRPr="00B031C3">
        <w:rPr>
          <w:rFonts w:ascii="Georgia" w:hAnsi="Georgia"/>
          <w:sz w:val="22"/>
          <w:szCs w:val="22"/>
        </w:rPr>
        <w:t xml:space="preserve">; оплата дополнительной профессиональной программы </w:t>
      </w:r>
      <w:proofErr w:type="gramStart"/>
      <w:r w:rsidRPr="00B031C3">
        <w:rPr>
          <w:rFonts w:ascii="Georgia" w:hAnsi="Georgia"/>
          <w:sz w:val="22"/>
          <w:szCs w:val="22"/>
        </w:rPr>
        <w:t>обучения медицинских сестер по технике</w:t>
      </w:r>
      <w:proofErr w:type="gramEnd"/>
      <w:r w:rsidRPr="00B031C3">
        <w:rPr>
          <w:rFonts w:ascii="Georgia" w:hAnsi="Georgia"/>
          <w:sz w:val="22"/>
          <w:szCs w:val="22"/>
        </w:rPr>
        <w:t xml:space="preserve"> и методике проведения внутрикожных диагностических </w:t>
      </w:r>
      <w:r w:rsidRPr="00B031C3">
        <w:rPr>
          <w:rFonts w:ascii="Georgia" w:hAnsi="Georgia"/>
          <w:sz w:val="22"/>
          <w:szCs w:val="22"/>
        </w:rPr>
        <w:lastRenderedPageBreak/>
        <w:t xml:space="preserve">проб Манту с 2TE и </w:t>
      </w:r>
      <w:proofErr w:type="spellStart"/>
      <w:r w:rsidRPr="00B031C3">
        <w:rPr>
          <w:rFonts w:ascii="Georgia" w:hAnsi="Georgia"/>
          <w:sz w:val="22"/>
          <w:szCs w:val="22"/>
        </w:rPr>
        <w:t>диаскинтесте</w:t>
      </w:r>
      <w:proofErr w:type="spellEnd"/>
      <w:r w:rsidRPr="00B031C3">
        <w:rPr>
          <w:rFonts w:ascii="Georgia" w:hAnsi="Georgia"/>
          <w:sz w:val="22"/>
          <w:szCs w:val="22"/>
        </w:rPr>
        <w:t>, вакцинации БЦЖ "Прививочное дело. Вакцинация"; оплата программ повышения квалификации врачей "</w:t>
      </w:r>
      <w:proofErr w:type="spellStart"/>
      <w:r w:rsidRPr="00B031C3">
        <w:rPr>
          <w:rFonts w:ascii="Georgia" w:hAnsi="Georgia"/>
          <w:sz w:val="22"/>
          <w:szCs w:val="22"/>
        </w:rPr>
        <w:t>Профпаталогия</w:t>
      </w:r>
      <w:proofErr w:type="spellEnd"/>
      <w:r w:rsidRPr="00B031C3">
        <w:rPr>
          <w:rFonts w:ascii="Georgia" w:hAnsi="Georgia"/>
          <w:sz w:val="22"/>
          <w:szCs w:val="22"/>
        </w:rPr>
        <w:t xml:space="preserve">" на общую сумму 88 686 руб., в том числе в 2023 году - 88 196 руб., в 2024 году - 490 руб. (пункт 1.18 таблицы акта проверки).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 части оспаривания пунктов 1.2, 1.4 (абзац 2), 1.5, 1.6, 1.7, 1.8, 1.9, 1.10, 1.11, 1.12, 1.13, 1.18 таблицы выявленных нарушений суд не усмотрел оснований для удовлетворения заявленных требований.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 данной части выводы суда документально Учреждением не опровергнуты, для переоценки выводов суда в указанной части оснований у апелляционного суда не имеется.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Вместе с тем относительно пункта 1.1 таблицы акта проверки суд пришел к выводу, что стерилизатор паровой относится к категории оборудования, которое используется для полного уничтожения микроорганизмов, находящихся на других медицинских изделиях, в </w:t>
      </w:r>
      <w:proofErr w:type="gramStart"/>
      <w:r w:rsidRPr="00B031C3">
        <w:rPr>
          <w:rFonts w:ascii="Georgia" w:hAnsi="Georgia"/>
          <w:sz w:val="22"/>
          <w:szCs w:val="22"/>
        </w:rPr>
        <w:t>связи</w:t>
      </w:r>
      <w:proofErr w:type="gramEnd"/>
      <w:r w:rsidRPr="00B031C3">
        <w:rPr>
          <w:rFonts w:ascii="Georgia" w:hAnsi="Georgia"/>
          <w:sz w:val="22"/>
          <w:szCs w:val="22"/>
        </w:rPr>
        <w:t xml:space="preserve"> с чем его приобретение соответствует целям оказания медицинской помощи в рамках территориальной программы ОМС.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Соглашаясь с доводами заявителя в указанной части, суд не учел следующего.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Согласно постановлению Правительства РФ от 29.12.2022 N 1000 "О Территориальной программе государственных гарантий бесплатного оказания гражданам медицинской помощи в Ленинградской области на 2023 год и на плановый период 2023 и 2024 годов" (ТПГГ) за счет средств обязательного медицинского страхования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</w:t>
      </w:r>
      <w:proofErr w:type="gramStart"/>
      <w:r w:rsidRPr="00B031C3">
        <w:rPr>
          <w:rFonts w:ascii="Georgia" w:hAnsi="Georgia"/>
          <w:sz w:val="22"/>
          <w:szCs w:val="22"/>
        </w:rPr>
        <w:t>млн</w:t>
      </w:r>
      <w:proofErr w:type="gramEnd"/>
      <w:r w:rsidRPr="00B031C3">
        <w:rPr>
          <w:rFonts w:ascii="Georgia" w:hAnsi="Georgia"/>
          <w:sz w:val="22"/>
          <w:szCs w:val="22"/>
        </w:rPr>
        <w:t xml:space="preserve"> рублей при отсутствии у медицинской </w:t>
      </w:r>
      <w:proofErr w:type="gramStart"/>
      <w:r w:rsidRPr="00B031C3">
        <w:rPr>
          <w:rFonts w:ascii="Georgia" w:hAnsi="Georgia"/>
          <w:sz w:val="22"/>
          <w:szCs w:val="22"/>
        </w:rPr>
        <w:t>организации</w:t>
      </w:r>
      <w:proofErr w:type="gramEnd"/>
      <w:r w:rsidRPr="00B031C3">
        <w:rPr>
          <w:rFonts w:ascii="Georgia" w:hAnsi="Georgia"/>
          <w:sz w:val="22"/>
          <w:szCs w:val="22"/>
        </w:rPr>
        <w:t xml:space="preserve"> не погашенной в течение 3 месяцев кредиторской задолженности за счет средств обязательного медицинского страхования.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>В соответствии с пунктом 5 части 1 статьи 2 Федерального закона от 21.11.2011 N 323-ФЗ "Об основах охраны здоровья граждан в Российской Федерации" (далее - Закон N 3323-ФЗ) под медицинским вмешательством понимается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</w:t>
      </w:r>
      <w:proofErr w:type="gramEnd"/>
      <w:r w:rsidRPr="00B031C3">
        <w:rPr>
          <w:rFonts w:ascii="Georgia" w:hAnsi="Georgia"/>
          <w:sz w:val="22"/>
          <w:szCs w:val="22"/>
        </w:rPr>
        <w:t xml:space="preserve"> направленность виды медицинских обследований и (или) медицинских манипуляций, а также искусственное прерывание беременности".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Стерилизатор паровой ГКа-100-ПЗ по ТУ 9451-032-41457390-2010 имеет регистрационное удостоверение N ФСР 2010/07819 от 31.05.2019.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 Государственном реестре медицинских изделий данное медицинское изделие зарегистрировано под наименованием "Стерилизатор паровой ГКа-100-ПЗ" по ТУ 9451-032-41457390-2010, код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 от 06.06.2012 N 4н, - 330780. Раздел номенклатурной классификации "2. Вспомогательные и общебольничные медицинские изделия, 2.42. Стерилизаторы и сопутствующие изделия".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Согласно статье 37 Закона N 323-ФЗ медицинская организация обязана организовывать и осуществлять медицинскую деятельность в соответствии с </w:t>
      </w:r>
      <w:r w:rsidRPr="00B031C3">
        <w:rPr>
          <w:rFonts w:ascii="Georgia" w:hAnsi="Georgia"/>
          <w:sz w:val="22"/>
          <w:szCs w:val="22"/>
        </w:rPr>
        <w:lastRenderedPageBreak/>
        <w:t xml:space="preserve">законодательными и иными нормативными правовыми актами Российской Федерации, в том числе, порядками оказания медицинской помогли, и с учетом стандартов медицинской помощи.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Порядки оказания медицинской помощи разрабатываются по отдельным ее профилям, заболеваниям или состояниям (группам заболеваний или состояний) (часть 2 статьи 37 Закона N 323-ФЗ).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Профиль оказания медицинской помощи по стерилизации медицинских изделий отсутствует в порядках оказания медицинской помощи.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Согласно разделу III санитарных правил и норм СанПиН 3.3686-21 "Санитарно-эпидемиологические требования по профилактике инфекционных болезней" стерилизация является санитарно-эпидемиологическим требованием к организации и осуществлению дезинфекционной, </w:t>
      </w:r>
      <w:proofErr w:type="spellStart"/>
      <w:r w:rsidRPr="00B031C3">
        <w:rPr>
          <w:rFonts w:ascii="Georgia" w:hAnsi="Georgia"/>
          <w:sz w:val="22"/>
          <w:szCs w:val="22"/>
        </w:rPr>
        <w:t>дератизационной</w:t>
      </w:r>
      <w:proofErr w:type="spellEnd"/>
      <w:r w:rsidRPr="00B031C3">
        <w:rPr>
          <w:rFonts w:ascii="Georgia" w:hAnsi="Georgia"/>
          <w:sz w:val="22"/>
          <w:szCs w:val="22"/>
        </w:rPr>
        <w:t xml:space="preserve"> и дезинсекционной деятельности.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Согласно инвентарной карточке учета объекта основных средств от 08.04.2025 "Стерилизатор паровой ГКа-100-ПЗ" приобретен для ЦСО (центральной стерилизационной).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Согласно подпункту 1.3 Методических указаний по дезинфекции, </w:t>
      </w:r>
      <w:proofErr w:type="spellStart"/>
      <w:r w:rsidRPr="00B031C3">
        <w:rPr>
          <w:rFonts w:ascii="Georgia" w:hAnsi="Georgia"/>
          <w:sz w:val="22"/>
          <w:szCs w:val="22"/>
        </w:rPr>
        <w:t>предстерилизационной</w:t>
      </w:r>
      <w:proofErr w:type="spellEnd"/>
      <w:r w:rsidRPr="00B031C3">
        <w:rPr>
          <w:rFonts w:ascii="Georgia" w:hAnsi="Georgia"/>
          <w:sz w:val="22"/>
          <w:szCs w:val="22"/>
        </w:rPr>
        <w:t xml:space="preserve"> очистке и стерилизации изделий медицинского назначения, утвержденных Минздравом России 30.12.1998 N МУ-287-113, стерилизацию изделий проводят с целью умерщвления на изделиях или в изделиях микроорганизмов всех видов, в том числе споровых форм микроорганизмов. Стерилизации подлежат все изделия, соприкасающиеся с раневой поверхностью, контактирующие с кровью в организме пациента или вводимой в него, инъекционными препаратами, а также изделия, которые в процессе эксплуатации контактируют со слизистой оболочкой и могут вызвать ее повреждение.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Таким образом, техническое предназначение стерилизаторов - это стерилизация медицинских изделий.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Кроме того, стерилизатор паровой (код вида медицинского изделия - 330780) включен в Раздел I "Перечень медицинских изделий"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здравоохранения, утвержденного приказом Минздрава РФ от 28.12.2020 N 1379н.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 соответствии с указанным приказом включенное в перечень оборудование приобретается медицинскими организациями за счет субсидий федерального бюджета бюджетам субъектов РФ для </w:t>
      </w:r>
      <w:proofErr w:type="spellStart"/>
      <w:r w:rsidRPr="00B031C3">
        <w:rPr>
          <w:rFonts w:ascii="Georgia" w:hAnsi="Georgia"/>
          <w:sz w:val="22"/>
          <w:szCs w:val="22"/>
        </w:rPr>
        <w:t>софинансирования</w:t>
      </w:r>
      <w:proofErr w:type="spellEnd"/>
      <w:r w:rsidRPr="00B031C3">
        <w:rPr>
          <w:rFonts w:ascii="Georgia" w:hAnsi="Georgia"/>
          <w:sz w:val="22"/>
          <w:szCs w:val="22"/>
        </w:rPr>
        <w:t xml:space="preserve"> расходных обязательств субъектов РФ, возникающих при реализации </w:t>
      </w:r>
      <w:proofErr w:type="gramStart"/>
      <w:r w:rsidRPr="00B031C3">
        <w:rPr>
          <w:rFonts w:ascii="Georgia" w:hAnsi="Georgia"/>
          <w:sz w:val="22"/>
          <w:szCs w:val="22"/>
        </w:rPr>
        <w:t>мероприятий региональных программ модернизации первичного звена здравоохранения</w:t>
      </w:r>
      <w:proofErr w:type="gramEnd"/>
      <w:r w:rsidRPr="00B031C3">
        <w:rPr>
          <w:rFonts w:ascii="Georgia" w:hAnsi="Georgia"/>
          <w:sz w:val="22"/>
          <w:szCs w:val="22"/>
        </w:rPr>
        <w:t xml:space="preserve">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Таким, образом, в приказе Минздрава РФ от 28.12.2020 N 1379н определен источник финансирования на приобретение стерилизатора парового - бюджет субъекта Российской Федерации, то есть бюджет Ленинградской области.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При таких обстоятельствах апелляционный суд приходит к выводу о правомерности вынесенного Фондом акта в полном объеме.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 учетом изложенного Учреждению обоснованно выставлено требование об уплате 2 365 078,77 руб. штрафа.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lastRenderedPageBreak/>
        <w:t xml:space="preserve">Размер штрафа определен Фондом в соответствии с требованиями части 9 статьи 39 Закона N 326-ФЗ, о снижении размера штрафной санкции Учреждение не заявило, доказательств, дающих основания считать назначенный штраф несоразмерным характеру и последствиям допущенных нарушений, степени вины и иным обстоятельствам нарушения, в материалах дела не имеется.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 соответствии с частью 2 статьи 9 АПК РФ лица, участвующие в деле, несут риск наступления последствий совершения или </w:t>
      </w:r>
      <w:proofErr w:type="spellStart"/>
      <w:r w:rsidRPr="00B031C3">
        <w:rPr>
          <w:rFonts w:ascii="Georgia" w:hAnsi="Georgia"/>
          <w:sz w:val="22"/>
          <w:szCs w:val="22"/>
        </w:rPr>
        <w:t>несовершения</w:t>
      </w:r>
      <w:proofErr w:type="spellEnd"/>
      <w:r w:rsidRPr="00B031C3">
        <w:rPr>
          <w:rFonts w:ascii="Georgia" w:hAnsi="Georgia"/>
          <w:sz w:val="22"/>
          <w:szCs w:val="22"/>
        </w:rPr>
        <w:t xml:space="preserve"> ими процессуальных действий.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 данном случае Учреждение, не заявив в суде первой инстанции о необходимости снижения штрафа, и не представив соответствующие доказательства, само распорядилось своими процессуальными правами.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031C3">
        <w:rPr>
          <w:rFonts w:ascii="Georgia" w:hAnsi="Georgia"/>
          <w:sz w:val="22"/>
          <w:szCs w:val="22"/>
        </w:rPr>
        <w:t>При рассмотрении дел об оспаривании ненормативных правовых актов, решений и действий (бездействия) органов, осуществляющих публичные полномочия, должностных лиц арбитражный суд в судебном заседании осуществляет проверку оспариваемого акта или его отдельных положений, оспариваемых решений и действий (бездействия) и устанавливает их соответствие закону или иному нормативному правовому акту, устанавливает наличие полномочий у органа или лица, которые приняли оспариваемый акт, решение или совершили</w:t>
      </w:r>
      <w:proofErr w:type="gramEnd"/>
      <w:r w:rsidRPr="00B031C3">
        <w:rPr>
          <w:rFonts w:ascii="Georgia" w:hAnsi="Georgia"/>
          <w:sz w:val="22"/>
          <w:szCs w:val="22"/>
        </w:rPr>
        <w:t xml:space="preserve"> оспариваемые действия (бездействие), а также устанавливает, нарушают ли оспариваемый акт, решение и действия (бездействие) права и законные интересы заявителя в сфере предпринимательской и иной экономической деятельности (часть 4 статьи 200 АПК РФ).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Таким образом, требование о признании недействительным ненормативного правового акта, незаконными решения или действий (бездействия) органов, должностных лиц может быть удовлетворено судом при наличии одновременно двух условий: оспариваемые акты (решение, действия, бездействие) не соответствуют закону или иному нормативному правовому акту, а также нарушают права и законные интересы заявителя.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 данном случае материалами дела не подтверждается наличие совокупности указанных обстоятельств, являющихся необходимым условием для признания ненормативного правового акта недействительным.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Доводы апелляционной жалобы Учреждения отклоняются как не нашедшие подтверждения в ходе судебного разбирательства и основанные на неверном толковании норм действующего законодательства.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С учетом </w:t>
      </w:r>
      <w:proofErr w:type="gramStart"/>
      <w:r w:rsidRPr="00B031C3">
        <w:rPr>
          <w:rFonts w:ascii="Georgia" w:hAnsi="Georgia"/>
          <w:sz w:val="22"/>
          <w:szCs w:val="22"/>
        </w:rPr>
        <w:t>изложенного</w:t>
      </w:r>
      <w:proofErr w:type="gramEnd"/>
      <w:r w:rsidRPr="00B031C3">
        <w:rPr>
          <w:rFonts w:ascii="Georgia" w:hAnsi="Georgia"/>
          <w:sz w:val="22"/>
          <w:szCs w:val="22"/>
        </w:rPr>
        <w:t xml:space="preserve">, обжалуемое решение надлежит изменить, принять по делу новый судебный акт об отказе в заявленных требованиях в полном объеме.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Руководствуясь статьями 269 - 271 Арбитражного процессуального кодекса Российской Федерации, Тринадцатый арбитражный апелляционный суд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  </w:t>
      </w:r>
    </w:p>
    <w:p w:rsidR="00B031C3" w:rsidRPr="00B031C3" w:rsidRDefault="00B031C3" w:rsidP="00B031C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постановил: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 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Решение Арбитражного суда города Санкт-Петербурга и Ленинградской области от 21.10.2025 по делу N А56-67463/2025 изменить. Изложить резолютивную часть решения суда в следующей редакции.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В удовлетворении заявленных требований отказать. </w:t>
      </w:r>
    </w:p>
    <w:p w:rsidR="00B031C3" w:rsidRPr="00B031C3" w:rsidRDefault="00B031C3" w:rsidP="00B031C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lastRenderedPageBreak/>
        <w:t xml:space="preserve">Постановление может быть обжаловано в Арбитражный суд Северо-Западного округа в срок, не превышающий двух месяцев со дня его принятия.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31C3">
        <w:rPr>
          <w:rFonts w:ascii="Georgia" w:hAnsi="Georgia"/>
          <w:sz w:val="22"/>
          <w:szCs w:val="22"/>
        </w:rPr>
        <w:t xml:space="preserve"> 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031C3">
        <w:rPr>
          <w:rFonts w:ascii="Georgia" w:hAnsi="Georgia"/>
          <w:b/>
          <w:sz w:val="22"/>
          <w:szCs w:val="22"/>
        </w:rPr>
        <w:t xml:space="preserve">Председательствующий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031C3">
        <w:rPr>
          <w:rFonts w:ascii="Georgia" w:hAnsi="Georgia"/>
          <w:b/>
          <w:sz w:val="22"/>
          <w:szCs w:val="22"/>
        </w:rPr>
        <w:t xml:space="preserve">М.Г. ТИТОВА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b/>
          <w:sz w:val="22"/>
          <w:szCs w:val="22"/>
        </w:rPr>
      </w:pPr>
      <w:r w:rsidRPr="00B031C3">
        <w:rPr>
          <w:rFonts w:ascii="Georgia" w:hAnsi="Georgia"/>
          <w:b/>
          <w:sz w:val="22"/>
          <w:szCs w:val="22"/>
        </w:rPr>
        <w:t xml:space="preserve"> 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031C3">
        <w:rPr>
          <w:rFonts w:ascii="Georgia" w:hAnsi="Georgia"/>
          <w:b/>
          <w:sz w:val="22"/>
          <w:szCs w:val="22"/>
        </w:rPr>
        <w:t xml:space="preserve">Судьи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031C3">
        <w:rPr>
          <w:rFonts w:ascii="Georgia" w:hAnsi="Georgia"/>
          <w:b/>
          <w:sz w:val="22"/>
          <w:szCs w:val="22"/>
        </w:rPr>
        <w:t xml:space="preserve">С.Н. АЛЕКСЕЕНКО </w:t>
      </w:r>
    </w:p>
    <w:p w:rsidR="00B031C3" w:rsidRPr="00B031C3" w:rsidRDefault="00B031C3" w:rsidP="00B031C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031C3">
        <w:rPr>
          <w:rFonts w:ascii="Georgia" w:hAnsi="Georgia"/>
          <w:b/>
          <w:sz w:val="22"/>
          <w:szCs w:val="22"/>
        </w:rPr>
        <w:t xml:space="preserve">Н.Э. МИГУКИНА </w:t>
      </w:r>
    </w:p>
    <w:sectPr w:rsidR="00B031C3" w:rsidRPr="00B0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8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2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D2372"/>
    <w:rsid w:val="007A6A4D"/>
    <w:rsid w:val="00874795"/>
    <w:rsid w:val="00AB5F16"/>
    <w:rsid w:val="00B031C3"/>
    <w:rsid w:val="00B0752D"/>
    <w:rsid w:val="00C16785"/>
    <w:rsid w:val="00C203AF"/>
    <w:rsid w:val="00E56C44"/>
    <w:rsid w:val="00F16243"/>
    <w:rsid w:val="00F21D6B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4</cp:revision>
  <cp:lastPrinted>2026-03-15T11:55:00Z</cp:lastPrinted>
  <dcterms:created xsi:type="dcterms:W3CDTF">2026-03-15T10:59:00Z</dcterms:created>
  <dcterms:modified xsi:type="dcterms:W3CDTF">2026-03-15T11:55:00Z</dcterms:modified>
</cp:coreProperties>
</file>