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CC" w:rsidRPr="00ED5DDF" w:rsidRDefault="005830CC" w:rsidP="005830CC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b/>
          <w:bCs/>
          <w:lang w:eastAsia="ru-RU"/>
        </w:rPr>
      </w:pPr>
      <w:proofErr w:type="gramStart"/>
      <w:r w:rsidRPr="00ED5DDF">
        <w:rPr>
          <w:rFonts w:ascii="Georgia" w:eastAsia="Times New Roman" w:hAnsi="Georgia" w:cs="Times New Roman"/>
          <w:b/>
          <w:bCs/>
          <w:lang w:eastAsia="ru-RU"/>
        </w:rPr>
        <w:t>ТВЕРСКОЕ</w:t>
      </w:r>
      <w:proofErr w:type="gramEnd"/>
      <w:r w:rsidRPr="00ED5DDF">
        <w:rPr>
          <w:rFonts w:ascii="Georgia" w:eastAsia="Times New Roman" w:hAnsi="Georgia" w:cs="Times New Roman"/>
          <w:b/>
          <w:bCs/>
          <w:lang w:eastAsia="ru-RU"/>
        </w:rPr>
        <w:t xml:space="preserve"> УФАС РОССИИ</w:t>
      </w:r>
    </w:p>
    <w:p w:rsidR="005830CC" w:rsidRPr="005830CC" w:rsidRDefault="00ED5DDF" w:rsidP="005830CC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Arial"/>
          <w:color w:val="333333"/>
          <w:lang w:eastAsia="ru-RU"/>
        </w:rPr>
      </w:pPr>
      <w:hyperlink r:id="rId6" w:history="1">
        <w:proofErr w:type="gramStart"/>
        <w:r w:rsidR="005830CC" w:rsidRPr="00ED5DDF">
          <w:rPr>
            <w:rStyle w:val="a4"/>
            <w:rFonts w:ascii="Georgia" w:eastAsia="Times New Roman" w:hAnsi="Georgia" w:cs="Times New Roman"/>
            <w:b/>
            <w:bCs/>
            <w:lang w:eastAsia="ru-RU"/>
          </w:rPr>
          <w:t>Р</w:t>
        </w:r>
        <w:proofErr w:type="gramEnd"/>
        <w:r w:rsidR="005830CC" w:rsidRPr="00ED5DDF">
          <w:rPr>
            <w:rStyle w:val="a4"/>
            <w:rFonts w:ascii="Georgia" w:eastAsia="Times New Roman" w:hAnsi="Georgia" w:cs="Times New Roman"/>
            <w:b/>
            <w:bCs/>
            <w:lang w:eastAsia="ru-RU"/>
          </w:rPr>
          <w:t xml:space="preserve"> Е Ш Е Н И Е</w:t>
        </w:r>
      </w:hyperlink>
    </w:p>
    <w:p w:rsidR="005830CC" w:rsidRPr="005830CC" w:rsidRDefault="005830CC" w:rsidP="005830CC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Arial"/>
          <w:lang w:eastAsia="ru-RU"/>
        </w:rPr>
      </w:pPr>
      <w:r w:rsidRPr="00ED5DDF">
        <w:rPr>
          <w:rFonts w:ascii="Georgia" w:eastAsia="Times New Roman" w:hAnsi="Georgia" w:cs="Times New Roman"/>
          <w:b/>
          <w:bCs/>
          <w:lang w:eastAsia="ru-RU"/>
        </w:rPr>
        <w:t>по делу № 069/07/00-43/2026 о нарушении порядка</w:t>
      </w:r>
      <w:r w:rsidRPr="00ED5DDF">
        <w:rPr>
          <w:rFonts w:ascii="Georgia" w:eastAsia="Times New Roman" w:hAnsi="Georgia" w:cs="Arial"/>
          <w:lang w:eastAsia="ru-RU"/>
        </w:rPr>
        <w:t xml:space="preserve"> </w:t>
      </w:r>
      <w:r w:rsidRPr="00ED5DDF">
        <w:rPr>
          <w:rFonts w:ascii="Georgia" w:eastAsia="Times New Roman" w:hAnsi="Georgia" w:cs="Times New Roman"/>
          <w:b/>
          <w:bCs/>
          <w:lang w:eastAsia="ru-RU"/>
        </w:rPr>
        <w:t>проведения обязательных торгов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Arial"/>
          <w:lang w:eastAsia="ru-RU"/>
        </w:rPr>
      </w:pP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lang w:eastAsia="ru-RU"/>
        </w:rPr>
        <w:t>Резолютивная часть решения оглашена «05» февраля 2026 г.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lang w:eastAsia="ru-RU"/>
        </w:rPr>
        <w:t>В полном объеме решение изготовлено «10» февраля 2026 г.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lang w:eastAsia="ru-RU"/>
        </w:rPr>
        <w:t>г. Тверь</w:t>
      </w:r>
      <w:bookmarkStart w:id="0" w:name="_GoBack"/>
      <w:bookmarkEnd w:id="0"/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Arial"/>
          <w:lang w:eastAsia="ru-RU"/>
        </w:rPr>
        <w:t> 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lang w:eastAsia="ru-RU"/>
        </w:rPr>
        <w:t>Комиссия Управления Федеральной антимонопольной службы по Тверской области по рассмотрению жалоб на нарушение процедуры торгов и порядка заключения договоров, порядка осуществления процедур, включенных в исчерпывающие перечни процедур в сферах строительства, (далее – Комиссия) в составе: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lang w:eastAsia="ru-RU"/>
        </w:rPr>
        <w:t>председатель Комиссии: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lang w:eastAsia="ru-RU"/>
        </w:rPr>
        <w:t>Мурзин К.И.– руководитель управления,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lang w:eastAsia="ru-RU"/>
        </w:rPr>
        <w:t>члены Комиссии: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lang w:eastAsia="ru-RU"/>
        </w:rPr>
        <w:t>Федотова М.В. – специалист-эксперт отдела контроля закупок,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proofErr w:type="spellStart"/>
      <w:r w:rsidRPr="005830CC">
        <w:rPr>
          <w:rFonts w:ascii="Georgia" w:eastAsia="Times New Roman" w:hAnsi="Georgia" w:cs="Times New Roman"/>
          <w:lang w:eastAsia="ru-RU"/>
        </w:rPr>
        <w:t>Мавлютова</w:t>
      </w:r>
      <w:proofErr w:type="spellEnd"/>
      <w:r w:rsidRPr="005830CC">
        <w:rPr>
          <w:rFonts w:ascii="Georgia" w:eastAsia="Times New Roman" w:hAnsi="Georgia" w:cs="Times New Roman"/>
          <w:lang w:eastAsia="ru-RU"/>
        </w:rPr>
        <w:t xml:space="preserve"> Д.В. – специалист 1 разряда отдела контроля закупок,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при участии посредством видео-конференц-связи: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Представителей ООО «Тверская генерация» (далее — Заказчик): &lt;...&gt;</w:t>
      </w: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br/>
        <w:t>(по доверенности), &lt;...&gt;(по доверенности),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lang w:eastAsia="ru-RU"/>
        </w:rPr>
        <w:t>Представителя ООО «Сталь Тендер» (далее — Заявитель) </w:t>
      </w: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&lt;...&gt;</w:t>
      </w:r>
      <w:r w:rsidRPr="005830CC">
        <w:rPr>
          <w:rFonts w:ascii="Georgia" w:eastAsia="Times New Roman" w:hAnsi="Georgia" w:cs="Times New Roman"/>
          <w:lang w:eastAsia="ru-RU"/>
        </w:rPr>
        <w:t> (по ЕГРЮЛ),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proofErr w:type="gramStart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рассмотрев посредством системы видео-конференц-связи, в соответствии с пунктом 2 постановления Правительства Российской Федерации от 26.08.2013 № 728 «Об определении полномочий федер</w:t>
      </w:r>
      <w:r w:rsidRPr="005830CC">
        <w:rPr>
          <w:rFonts w:ascii="Georgia" w:eastAsia="Times New Roman" w:hAnsi="Georgia" w:cs="Times New Roman"/>
          <w:lang w:eastAsia="ru-RU"/>
        </w:rPr>
        <w:t>альных органов исполнительной власти в сфере закупок товаров, работ, услуг для обеспечения государственных и муниципальных нужд</w:t>
      </w:r>
      <w:r w:rsidRPr="005830CC">
        <w:rPr>
          <w:rFonts w:ascii="Georgia" w:eastAsia="Times New Roman" w:hAnsi="Georgia" w:cs="Times New Roman"/>
          <w:lang w:eastAsia="ru-RU"/>
        </w:rPr>
        <w:br/>
        <w:t>и о внесении изменений в некоторые акты Правительства Российской Федерации», в порядке статьи 18.1 Федерального закона от 26.07.2006 № 135-ФЗ «О защите конкуренции» (далее – Закон о</w:t>
      </w:r>
      <w:proofErr w:type="gramEnd"/>
      <w:r w:rsidRPr="005830CC">
        <w:rPr>
          <w:rFonts w:ascii="Georgia" w:eastAsia="Times New Roman" w:hAnsi="Georgia" w:cs="Times New Roman"/>
          <w:lang w:eastAsia="ru-RU"/>
        </w:rPr>
        <w:t xml:space="preserve"> защите конкуренции),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Arial"/>
          <w:lang w:eastAsia="ru-RU"/>
        </w:rPr>
        <w:t> 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Arial"/>
          <w:lang w:eastAsia="ru-RU"/>
        </w:rPr>
        <w:t> 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lang w:eastAsia="ru-RU"/>
        </w:rPr>
        <w:t>УСТАНОВИЛА: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Arial"/>
          <w:lang w:eastAsia="ru-RU"/>
        </w:rPr>
        <w:t> 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lang w:eastAsia="ru-RU"/>
        </w:rPr>
        <w:t xml:space="preserve">В </w:t>
      </w:r>
      <w:proofErr w:type="gramStart"/>
      <w:r w:rsidRPr="005830CC">
        <w:rPr>
          <w:rFonts w:ascii="Georgia" w:eastAsia="Times New Roman" w:hAnsi="Georgia" w:cs="Times New Roman"/>
          <w:lang w:eastAsia="ru-RU"/>
        </w:rPr>
        <w:t>Тверское</w:t>
      </w:r>
      <w:proofErr w:type="gramEnd"/>
      <w:r w:rsidRPr="005830CC">
        <w:rPr>
          <w:rFonts w:ascii="Georgia" w:eastAsia="Times New Roman" w:hAnsi="Georgia" w:cs="Times New Roman"/>
          <w:lang w:eastAsia="ru-RU"/>
        </w:rPr>
        <w:t xml:space="preserve"> УФАС России поступила жалоба (</w:t>
      </w:r>
      <w:proofErr w:type="spellStart"/>
      <w:r w:rsidRPr="005830CC">
        <w:rPr>
          <w:rFonts w:ascii="Georgia" w:eastAsia="Times New Roman" w:hAnsi="Georgia" w:cs="Times New Roman"/>
          <w:lang w:eastAsia="ru-RU"/>
        </w:rPr>
        <w:t>вх</w:t>
      </w:r>
      <w:proofErr w:type="spellEnd"/>
      <w:r w:rsidRPr="005830CC">
        <w:rPr>
          <w:rFonts w:ascii="Georgia" w:eastAsia="Times New Roman" w:hAnsi="Georgia" w:cs="Times New Roman"/>
          <w:lang w:eastAsia="ru-RU"/>
        </w:rPr>
        <w:t xml:space="preserve">. от 30.12.2025 №12687-ЭП/25) о признаках нарушения законодательства о контрактной системе при </w:t>
      </w:r>
      <w:proofErr w:type="spellStart"/>
      <w:r w:rsidRPr="005830CC">
        <w:rPr>
          <w:rFonts w:ascii="Georgia" w:eastAsia="Times New Roman" w:hAnsi="Georgia" w:cs="Times New Roman"/>
          <w:lang w:eastAsia="ru-RU"/>
        </w:rPr>
        <w:t>прведении</w:t>
      </w:r>
      <w:proofErr w:type="spellEnd"/>
      <w:r w:rsidRPr="005830CC">
        <w:rPr>
          <w:rFonts w:ascii="Georgia" w:eastAsia="Times New Roman" w:hAnsi="Georgia" w:cs="Times New Roman"/>
          <w:lang w:eastAsia="ru-RU"/>
        </w:rPr>
        <w:t xml:space="preserve"> конкурса в электронной форме, участниками которого могут быть только субъекты малого и среднего предпринимательства №32615622880 на поставку черного металлопроката (далее — Контракт)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lang w:eastAsia="ru-RU"/>
        </w:rPr>
        <w:t>Установлено, что жалоба подана Заявителем в порядке ст. 18.1 Закона о защ</w:t>
      </w: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ите конкуренции.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Согласно доводу жалобы, Заявитель не согласен с порядком оценки, предусмотренным конкурсной документацией заказчика.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В жалобе Заявитель указывает следующее.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lastRenderedPageBreak/>
        <w:t>Установленный Заказчиком порядок оценки заявок по критерию «Благонадежность Участника закупки» противоречит требованиям Закона о закупках в частности: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- по п. 17 «Отрицательный опыт сотрудничества с ООО «Тверская генерация»;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- по п. 19 «Наличие отрицательных финансовых показателей по ресурсу «Контур-Фокус».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Заказчик представил письменные возражения и материалы, запрошенные антимонопольным органом. Доводы заявителя жалобы отклонил.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Согласно пунктам 13, 14 части 10 статьи 4 Закона о закупках в документации о конкурентной закупке должны быть указаны критерии оценки и сопоставления заявок на участие в такой закупке, а также порядок оценки и сопоставления заявок на участие в такой закупке.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Порядок оценки и сопоставления заявок на участие в закупке по критерию «Благонадежность Участника закупки» отражен в абзаце втором пункта 14.5.6. документации о закупке, согласно которому, оцениваются, в том числе обжалуемые Заявителем показатели.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Графой 17 установлен следующий порядок оценки по показателю «Отрицательный опыт сотрудничества с ООО «Тверская генерация»: - наличие служебных записок, претензий в связи с некачественными поставками ТМЦ или исполнения работ, услуг, предъявленных судебных исков со стороны проверяемого контрагента»: Отсутствие фактора — «0»; Наличие фактора — «-4».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 xml:space="preserve">Участнику закупки присваивается балл «-4», в случае </w:t>
      </w:r>
      <w:proofErr w:type="gramStart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наличия факта отрицательного опыта сотрудничества Участника закупки</w:t>
      </w:r>
      <w:proofErr w:type="gramEnd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 xml:space="preserve"> с Заказчиком в связи с некачественными поставками товарно-материальных ценностей (ТМЦ) или исполнения работ, услуг, предъявленных судебных исков со стороны проверяемого контрагента; и «0» баллов, в случае, если факт отрицательного опыта между Участником закупки и Заказчиком отсутствовал.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Источником информации для оценки по данному показателю являются служебные записки, фиксирующие некачественные поставки ТМЦ, либо исполняемые работы, услуги, претензии и судебные иски.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proofErr w:type="gramStart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Данным критерием Заказчик минимизирует свои риски, которые могут возникнуть в результате недобросовестного поведения поставщиков (исполнителей, подрядчиков), которое негативно сказывается на производственной деятельности, поскольку Заказчик является единой теплоснабжающей организацией города Твери, и ведет деятельность, направленную на бесперебойное обеспечение тепловой энергией потребителей города Твери.</w:t>
      </w:r>
      <w:proofErr w:type="gramEnd"/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Графой 19 установлено следующее: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 xml:space="preserve">«Наличие отрицательных финансовых показателей по </w:t>
      </w:r>
      <w:proofErr w:type="spellStart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pecypcy</w:t>
      </w:r>
      <w:proofErr w:type="spellEnd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 xml:space="preserve"> «</w:t>
      </w:r>
      <w:proofErr w:type="spellStart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Контур</w:t>
      </w:r>
      <w:proofErr w:type="gramStart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.Ф</w:t>
      </w:r>
      <w:proofErr w:type="gramEnd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окус</w:t>
      </w:r>
      <w:proofErr w:type="spellEnd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 xml:space="preserve">» (финансовое положение и финансовые результаты — </w:t>
      </w:r>
      <w:proofErr w:type="spellStart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учитывающиеся</w:t>
      </w:r>
      <w:proofErr w:type="spellEnd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 xml:space="preserve"> для </w:t>
      </w:r>
      <w:proofErr w:type="spellStart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оцепки</w:t>
      </w:r>
      <w:proofErr w:type="spellEnd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 xml:space="preserve"> финансового состояния): - </w:t>
      </w:r>
      <w:proofErr w:type="gramStart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ААА (отличное), - АА (очень хорошее), - А (хорошее) — 2 балла; - BBB (положительное), - BB (нормальное), - В (удовлетворительное) — 0 баллов; - CCC (неудовлетворительное), - CC (плохое), - С (очень плохое), - D (критическое) — -2 балла».</w:t>
      </w:r>
      <w:proofErr w:type="gramEnd"/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Данный показатель позволяет анализировать финансовое состояние предприятий всех видов деятельности на основе данных внешней бухгалтерской отчётности (баланс, отчёт о финансовых результатах, отчёт о движении денежных средств). На основе отобранных показателей рассчитывается комплексная оценка финансового состояния предприятия.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Сервис «</w:t>
      </w:r>
      <w:proofErr w:type="spellStart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Контур</w:t>
      </w:r>
      <w:proofErr w:type="gramStart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.Ф</w:t>
      </w:r>
      <w:proofErr w:type="gramEnd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окус</w:t>
      </w:r>
      <w:proofErr w:type="spellEnd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» содержит рейтинговую оценку финансового состояния предприятия, вычисленную по эвристической методике — экспертной усреднённой оценке значений финансовых показателей организации с учётом отрасли.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 xml:space="preserve">Участникам закупочных процедур предоставляется безвозмездный доступ к демонстрационной версии сервиса через его официальный сайт. Данный доступ является </w:t>
      </w: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lastRenderedPageBreak/>
        <w:t>общедоступным и позволяет ознакомиться с используемой методикой оценки и осуществить проверку финансового состояния юридических лиц.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Рейтинговая оценка — это комплексная количественная характеристика, которая показывает финансовую устойчивость участника закупки и наличие у него ресурсов для исполнения договора.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Таким образом, Заказчик определил критерии и порядок оценки и сопоставления заявок на участие в закупке в документации о закупке в соответствии с Положением о закупочной деятельности, и требованиями Закона о закупках.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Проведение оценки обжалуемых показателей является необходимым мероприятием, направленным на минимизацию рисков, которые могут возникнуть в результате недобросовестного поведения поставщиков (исполнителей, подрядчиков), а также привести к срыву производственных планов, задержкам в реализации ремонтных программ.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Методика оценки показателей является прозрачной и соответствует требованиям законодательства.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proofErr w:type="gramStart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Учитывая изложенное, Заказчик считает, что порядок оценки и сопоставления заявок на участие в Конкурсе в электронной форме, участниками которого могут быть только субъекты малого и среднего предпринимательства на поставку черного металлопроката (извещение № 32615622880 от 21.01.2026) установлен в соответствии с положением о закупке, заранее опубликован в документации о закупке, методика оценки соответствует принципам объективности, а значимость критериев обоснованы экономически.</w:t>
      </w:r>
      <w:proofErr w:type="gramEnd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 xml:space="preserve"> Показатели оценки применимы ко всем участникам закупки, порядок оценки прозрачен и понятен, критерии не создают дискриминации участников закупки.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Arial"/>
          <w:lang w:eastAsia="ru-RU"/>
        </w:rPr>
        <w:t> 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Комиссия Тверского УФАС России, рассмотрев материалы жалобы, возражения на нее, приходит к следующим выводам.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proofErr w:type="gramStart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В соответствии с пунктом 1 части 1 статьи 18.1 Закона о защите конкуренции по правилам настоящей статьи антимонопольный орган рассматривает жалобы на действия (бездействие) юридического лица, организатора торгов, оператора электронной площадки, закупочной комиссии при организации и проведении торгов, заключении договоров по результатам торгов либо в случае, если торги, проведение которых является обязательным в соответствии с законодательством Российской Федерации, признаны несостоявшимися</w:t>
      </w:r>
      <w:proofErr w:type="gramEnd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 xml:space="preserve">, </w:t>
      </w:r>
      <w:proofErr w:type="gramStart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а также при организации и проведении закупок в соответствии с Федеральным законом от 18.07.2011 № 223-ФЗ «О закупках товаров, работ, услуг отдельными видами юридических лиц» (в редакции, действующей на дату размещения Положения о закупках) (далее - Закон о закупках), за исключением жалоб, рассмотрение которых предусмотрено законодательством Российской Федерации о контрактной системе в сфере закупок товаров, работ, услуг для обеспечения государственных и муниципальных</w:t>
      </w:r>
      <w:proofErr w:type="gramEnd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 xml:space="preserve"> нужд.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proofErr w:type="gramStart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Согласно части 2 статьи 18.1 Закона о защите конкуренции действия (бездействие) организатора торгов, оператора электронной площадки, закупочной комиссии могут быть обжалованы в антимонопольный орган лицами, подавшими заявки на участие в торгах, а в случае, если такое обжалование связано с нарушением установленного нормативными правовыми актами порядка размещения информации о проведении торгов, порядка подачи заявок на участие в торгах, также иным лицом</w:t>
      </w:r>
      <w:proofErr w:type="gramEnd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 xml:space="preserve"> (заявителем), права или законные </w:t>
      </w:r>
      <w:proofErr w:type="gramStart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интересы</w:t>
      </w:r>
      <w:proofErr w:type="gramEnd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 xml:space="preserve"> которого могут быть ущемлены или нарушены в результате нарушения порядка организации и проведения торгов.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Закупка проводится в соответствии с Положением о закупочной деятельност</w:t>
      </w:r>
      <w:proofErr w:type="gramStart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и</w:t>
      </w: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br/>
        <w:t>ООО</w:t>
      </w:r>
      <w:proofErr w:type="gramEnd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 xml:space="preserve"> «Тверская генерация» (далее – Положение о закупке).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В соответствии с пунктом 2 части 1 статьи 3 Закона о закупках Заказчик при осуществлении закупочной процедуры должен руководствоваться </w:t>
      </w:r>
      <w:r w:rsidRPr="00ED5DDF">
        <w:rPr>
          <w:rFonts w:ascii="Georgia" w:eastAsia="Times New Roman" w:hAnsi="Georgia" w:cs="Times New Roman"/>
          <w:b/>
          <w:bCs/>
          <w:shd w:val="clear" w:color="auto" w:fill="FFFFFF"/>
          <w:lang w:eastAsia="ru-RU"/>
        </w:rPr>
        <w:t xml:space="preserve">принципами </w:t>
      </w:r>
      <w:r w:rsidRPr="00ED5DDF">
        <w:rPr>
          <w:rFonts w:ascii="Georgia" w:eastAsia="Times New Roman" w:hAnsi="Georgia" w:cs="Times New Roman"/>
          <w:b/>
          <w:bCs/>
          <w:shd w:val="clear" w:color="auto" w:fill="FFFFFF"/>
          <w:lang w:eastAsia="ru-RU"/>
        </w:rPr>
        <w:lastRenderedPageBreak/>
        <w:t>равноправия, справедливости, отсутствия дискриминации и необоснованных ограничений конкуренции по отношению к участникам закупки</w:t>
      </w: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Согласно пунктам 13, 14 части 10 статьи 4 Закона о закупках в документации о конкурентной закупке должны быть указаны критерии и порядок оценки и сопоставления заявок на участие в такой закупке.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В соответствии с подпунктами «с», «ч» пункта 8.2.2.4. Положения о закупках конкурсная документация должна содержать критерии оценки заявок на участие в конкурсе и их значимость, </w:t>
      </w:r>
      <w:r w:rsidRPr="005830CC">
        <w:rPr>
          <w:rFonts w:ascii="Georgia" w:eastAsia="Times New Roman" w:hAnsi="Georgia" w:cs="Times New Roman"/>
          <w:lang w:eastAsia="ru-RU"/>
        </w:rPr>
        <w:t>порядок оценки и сопоставления заявок на участие в конкурсе.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 xml:space="preserve">Пунктом 8.2.8.2. </w:t>
      </w:r>
      <w:proofErr w:type="gramStart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Положения о закупке предусмотрено, что Конкурсная комиссия рассматривает заявки на участие в конкурсе на соответствие требованиям, установленным конкурсной документацией, и осуществляет проверку соответствия Участников процедуры закупки, а также соисполнителей (субподрядчиков, субпоставщиков), указанных в заявке Участника требованиям, установленным настоящим Положением и конкурсной документацией, если требования к соисполнителям (субподрядчикам, субпоставщикам) были установлены в конкурсной документации.</w:t>
      </w:r>
      <w:proofErr w:type="gramEnd"/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В соответствии с пунктом 8.2.8.8. Положения о закупках оценка осуществляется в строгом соответствии с критериями и процедурами, указанными в конкурсной документации.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Как указывалось выше, Заявитель оспаривает законность двух критериев оценки заявок.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Так, в соответствии с пунктом 14.5.6 конкурсной документации</w:t>
      </w:r>
      <w:proofErr w:type="gramStart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 xml:space="preserve"> П</w:t>
      </w:r>
      <w:proofErr w:type="gramEnd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 xml:space="preserve">ри применении иной шкалы назначения балльных оценок подробное </w:t>
      </w:r>
      <w:proofErr w:type="spellStart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описаниепрописывается</w:t>
      </w:r>
      <w:proofErr w:type="spellEnd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 xml:space="preserve"> в документации по закупке.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 xml:space="preserve">Баллы по критерию Благонадежность участника закупки рассчитывается </w:t>
      </w:r>
      <w:proofErr w:type="spellStart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всоответствии</w:t>
      </w:r>
      <w:proofErr w:type="spellEnd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 xml:space="preserve"> с таблицей, предусмотренной данным пунктом.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 xml:space="preserve">Таблица, в </w:t>
      </w:r>
      <w:proofErr w:type="spellStart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т.ч</w:t>
      </w:r>
      <w:proofErr w:type="spellEnd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. содержит следующие критерии оценки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Arial"/>
          <w:lang w:eastAsia="ru-RU"/>
        </w:rPr>
        <w:t> </w:t>
      </w:r>
    </w:p>
    <w:tbl>
      <w:tblPr>
        <w:tblW w:w="99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9"/>
        <w:gridCol w:w="7374"/>
        <w:gridCol w:w="2171"/>
        <w:gridCol w:w="763"/>
      </w:tblGrid>
      <w:tr w:rsidR="00ED5DDF" w:rsidRPr="005830CC" w:rsidTr="005830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0CC" w:rsidRPr="005830CC" w:rsidRDefault="005830CC" w:rsidP="005830CC">
            <w:pPr>
              <w:spacing w:after="150" w:line="240" w:lineRule="auto"/>
              <w:ind w:left="108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Times New Roman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0CC" w:rsidRPr="005830CC" w:rsidRDefault="005830CC" w:rsidP="005830CC">
            <w:pPr>
              <w:spacing w:after="150" w:line="240" w:lineRule="auto"/>
              <w:ind w:left="108" w:right="96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Times New Roman"/>
                <w:lang w:eastAsia="ru-RU"/>
              </w:rPr>
              <w:t>Отрицательный опыт сотрудничества с ООО «Тверская генерация»: - наличие служебных записок, претензий в связи с некачественными поставками ТМЦ или исполнения работ, услуг, предъявленных судебных исков со стороны проверяемого контрагента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0CC" w:rsidRPr="005830CC" w:rsidRDefault="005830CC" w:rsidP="005830CC">
            <w:pPr>
              <w:spacing w:after="150" w:line="240" w:lineRule="auto"/>
              <w:ind w:left="108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Times New Roman"/>
                <w:lang w:eastAsia="ru-RU"/>
              </w:rPr>
              <w:t>Отсутствие 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0CC" w:rsidRPr="005830CC" w:rsidRDefault="005830CC" w:rsidP="005830CC">
            <w:pPr>
              <w:spacing w:after="150" w:line="240" w:lineRule="auto"/>
              <w:ind w:right="612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Times New Roman"/>
                <w:lang w:eastAsia="ru-RU"/>
              </w:rPr>
              <w:t>0</w:t>
            </w:r>
          </w:p>
        </w:tc>
      </w:tr>
      <w:tr w:rsidR="00ED5DDF" w:rsidRPr="005830CC" w:rsidTr="005830C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0CC" w:rsidRPr="005830CC" w:rsidRDefault="005830CC" w:rsidP="005830CC">
            <w:pPr>
              <w:spacing w:after="150" w:line="240" w:lineRule="auto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Arial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30CC" w:rsidRPr="005830CC" w:rsidRDefault="005830CC" w:rsidP="005830CC">
            <w:pPr>
              <w:spacing w:after="0" w:line="240" w:lineRule="auto"/>
              <w:jc w:val="both"/>
              <w:rPr>
                <w:rFonts w:ascii="Georgia" w:eastAsia="Times New Roman" w:hAnsi="Georgia" w:cs="Arial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0CC" w:rsidRPr="005830CC" w:rsidRDefault="005830CC" w:rsidP="005830CC">
            <w:pPr>
              <w:spacing w:after="150" w:line="240" w:lineRule="auto"/>
              <w:ind w:left="108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Times New Roman"/>
                <w:lang w:eastAsia="ru-RU"/>
              </w:rPr>
              <w:t>Наличие фактора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0CC" w:rsidRPr="005830CC" w:rsidRDefault="005830CC" w:rsidP="005830CC">
            <w:pPr>
              <w:spacing w:after="150" w:line="240" w:lineRule="auto"/>
              <w:ind w:right="527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Times New Roman"/>
                <w:lang w:eastAsia="ru-RU"/>
              </w:rPr>
              <w:t>-4</w:t>
            </w:r>
          </w:p>
        </w:tc>
      </w:tr>
    </w:tbl>
    <w:p w:rsidR="005830CC" w:rsidRPr="005830CC" w:rsidRDefault="005830CC" w:rsidP="005830CC">
      <w:pPr>
        <w:spacing w:after="0" w:line="240" w:lineRule="auto"/>
        <w:jc w:val="both"/>
        <w:rPr>
          <w:rFonts w:ascii="Georgia" w:eastAsia="Times New Roman" w:hAnsi="Georgia" w:cs="Times New Roman"/>
          <w:vanish/>
          <w:lang w:eastAsia="ru-RU"/>
        </w:rPr>
      </w:pPr>
    </w:p>
    <w:tbl>
      <w:tblPr>
        <w:tblW w:w="99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7"/>
        <w:gridCol w:w="5816"/>
        <w:gridCol w:w="2994"/>
        <w:gridCol w:w="758"/>
      </w:tblGrid>
      <w:tr w:rsidR="00ED5DDF" w:rsidRPr="005830CC" w:rsidTr="005830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0CC" w:rsidRPr="005830CC" w:rsidRDefault="005830CC" w:rsidP="005830CC">
            <w:pPr>
              <w:spacing w:after="150" w:line="240" w:lineRule="auto"/>
              <w:ind w:left="108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Times New Roman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0CC" w:rsidRPr="005830CC" w:rsidRDefault="005830CC" w:rsidP="005830CC">
            <w:pPr>
              <w:spacing w:after="150" w:line="240" w:lineRule="auto"/>
              <w:ind w:left="108" w:right="96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Times New Roman"/>
                <w:lang w:eastAsia="ru-RU"/>
              </w:rPr>
              <w:t>Наличие отрицательных финансовых показателей </w:t>
            </w:r>
            <w:proofErr w:type="gramStart"/>
            <w:r w:rsidRPr="005830CC">
              <w:rPr>
                <w:rFonts w:ascii="Georgia" w:eastAsia="Times New Roman" w:hAnsi="Georgia" w:cs="Times New Roman"/>
                <w:lang w:eastAsia="ru-RU"/>
              </w:rPr>
              <w:t>по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0CC" w:rsidRPr="005830CC" w:rsidRDefault="005830CC" w:rsidP="005830CC">
            <w:pPr>
              <w:spacing w:after="150" w:line="240" w:lineRule="auto"/>
              <w:ind w:left="958" w:right="1196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Times New Roman"/>
                <w:lang w:eastAsia="ru-RU"/>
              </w:rPr>
              <w:t>ААА АА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0CC" w:rsidRPr="005830CC" w:rsidRDefault="005830CC" w:rsidP="005830CC">
            <w:pPr>
              <w:spacing w:after="150" w:line="240" w:lineRule="auto"/>
              <w:ind w:right="612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Times New Roman"/>
                <w:lang w:eastAsia="ru-RU"/>
              </w:rPr>
              <w:t>2</w:t>
            </w:r>
          </w:p>
        </w:tc>
      </w:tr>
    </w:tbl>
    <w:p w:rsidR="005830CC" w:rsidRPr="005830CC" w:rsidRDefault="005830CC" w:rsidP="005830CC">
      <w:pPr>
        <w:spacing w:after="0" w:line="240" w:lineRule="auto"/>
        <w:jc w:val="both"/>
        <w:rPr>
          <w:rFonts w:ascii="Georgia" w:eastAsia="Times New Roman" w:hAnsi="Georgia" w:cs="Times New Roman"/>
          <w:vanish/>
          <w:lang w:eastAsia="ru-RU"/>
        </w:rPr>
      </w:pPr>
    </w:p>
    <w:tbl>
      <w:tblPr>
        <w:tblW w:w="99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"/>
        <w:gridCol w:w="6006"/>
        <w:gridCol w:w="3185"/>
        <w:gridCol w:w="655"/>
      </w:tblGrid>
      <w:tr w:rsidR="00ED5DDF" w:rsidRPr="005830CC" w:rsidTr="005830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0CC" w:rsidRPr="005830CC" w:rsidRDefault="005830CC" w:rsidP="005830CC">
            <w:pPr>
              <w:spacing w:after="150" w:line="240" w:lineRule="auto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Arial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0CC" w:rsidRPr="005830CC" w:rsidRDefault="005830CC" w:rsidP="005830CC">
            <w:pPr>
              <w:spacing w:after="150" w:line="240" w:lineRule="auto"/>
              <w:ind w:left="108" w:right="96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Times New Roman"/>
                <w:lang w:eastAsia="ru-RU"/>
              </w:rPr>
              <w:t>ресурсу «</w:t>
            </w:r>
            <w:proofErr w:type="spellStart"/>
            <w:r w:rsidRPr="005830CC">
              <w:rPr>
                <w:rFonts w:ascii="Georgia" w:eastAsia="Times New Roman" w:hAnsi="Georgia" w:cs="Times New Roman"/>
                <w:lang w:eastAsia="ru-RU"/>
              </w:rPr>
              <w:t>Контур</w:t>
            </w:r>
            <w:proofErr w:type="gramStart"/>
            <w:r w:rsidRPr="005830CC">
              <w:rPr>
                <w:rFonts w:ascii="Georgia" w:eastAsia="Times New Roman" w:hAnsi="Georgia" w:cs="Times New Roman"/>
                <w:lang w:eastAsia="ru-RU"/>
              </w:rPr>
              <w:t>.Ф</w:t>
            </w:r>
            <w:proofErr w:type="gramEnd"/>
            <w:r w:rsidRPr="005830CC">
              <w:rPr>
                <w:rFonts w:ascii="Georgia" w:eastAsia="Times New Roman" w:hAnsi="Georgia" w:cs="Times New Roman"/>
                <w:lang w:eastAsia="ru-RU"/>
              </w:rPr>
              <w:t>окус</w:t>
            </w:r>
            <w:proofErr w:type="spellEnd"/>
            <w:r w:rsidRPr="005830CC">
              <w:rPr>
                <w:rFonts w:ascii="Georgia" w:eastAsia="Times New Roman" w:hAnsi="Georgia" w:cs="Times New Roman"/>
                <w:lang w:eastAsia="ru-RU"/>
              </w:rPr>
              <w:t xml:space="preserve">» (финансовое положение и финансовые результаты – </w:t>
            </w:r>
            <w:proofErr w:type="spellStart"/>
            <w:r w:rsidRPr="005830CC">
              <w:rPr>
                <w:rFonts w:ascii="Georgia" w:eastAsia="Times New Roman" w:hAnsi="Georgia" w:cs="Times New Roman"/>
                <w:lang w:eastAsia="ru-RU"/>
              </w:rPr>
              <w:t>учитывающиеся</w:t>
            </w:r>
            <w:proofErr w:type="spellEnd"/>
            <w:r w:rsidRPr="005830CC">
              <w:rPr>
                <w:rFonts w:ascii="Georgia" w:eastAsia="Times New Roman" w:hAnsi="Georgia" w:cs="Times New Roman"/>
                <w:lang w:eastAsia="ru-RU"/>
              </w:rPr>
              <w:t xml:space="preserve"> для оценки финансового состояния:</w:t>
            </w:r>
          </w:p>
          <w:p w:rsidR="005830CC" w:rsidRPr="005830CC" w:rsidRDefault="005830CC" w:rsidP="005830CC">
            <w:pPr>
              <w:numPr>
                <w:ilvl w:val="0"/>
                <w:numId w:val="24"/>
              </w:numPr>
              <w:spacing w:after="150" w:line="240" w:lineRule="auto"/>
              <w:ind w:left="0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Times New Roman"/>
                <w:lang w:eastAsia="ru-RU"/>
              </w:rPr>
              <w:t>ААА (отличное)</w:t>
            </w:r>
          </w:p>
          <w:p w:rsidR="005830CC" w:rsidRPr="005830CC" w:rsidRDefault="005830CC" w:rsidP="005830CC">
            <w:pPr>
              <w:numPr>
                <w:ilvl w:val="0"/>
                <w:numId w:val="24"/>
              </w:numPr>
              <w:spacing w:after="150" w:line="240" w:lineRule="auto"/>
              <w:ind w:left="0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Times New Roman"/>
                <w:lang w:eastAsia="ru-RU"/>
              </w:rPr>
              <w:t>АА (очень хорошее)</w:t>
            </w:r>
          </w:p>
          <w:p w:rsidR="005830CC" w:rsidRPr="005830CC" w:rsidRDefault="005830CC" w:rsidP="005830CC">
            <w:pPr>
              <w:numPr>
                <w:ilvl w:val="0"/>
                <w:numId w:val="24"/>
              </w:numPr>
              <w:spacing w:after="150" w:line="240" w:lineRule="auto"/>
              <w:ind w:left="0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Times New Roman"/>
                <w:lang w:eastAsia="ru-RU"/>
              </w:rPr>
              <w:t>А (хорошее)</w:t>
            </w:r>
          </w:p>
          <w:p w:rsidR="005830CC" w:rsidRPr="005830CC" w:rsidRDefault="005830CC" w:rsidP="005830CC">
            <w:pPr>
              <w:numPr>
                <w:ilvl w:val="0"/>
                <w:numId w:val="24"/>
              </w:numPr>
              <w:spacing w:after="150" w:line="240" w:lineRule="auto"/>
              <w:ind w:left="0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Times New Roman"/>
                <w:lang w:eastAsia="ru-RU"/>
              </w:rPr>
              <w:t>ВВВ (положительное)</w:t>
            </w:r>
          </w:p>
          <w:p w:rsidR="005830CC" w:rsidRPr="005830CC" w:rsidRDefault="005830CC" w:rsidP="005830CC">
            <w:pPr>
              <w:numPr>
                <w:ilvl w:val="0"/>
                <w:numId w:val="24"/>
              </w:numPr>
              <w:spacing w:after="150" w:line="240" w:lineRule="auto"/>
              <w:ind w:left="0"/>
              <w:jc w:val="both"/>
              <w:rPr>
                <w:rFonts w:ascii="Georgia" w:eastAsia="Times New Roman" w:hAnsi="Georgia" w:cs="Arial"/>
                <w:lang w:eastAsia="ru-RU"/>
              </w:rPr>
            </w:pPr>
            <w:proofErr w:type="gramStart"/>
            <w:r w:rsidRPr="005830CC">
              <w:rPr>
                <w:rFonts w:ascii="Georgia" w:eastAsia="Times New Roman" w:hAnsi="Georgia" w:cs="Times New Roman"/>
                <w:lang w:eastAsia="ru-RU"/>
              </w:rPr>
              <w:t>ВВ</w:t>
            </w:r>
            <w:proofErr w:type="gramEnd"/>
            <w:r w:rsidRPr="005830CC">
              <w:rPr>
                <w:rFonts w:ascii="Georgia" w:eastAsia="Times New Roman" w:hAnsi="Georgia" w:cs="Times New Roman"/>
                <w:lang w:eastAsia="ru-RU"/>
              </w:rPr>
              <w:t> (нормальное)</w:t>
            </w:r>
          </w:p>
          <w:p w:rsidR="005830CC" w:rsidRPr="005830CC" w:rsidRDefault="005830CC" w:rsidP="005830CC">
            <w:pPr>
              <w:numPr>
                <w:ilvl w:val="0"/>
                <w:numId w:val="24"/>
              </w:numPr>
              <w:spacing w:after="150" w:line="240" w:lineRule="auto"/>
              <w:ind w:left="0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Times New Roman"/>
                <w:lang w:eastAsia="ru-RU"/>
              </w:rPr>
              <w:t>В (удовлетворительное)</w:t>
            </w:r>
          </w:p>
          <w:p w:rsidR="005830CC" w:rsidRPr="005830CC" w:rsidRDefault="005830CC" w:rsidP="005830CC">
            <w:pPr>
              <w:numPr>
                <w:ilvl w:val="0"/>
                <w:numId w:val="24"/>
              </w:numPr>
              <w:spacing w:after="150" w:line="240" w:lineRule="auto"/>
              <w:ind w:left="0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Times New Roman"/>
                <w:lang w:eastAsia="ru-RU"/>
              </w:rPr>
              <w:t>ССС (неудовлетворительное)</w:t>
            </w:r>
          </w:p>
          <w:p w:rsidR="005830CC" w:rsidRPr="005830CC" w:rsidRDefault="005830CC" w:rsidP="005830CC">
            <w:pPr>
              <w:numPr>
                <w:ilvl w:val="0"/>
                <w:numId w:val="24"/>
              </w:numPr>
              <w:spacing w:after="150" w:line="240" w:lineRule="auto"/>
              <w:ind w:left="0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Times New Roman"/>
                <w:lang w:eastAsia="ru-RU"/>
              </w:rPr>
              <w:t>СС (</w:t>
            </w:r>
            <w:proofErr w:type="gramStart"/>
            <w:r w:rsidRPr="005830CC">
              <w:rPr>
                <w:rFonts w:ascii="Georgia" w:eastAsia="Times New Roman" w:hAnsi="Georgia" w:cs="Times New Roman"/>
                <w:lang w:eastAsia="ru-RU"/>
              </w:rPr>
              <w:t>плохое</w:t>
            </w:r>
            <w:proofErr w:type="gramEnd"/>
            <w:r w:rsidRPr="005830CC">
              <w:rPr>
                <w:rFonts w:ascii="Georgia" w:eastAsia="Times New Roman" w:hAnsi="Georgia" w:cs="Times New Roman"/>
                <w:lang w:eastAsia="ru-RU"/>
              </w:rPr>
              <w:t>)</w:t>
            </w:r>
          </w:p>
          <w:p w:rsidR="005830CC" w:rsidRPr="005830CC" w:rsidRDefault="005830CC" w:rsidP="005830CC">
            <w:pPr>
              <w:numPr>
                <w:ilvl w:val="0"/>
                <w:numId w:val="24"/>
              </w:numPr>
              <w:spacing w:after="150" w:line="240" w:lineRule="auto"/>
              <w:ind w:left="0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Times New Roman"/>
                <w:lang w:eastAsia="ru-RU"/>
              </w:rPr>
              <w:t>С (очень плохое)</w:t>
            </w:r>
          </w:p>
          <w:p w:rsidR="005830CC" w:rsidRPr="005830CC" w:rsidRDefault="005830CC" w:rsidP="005830CC">
            <w:pPr>
              <w:numPr>
                <w:ilvl w:val="0"/>
                <w:numId w:val="24"/>
              </w:numPr>
              <w:spacing w:after="150" w:line="240" w:lineRule="auto"/>
              <w:ind w:left="0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Times New Roman"/>
                <w:lang w:eastAsia="ru-RU"/>
              </w:rPr>
              <w:lastRenderedPageBreak/>
              <w:t>D (критическое)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0CC" w:rsidRPr="005830CC" w:rsidRDefault="005830CC" w:rsidP="005830CC">
            <w:pPr>
              <w:spacing w:after="150" w:line="240" w:lineRule="auto"/>
              <w:ind w:left="958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Times New Roman"/>
                <w:lang w:eastAsia="ru-RU"/>
              </w:rPr>
              <w:lastRenderedPageBreak/>
              <w:t>А</w:t>
            </w:r>
          </w:p>
          <w:p w:rsidR="005830CC" w:rsidRPr="005830CC" w:rsidRDefault="005830CC" w:rsidP="005830CC">
            <w:pPr>
              <w:spacing w:after="150" w:line="240" w:lineRule="auto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Arial"/>
                <w:lang w:eastAsia="ru-RU"/>
              </w:rPr>
              <w:t> </w:t>
            </w:r>
          </w:p>
          <w:p w:rsidR="005830CC" w:rsidRPr="005830CC" w:rsidRDefault="005830CC" w:rsidP="005830CC">
            <w:pPr>
              <w:spacing w:after="150" w:line="240" w:lineRule="auto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Arial"/>
                <w:lang w:eastAsia="ru-RU"/>
              </w:rPr>
              <w:t> </w:t>
            </w:r>
          </w:p>
          <w:p w:rsidR="005830CC" w:rsidRPr="005830CC" w:rsidRDefault="005830CC" w:rsidP="005830CC">
            <w:pPr>
              <w:spacing w:after="150" w:line="240" w:lineRule="auto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Arial"/>
                <w:lang w:eastAsia="ru-RU"/>
              </w:rPr>
              <w:t> </w:t>
            </w:r>
          </w:p>
          <w:p w:rsidR="005830CC" w:rsidRPr="005830CC" w:rsidRDefault="005830CC" w:rsidP="005830CC">
            <w:pPr>
              <w:spacing w:after="150" w:line="240" w:lineRule="auto"/>
              <w:ind w:left="958" w:right="1242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Times New Roman"/>
                <w:lang w:eastAsia="ru-RU"/>
              </w:rPr>
              <w:t>ВВВ </w:t>
            </w:r>
            <w:proofErr w:type="gramStart"/>
            <w:r w:rsidRPr="005830CC">
              <w:rPr>
                <w:rFonts w:ascii="Georgia" w:eastAsia="Times New Roman" w:hAnsi="Georgia" w:cs="Times New Roman"/>
                <w:lang w:eastAsia="ru-RU"/>
              </w:rPr>
              <w:t>ВВ</w:t>
            </w:r>
            <w:proofErr w:type="gramEnd"/>
            <w:r w:rsidRPr="005830CC">
              <w:rPr>
                <w:rFonts w:ascii="Georgia" w:eastAsia="Times New Roman" w:hAnsi="Georgia" w:cs="Times New Roman"/>
                <w:lang w:eastAsia="ru-RU"/>
              </w:rPr>
              <w:t> В</w:t>
            </w:r>
          </w:p>
          <w:p w:rsidR="005830CC" w:rsidRPr="005830CC" w:rsidRDefault="005830CC" w:rsidP="005830CC">
            <w:pPr>
              <w:spacing w:after="150" w:line="240" w:lineRule="auto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Arial"/>
                <w:lang w:eastAsia="ru-RU"/>
              </w:rPr>
              <w:t> </w:t>
            </w:r>
          </w:p>
          <w:p w:rsidR="005830CC" w:rsidRPr="005830CC" w:rsidRDefault="005830CC" w:rsidP="005830CC">
            <w:pPr>
              <w:spacing w:after="150" w:line="240" w:lineRule="auto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Arial"/>
                <w:lang w:eastAsia="ru-RU"/>
              </w:rPr>
              <w:t> </w:t>
            </w:r>
          </w:p>
          <w:p w:rsidR="005830CC" w:rsidRPr="005830CC" w:rsidRDefault="005830CC" w:rsidP="005830CC">
            <w:pPr>
              <w:spacing w:after="150" w:line="240" w:lineRule="auto"/>
              <w:ind w:left="958" w:right="1242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Times New Roman"/>
                <w:lang w:eastAsia="ru-RU"/>
              </w:rPr>
              <w:t>ССС СС </w:t>
            </w:r>
            <w:proofErr w:type="gramStart"/>
            <w:r w:rsidRPr="005830CC">
              <w:rPr>
                <w:rFonts w:ascii="Georgia" w:eastAsia="Times New Roman" w:hAnsi="Georgia" w:cs="Times New Roman"/>
                <w:lang w:eastAsia="ru-RU"/>
              </w:rPr>
              <w:t>С</w:t>
            </w:r>
            <w:proofErr w:type="gramEnd"/>
          </w:p>
          <w:p w:rsidR="005830CC" w:rsidRPr="005830CC" w:rsidRDefault="005830CC" w:rsidP="005830CC">
            <w:pPr>
              <w:spacing w:after="150" w:line="240" w:lineRule="auto"/>
              <w:ind w:left="958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Times New Roman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0CC" w:rsidRPr="005830CC" w:rsidRDefault="005830CC" w:rsidP="005830CC">
            <w:pPr>
              <w:spacing w:after="150" w:line="240" w:lineRule="auto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Arial"/>
                <w:lang w:eastAsia="ru-RU"/>
              </w:rPr>
              <w:t> </w:t>
            </w:r>
          </w:p>
          <w:p w:rsidR="005830CC" w:rsidRPr="005830CC" w:rsidRDefault="005830CC" w:rsidP="005830CC">
            <w:pPr>
              <w:spacing w:after="150" w:line="240" w:lineRule="auto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Arial"/>
                <w:lang w:eastAsia="ru-RU"/>
              </w:rPr>
              <w:t> </w:t>
            </w:r>
          </w:p>
          <w:p w:rsidR="005830CC" w:rsidRPr="005830CC" w:rsidRDefault="005830CC" w:rsidP="005830CC">
            <w:pPr>
              <w:spacing w:after="150" w:line="240" w:lineRule="auto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Arial"/>
                <w:lang w:eastAsia="ru-RU"/>
              </w:rPr>
              <w:t> </w:t>
            </w:r>
          </w:p>
          <w:p w:rsidR="005830CC" w:rsidRPr="005830CC" w:rsidRDefault="005830CC" w:rsidP="005830CC">
            <w:pPr>
              <w:spacing w:after="150" w:line="240" w:lineRule="auto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Arial"/>
                <w:lang w:eastAsia="ru-RU"/>
              </w:rPr>
              <w:t> </w:t>
            </w:r>
          </w:p>
          <w:p w:rsidR="005830CC" w:rsidRPr="005830CC" w:rsidRDefault="005830CC" w:rsidP="005830CC">
            <w:pPr>
              <w:spacing w:after="150" w:line="240" w:lineRule="auto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Arial"/>
                <w:lang w:eastAsia="ru-RU"/>
              </w:rPr>
              <w:t> </w:t>
            </w:r>
          </w:p>
          <w:p w:rsidR="005830CC" w:rsidRPr="005830CC" w:rsidRDefault="005830CC" w:rsidP="005830CC">
            <w:pPr>
              <w:spacing w:after="150" w:line="240" w:lineRule="auto"/>
              <w:ind w:left="425" w:right="79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Times New Roman"/>
                <w:lang w:eastAsia="ru-RU"/>
              </w:rPr>
              <w:t>0</w:t>
            </w:r>
          </w:p>
          <w:p w:rsidR="005830CC" w:rsidRPr="005830CC" w:rsidRDefault="005830CC" w:rsidP="005830CC">
            <w:pPr>
              <w:spacing w:after="150" w:line="240" w:lineRule="auto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Arial"/>
                <w:lang w:eastAsia="ru-RU"/>
              </w:rPr>
              <w:t> </w:t>
            </w:r>
          </w:p>
          <w:p w:rsidR="005830CC" w:rsidRPr="005830CC" w:rsidRDefault="005830CC" w:rsidP="005830CC">
            <w:pPr>
              <w:spacing w:after="150" w:line="240" w:lineRule="auto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Arial"/>
                <w:lang w:eastAsia="ru-RU"/>
              </w:rPr>
              <w:t> </w:t>
            </w:r>
          </w:p>
          <w:p w:rsidR="005830CC" w:rsidRPr="005830CC" w:rsidRDefault="005830CC" w:rsidP="005830CC">
            <w:pPr>
              <w:spacing w:after="150" w:line="240" w:lineRule="auto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Arial"/>
                <w:lang w:eastAsia="ru-RU"/>
              </w:rPr>
              <w:t> </w:t>
            </w:r>
          </w:p>
          <w:p w:rsidR="005830CC" w:rsidRPr="005830CC" w:rsidRDefault="005830CC" w:rsidP="005830CC">
            <w:pPr>
              <w:spacing w:after="150" w:line="240" w:lineRule="auto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Arial"/>
                <w:lang w:eastAsia="ru-RU"/>
              </w:rPr>
              <w:t> </w:t>
            </w:r>
          </w:p>
          <w:p w:rsidR="005830CC" w:rsidRPr="005830CC" w:rsidRDefault="005830CC" w:rsidP="005830CC">
            <w:pPr>
              <w:spacing w:after="150" w:line="240" w:lineRule="auto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Arial"/>
                <w:lang w:eastAsia="ru-RU"/>
              </w:rPr>
              <w:t> </w:t>
            </w:r>
          </w:p>
          <w:p w:rsidR="005830CC" w:rsidRPr="005830CC" w:rsidRDefault="005830CC" w:rsidP="005830CC">
            <w:pPr>
              <w:spacing w:after="150" w:line="240" w:lineRule="auto"/>
              <w:ind w:left="425"/>
              <w:jc w:val="both"/>
              <w:rPr>
                <w:rFonts w:ascii="Georgia" w:eastAsia="Times New Roman" w:hAnsi="Georgia" w:cs="Arial"/>
                <w:lang w:eastAsia="ru-RU"/>
              </w:rPr>
            </w:pPr>
            <w:r w:rsidRPr="005830CC">
              <w:rPr>
                <w:rFonts w:ascii="Georgia" w:eastAsia="Times New Roman" w:hAnsi="Georgia" w:cs="Times New Roman"/>
                <w:lang w:eastAsia="ru-RU"/>
              </w:rPr>
              <w:lastRenderedPageBreak/>
              <w:t>-2</w:t>
            </w:r>
          </w:p>
        </w:tc>
      </w:tr>
    </w:tbl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Arial"/>
          <w:lang w:eastAsia="ru-RU"/>
        </w:rPr>
        <w:lastRenderedPageBreak/>
        <w:t> 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Оценив содержание указанных критериев, Комиссия Тверского УФАС России приходит к выводу, что они не соответствуют принципам законодательства о закупках товаров, работ, услуг, заложенных в Законе о закупке.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Как указано выше, п.17 предусматривает, что комиссия осуществление снижение итоговой оценки заявки в случае, если установит </w:t>
      </w:r>
      <w:r w:rsidRPr="00ED5DDF">
        <w:rPr>
          <w:rFonts w:ascii="Georgia" w:eastAsia="Times New Roman" w:hAnsi="Georgia" w:cs="Times New Roman"/>
          <w:b/>
          <w:bCs/>
          <w:shd w:val="clear" w:color="auto" w:fill="FFFFFF"/>
          <w:lang w:eastAsia="ru-RU"/>
        </w:rPr>
        <w:t>наличие служебных записок, претензий в связи с некачественными поставками ТМЦ или исполнения работ, услуг, предъявленных судебных исков со стороны проверяемого контрагента</w:t>
      </w: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Комиссия Тверского УФАС России отмечает, что содержание данного критерия носит односторонний и потому не в полной мере объективный характер.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Само по себе наличие служебных записок, претензий и даже исков не свидетельствует о ненадлежащем исполнении участником закупки ранее заключенного контракта в отсутствие итогового результата составления таких служебных записок, выставления претензий, подачи исков.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Например, не может свидетельствовать о недобросовестности исполнителя договора служебная записка, которая оставлена ее получателем без поддержки соответствующей резолюцией, претензия, которая была отклонена получателем, судебный иск, отклоненный судом.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Между тем, указанные факторы в критерии отражения не нашли, что свидетельствует о том, что не отвечает принципам равноправия, справедливости, отсутствия дискриминации и необоснованных ограничений конкуренции по отношению к участникам закупки.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Также, Комиссия соглашается с подателем жалобы в части его несогласия с критерием 19.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 xml:space="preserve">Согласно представленным организатором торгов пояснениям, оценка участников посредством функционала </w:t>
      </w:r>
      <w:proofErr w:type="spellStart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КонтурФокус</w:t>
      </w:r>
      <w:proofErr w:type="spellEnd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 xml:space="preserve"> осуществляется на основании данных, размещенных в свободном доступе (сайт ФНС России).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Между тем, порядок оценки не учитывает, что в отношении отдельных юридических лиц информация о финансовых результатах и балансе не размещается в открытом доступе.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 xml:space="preserve">Однако никаких оговорок о том, как в таком случае </w:t>
      </w:r>
      <w:proofErr w:type="gramStart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будет оцениваться заявка конкурсная документация не содержит</w:t>
      </w:r>
      <w:proofErr w:type="gramEnd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Следовательно, данный критерий также не отвечает принципами законодательства о закупках товаров, работ, услуг, заложенных в Законе о закупке.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Таким образом, Заказчиком при утверждении конкурсной документации нарушены требования п.2 ч.1 ст.3 Закона о закупках.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В силу вышеизложенных обстоятельств, доводы Заказчика о правомерности его действий подлежат отклонению.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 xml:space="preserve">В действиях </w:t>
      </w:r>
      <w:proofErr w:type="gramStart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должностного лица Заказчика, утвердившего конкурсную документацию содержатся</w:t>
      </w:r>
      <w:proofErr w:type="gramEnd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 xml:space="preserve"> признаки административного правонарушения, предусмотренного частью 2 статьи 7.30.4 КоАП РФ.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 xml:space="preserve">Вместе с тем Закупка отменена, в </w:t>
      </w:r>
      <w:proofErr w:type="gramStart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связи</w:t>
      </w:r>
      <w:proofErr w:type="gramEnd"/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 xml:space="preserve"> с чем основания для выдачи предписания отсутствуют.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Arial"/>
          <w:lang w:eastAsia="ru-RU"/>
        </w:rPr>
        <w:t> </w:t>
      </w:r>
    </w:p>
    <w:p w:rsidR="005830CC" w:rsidRPr="005830CC" w:rsidRDefault="005830CC" w:rsidP="005830CC">
      <w:pPr>
        <w:shd w:val="clear" w:color="auto" w:fill="FFFFFF"/>
        <w:spacing w:after="150" w:line="240" w:lineRule="auto"/>
        <w:ind w:right="57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На основании изложенного, руководствуясь статьей 18.1 Федерального закона от 26.07.2006 № 135-ФЗ «О защите конкуренции», Комиссия</w:t>
      </w:r>
    </w:p>
    <w:p w:rsidR="005830CC" w:rsidRPr="005830CC" w:rsidRDefault="005830CC" w:rsidP="005830CC">
      <w:pPr>
        <w:shd w:val="clear" w:color="auto" w:fill="FFFFFF"/>
        <w:spacing w:after="150" w:line="240" w:lineRule="auto"/>
        <w:ind w:right="57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Arial"/>
          <w:lang w:eastAsia="ru-RU"/>
        </w:rPr>
        <w:lastRenderedPageBreak/>
        <w:t> 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shd w:val="clear" w:color="auto" w:fill="FFFFFF"/>
          <w:lang w:eastAsia="ru-RU"/>
        </w:rPr>
        <w:t>РЕШИЛА</w:t>
      </w:r>
      <w:r w:rsidRPr="005830CC">
        <w:rPr>
          <w:rFonts w:ascii="Georgia" w:eastAsia="Times New Roman" w:hAnsi="Georgia" w:cs="Times New Roman"/>
          <w:lang w:eastAsia="ru-RU"/>
        </w:rPr>
        <w:t>: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lang w:eastAsia="ru-RU"/>
        </w:rPr>
        <w:t>1. Признать жалоб</w:t>
      </w:r>
      <w:proofErr w:type="gramStart"/>
      <w:r w:rsidRPr="005830CC">
        <w:rPr>
          <w:rFonts w:ascii="Georgia" w:eastAsia="Times New Roman" w:hAnsi="Georgia" w:cs="Times New Roman"/>
          <w:lang w:eastAsia="ru-RU"/>
        </w:rPr>
        <w:t>у ООО</w:t>
      </w:r>
      <w:proofErr w:type="gramEnd"/>
      <w:r w:rsidRPr="005830CC">
        <w:rPr>
          <w:rFonts w:ascii="Georgia" w:eastAsia="Times New Roman" w:hAnsi="Georgia" w:cs="Times New Roman"/>
          <w:lang w:eastAsia="ru-RU"/>
        </w:rPr>
        <w:t xml:space="preserve"> «Сталь Тендер» обоснованной.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lang w:eastAsia="ru-RU"/>
        </w:rPr>
        <w:t>2. Признать комиссию Заказчика нарушившей требования пункта 2 части 1 статьи 3 Закона о закупках.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lang w:eastAsia="ru-RU"/>
        </w:rPr>
        <w:t>3. Заказчику, Оператору электронной площадки предписание об устранении допущенных нарушений не выдавать в связи с отменой Закупки.</w:t>
      </w:r>
    </w:p>
    <w:p w:rsidR="005830CC" w:rsidRPr="005830CC" w:rsidRDefault="005830CC" w:rsidP="005830C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lang w:eastAsia="ru-RU"/>
        </w:rPr>
      </w:pPr>
      <w:r w:rsidRPr="005830CC">
        <w:rPr>
          <w:rFonts w:ascii="Georgia" w:eastAsia="Times New Roman" w:hAnsi="Georgia" w:cs="Times New Roman"/>
          <w:lang w:eastAsia="ru-RU"/>
        </w:rPr>
        <w:t xml:space="preserve">4. </w:t>
      </w:r>
      <w:proofErr w:type="gramStart"/>
      <w:r w:rsidRPr="005830CC">
        <w:rPr>
          <w:rFonts w:ascii="Georgia" w:eastAsia="Times New Roman" w:hAnsi="Georgia" w:cs="Times New Roman"/>
          <w:lang w:eastAsia="ru-RU"/>
        </w:rPr>
        <w:t>Передать материалы дела уполномоченному должностному лицу Тверского УФАС России для рассмотрения вопроса о возбуждении дела об административном правонарушения по части 2 статье 7.30.4 КоАП РФ.</w:t>
      </w:r>
      <w:proofErr w:type="gramEnd"/>
    </w:p>
    <w:p w:rsidR="001E6E43" w:rsidRPr="00ED5DDF" w:rsidRDefault="001E6E43" w:rsidP="005830CC">
      <w:pPr>
        <w:jc w:val="both"/>
        <w:rPr>
          <w:rFonts w:ascii="Georgia" w:hAnsi="Georgia"/>
        </w:rPr>
      </w:pPr>
    </w:p>
    <w:sectPr w:rsidR="001E6E43" w:rsidRPr="00ED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844612"/>
    <w:multiLevelType w:val="multilevel"/>
    <w:tmpl w:val="DF12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18"/>
  </w:num>
  <w:num w:numId="4">
    <w:abstractNumId w:val="12"/>
  </w:num>
  <w:num w:numId="5">
    <w:abstractNumId w:val="8"/>
  </w:num>
  <w:num w:numId="6">
    <w:abstractNumId w:val="19"/>
  </w:num>
  <w:num w:numId="7">
    <w:abstractNumId w:val="23"/>
  </w:num>
  <w:num w:numId="8">
    <w:abstractNumId w:val="20"/>
  </w:num>
  <w:num w:numId="9">
    <w:abstractNumId w:val="22"/>
  </w:num>
  <w:num w:numId="10">
    <w:abstractNumId w:val="21"/>
  </w:num>
  <w:num w:numId="11">
    <w:abstractNumId w:val="13"/>
  </w:num>
  <w:num w:numId="12">
    <w:abstractNumId w:val="1"/>
  </w:num>
  <w:num w:numId="13">
    <w:abstractNumId w:val="0"/>
  </w:num>
  <w:num w:numId="14">
    <w:abstractNumId w:val="11"/>
  </w:num>
  <w:num w:numId="15">
    <w:abstractNumId w:val="16"/>
  </w:num>
  <w:num w:numId="16">
    <w:abstractNumId w:val="7"/>
  </w:num>
  <w:num w:numId="17">
    <w:abstractNumId w:val="9"/>
  </w:num>
  <w:num w:numId="18">
    <w:abstractNumId w:val="15"/>
  </w:num>
  <w:num w:numId="19">
    <w:abstractNumId w:val="2"/>
  </w:num>
  <w:num w:numId="20">
    <w:abstractNumId w:val="3"/>
  </w:num>
  <w:num w:numId="21">
    <w:abstractNumId w:val="5"/>
  </w:num>
  <w:num w:numId="22">
    <w:abstractNumId w:val="14"/>
  </w:num>
  <w:num w:numId="23">
    <w:abstractNumId w:val="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B40DD"/>
    <w:rsid w:val="001E6E43"/>
    <w:rsid w:val="002426F7"/>
    <w:rsid w:val="002F3AEF"/>
    <w:rsid w:val="00304F0C"/>
    <w:rsid w:val="004F62BC"/>
    <w:rsid w:val="005830CC"/>
    <w:rsid w:val="005D2372"/>
    <w:rsid w:val="00874795"/>
    <w:rsid w:val="00AB5F16"/>
    <w:rsid w:val="00B0752D"/>
    <w:rsid w:val="00C16785"/>
    <w:rsid w:val="00E56C44"/>
    <w:rsid w:val="00ED5DDF"/>
    <w:rsid w:val="00F16243"/>
    <w:rsid w:val="00F21D6B"/>
    <w:rsid w:val="00F313EC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.fas.gov.ru/to/tverskoe-ufas-rossii/5538acae-673f-4dbf-81b8-6018f7604bb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cp:lastPrinted>2026-03-14T13:26:00Z</cp:lastPrinted>
  <dcterms:created xsi:type="dcterms:W3CDTF">2026-03-14T13:24:00Z</dcterms:created>
  <dcterms:modified xsi:type="dcterms:W3CDTF">2026-03-14T13:26:00Z</dcterms:modified>
</cp:coreProperties>
</file>