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1E" w:rsidRPr="0038291E" w:rsidRDefault="0038291E" w:rsidP="0038291E">
      <w:pPr>
        <w:pStyle w:val="a4"/>
        <w:spacing w:line="360" w:lineRule="auto"/>
        <w:jc w:val="center"/>
        <w:rPr>
          <w:rFonts w:ascii="Georgia" w:hAnsi="Georgia"/>
          <w:b/>
          <w:color w:val="303030"/>
          <w:lang w:eastAsia="ru-RU"/>
        </w:rPr>
      </w:pPr>
      <w:r w:rsidRPr="0038291E">
        <w:rPr>
          <w:rFonts w:ascii="Georgia" w:hAnsi="Georgia"/>
          <w:b/>
          <w:color w:val="303030"/>
          <w:lang w:eastAsia="ru-RU"/>
        </w:rPr>
        <w:t>МИНИСТЕРСТВО ТРУДА И СОЦИАЛЬНОЙ ЗАЩИТЫ</w:t>
      </w:r>
    </w:p>
    <w:p w:rsidR="0038291E" w:rsidRPr="0038291E" w:rsidRDefault="0038291E" w:rsidP="0038291E">
      <w:pPr>
        <w:pStyle w:val="a4"/>
        <w:spacing w:line="360" w:lineRule="auto"/>
        <w:jc w:val="center"/>
        <w:rPr>
          <w:rFonts w:ascii="Georgia" w:hAnsi="Georgia"/>
          <w:b/>
          <w:color w:val="303030"/>
          <w:lang w:eastAsia="ru-RU"/>
        </w:rPr>
      </w:pPr>
      <w:r w:rsidRPr="0038291E">
        <w:rPr>
          <w:rFonts w:ascii="Georgia" w:hAnsi="Georgia"/>
          <w:b/>
          <w:color w:val="303030"/>
          <w:lang w:eastAsia="ru-RU"/>
        </w:rPr>
        <w:t>РОССИЙСКОЙ ФЕДЕРАЦИИ</w:t>
      </w:r>
    </w:p>
    <w:p w:rsidR="0038291E" w:rsidRDefault="0038291E" w:rsidP="0038291E">
      <w:pPr>
        <w:pStyle w:val="a4"/>
        <w:rPr>
          <w:rFonts w:ascii="Georgia" w:hAnsi="Georgia"/>
          <w:color w:val="303030"/>
          <w:lang w:eastAsia="ru-RU"/>
        </w:rPr>
      </w:pPr>
    </w:p>
    <w:p w:rsidR="0038291E" w:rsidRPr="0038291E" w:rsidRDefault="0038291E" w:rsidP="0038291E">
      <w:pPr>
        <w:pStyle w:val="a4"/>
        <w:jc w:val="center"/>
        <w:rPr>
          <w:rFonts w:ascii="Georgia" w:hAnsi="Georgia"/>
          <w:b/>
          <w:color w:val="303030"/>
          <w:lang w:eastAsia="ru-RU"/>
        </w:rPr>
      </w:pPr>
      <w:r w:rsidRPr="0038291E">
        <w:rPr>
          <w:rFonts w:ascii="Georgia" w:hAnsi="Georgia"/>
          <w:b/>
          <w:color w:val="303030"/>
          <w:lang w:eastAsia="ru-RU"/>
        </w:rPr>
        <w:t>Письмо от 6 апреля 2026 г. N 14-6/ООГ-1380</w:t>
      </w:r>
    </w:p>
    <w:p w:rsidR="0038291E" w:rsidRPr="0038291E" w:rsidRDefault="0038291E" w:rsidP="0038291E">
      <w:pPr>
        <w:pStyle w:val="a4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 </w:t>
      </w:r>
    </w:p>
    <w:p w:rsidR="0038291E" w:rsidRPr="0038291E" w:rsidRDefault="0038291E" w:rsidP="0038291E">
      <w:pPr>
        <w:pStyle w:val="a4"/>
        <w:ind w:firstLine="567"/>
        <w:jc w:val="both"/>
        <w:rPr>
          <w:rFonts w:ascii="Georgia" w:hAnsi="Georgia"/>
          <w:b/>
          <w:color w:val="303030"/>
          <w:lang w:eastAsia="ru-RU"/>
        </w:rPr>
      </w:pPr>
      <w:r w:rsidRPr="0038291E">
        <w:rPr>
          <w:rFonts w:ascii="Georgia" w:hAnsi="Georgia"/>
          <w:b/>
          <w:color w:val="303030"/>
          <w:lang w:eastAsia="ru-RU"/>
        </w:rPr>
        <w:t xml:space="preserve">Вопрос: </w:t>
      </w:r>
    </w:p>
    <w:p w:rsidR="0038291E" w:rsidRPr="0038291E" w:rsidRDefault="0038291E" w:rsidP="0038291E">
      <w:pPr>
        <w:pStyle w:val="a4"/>
        <w:ind w:firstLine="567"/>
        <w:jc w:val="both"/>
        <w:rPr>
          <w:rFonts w:ascii="Georgia" w:hAnsi="Georgia"/>
          <w:i/>
          <w:color w:val="303030"/>
          <w:lang w:eastAsia="ru-RU"/>
        </w:rPr>
      </w:pPr>
      <w:r w:rsidRPr="0038291E">
        <w:rPr>
          <w:rFonts w:ascii="Georgia" w:hAnsi="Georgia"/>
          <w:i/>
          <w:color w:val="303030"/>
          <w:lang w:eastAsia="ru-RU"/>
        </w:rPr>
        <w:t>Возникли некоторые вопросы, связанные с отзывом работника из учебного отпуска.</w:t>
      </w:r>
    </w:p>
    <w:p w:rsidR="0038291E" w:rsidRPr="0038291E" w:rsidRDefault="0038291E" w:rsidP="0038291E">
      <w:pPr>
        <w:pStyle w:val="a4"/>
        <w:ind w:firstLine="567"/>
        <w:jc w:val="both"/>
        <w:rPr>
          <w:rFonts w:ascii="Georgia" w:hAnsi="Georgia"/>
          <w:i/>
          <w:color w:val="303030"/>
          <w:lang w:eastAsia="ru-RU"/>
        </w:rPr>
      </w:pPr>
      <w:r w:rsidRPr="0038291E">
        <w:rPr>
          <w:rFonts w:ascii="Georgia" w:hAnsi="Georgia"/>
          <w:i/>
          <w:color w:val="303030"/>
          <w:lang w:eastAsia="ru-RU"/>
        </w:rPr>
        <w:t>Какие виды отпусков предоставляются работникам, совмещающим работу с получением высшего образования, и на какой срок?</w:t>
      </w:r>
    </w:p>
    <w:p w:rsidR="0038291E" w:rsidRPr="0038291E" w:rsidRDefault="0038291E" w:rsidP="0038291E">
      <w:pPr>
        <w:pStyle w:val="a4"/>
        <w:ind w:firstLine="567"/>
        <w:jc w:val="both"/>
        <w:rPr>
          <w:rFonts w:ascii="Georgia" w:hAnsi="Georgia"/>
          <w:i/>
          <w:color w:val="303030"/>
          <w:lang w:eastAsia="ru-RU"/>
        </w:rPr>
      </w:pPr>
      <w:r w:rsidRPr="0038291E">
        <w:rPr>
          <w:rFonts w:ascii="Georgia" w:hAnsi="Georgia"/>
          <w:i/>
          <w:color w:val="303030"/>
          <w:lang w:eastAsia="ru-RU"/>
        </w:rPr>
        <w:t>Какой документ подтверждает право работника на предоставление учебного отпуска?</w:t>
      </w:r>
    </w:p>
    <w:p w:rsidR="0038291E" w:rsidRPr="0038291E" w:rsidRDefault="0038291E" w:rsidP="0038291E">
      <w:pPr>
        <w:pStyle w:val="a4"/>
        <w:ind w:firstLine="567"/>
        <w:jc w:val="both"/>
        <w:rPr>
          <w:rFonts w:ascii="Georgia" w:hAnsi="Georgia"/>
          <w:i/>
          <w:color w:val="303030"/>
          <w:lang w:eastAsia="ru-RU"/>
        </w:rPr>
      </w:pPr>
      <w:r w:rsidRPr="0038291E">
        <w:rPr>
          <w:rFonts w:ascii="Georgia" w:hAnsi="Georgia"/>
          <w:i/>
          <w:color w:val="303030"/>
          <w:lang w:eastAsia="ru-RU"/>
        </w:rPr>
        <w:t>Предусмотрена ли трудовым законодательством возможность отзыва работника из дополнительного отпуска, предоставляемого для прохождения промежуточной и итоговой аттестаций?</w:t>
      </w:r>
    </w:p>
    <w:p w:rsidR="0038291E" w:rsidRDefault="0038291E" w:rsidP="0038291E">
      <w:pPr>
        <w:pStyle w:val="a4"/>
        <w:ind w:firstLine="567"/>
        <w:jc w:val="both"/>
        <w:rPr>
          <w:rFonts w:ascii="Georgia" w:hAnsi="Georgia"/>
          <w:color w:val="303030"/>
          <w:lang w:eastAsia="ru-RU"/>
        </w:rPr>
      </w:pPr>
    </w:p>
    <w:p w:rsidR="0038291E" w:rsidRPr="0038291E" w:rsidRDefault="0038291E" w:rsidP="0038291E">
      <w:pPr>
        <w:pStyle w:val="a4"/>
        <w:ind w:firstLine="567"/>
        <w:jc w:val="both"/>
        <w:rPr>
          <w:rFonts w:ascii="Georgia" w:hAnsi="Georgia"/>
          <w:b/>
          <w:color w:val="303030"/>
          <w:lang w:eastAsia="ru-RU"/>
        </w:rPr>
      </w:pPr>
      <w:r w:rsidRPr="0038291E">
        <w:rPr>
          <w:rFonts w:ascii="Georgia" w:hAnsi="Georgia"/>
          <w:b/>
          <w:color w:val="303030"/>
          <w:lang w:eastAsia="ru-RU"/>
        </w:rPr>
        <w:t>Ответ: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Департамент оплаты труда, трудовых отношений и социального партнерства Министерства труда и социальной защиты Российской Федерации рассмотрел обращение от 16 марта 2026 г. по вопросу отзыва работника из отпуска и сообщает.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В соответствии с Положением о Министерстве труда и социальной защиты Российской Федерации, утвержденным постановлением Правительства Российской Федерации от 19 июня 2012 г. N 610,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Обращаем внимание, что письма департаментов Минтруда России содержат мнение специалистов по вопросам применения тех или иных положений нормативных правовых актов, регламентирующих правоотношения в установленных сферах. Данные письма не являются официальным разъяснением таких актов.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 xml:space="preserve">Условия и порядок предоставления ежегодных оплачиваемых отпусков работникам, работающим по трудовому договору в соответствии с Трудовым кодексом Российской Федерации (далее - Кодекс), регулируются </w:t>
      </w:r>
      <w:hyperlink r:id="rId6" w:anchor="/document/12125268/paragraph/1074:0" w:history="1">
        <w:r w:rsidRPr="00DE7552">
          <w:rPr>
            <w:rStyle w:val="a5"/>
            <w:rFonts w:ascii="Georgia" w:hAnsi="Georgia"/>
            <w:lang w:eastAsia="ru-RU"/>
          </w:rPr>
          <w:t>главой 19 Кодекса</w:t>
        </w:r>
      </w:hyperlink>
      <w:r w:rsidRPr="0038291E">
        <w:rPr>
          <w:rFonts w:ascii="Georgia" w:hAnsi="Georgia"/>
          <w:color w:val="303030"/>
          <w:lang w:eastAsia="ru-RU"/>
        </w:rPr>
        <w:t>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 xml:space="preserve">В силу </w:t>
      </w:r>
      <w:hyperlink r:id="rId7" w:anchor="/document/12125268/paragraph/1139:0" w:history="1">
        <w:r w:rsidRPr="00DE7552">
          <w:rPr>
            <w:rStyle w:val="a5"/>
            <w:rFonts w:ascii="Georgia" w:hAnsi="Georgia"/>
            <w:lang w:eastAsia="ru-RU"/>
          </w:rPr>
          <w:t>части 2 статьи 125 Кодекса</w:t>
        </w:r>
      </w:hyperlink>
      <w:r w:rsidRPr="0038291E">
        <w:rPr>
          <w:rFonts w:ascii="Georgia" w:hAnsi="Georgia"/>
          <w:color w:val="303030"/>
          <w:lang w:eastAsia="ru-RU"/>
        </w:rPr>
        <w:t xml:space="preserve"> отзыв работника из отпуска допускается только с его согласия.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38291E" w:rsidRPr="0038291E" w:rsidRDefault="00DE7552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hyperlink r:id="rId8" w:anchor="/document/12125268/paragraph/1139:0" w:history="1">
        <w:r w:rsidR="0038291E" w:rsidRPr="00DE7552">
          <w:rPr>
            <w:rStyle w:val="a5"/>
            <w:rFonts w:ascii="Georgia" w:hAnsi="Georgia"/>
            <w:lang w:eastAsia="ru-RU"/>
          </w:rPr>
          <w:t>Частью 3 статьи 125 Кодекса</w:t>
        </w:r>
      </w:hyperlink>
      <w:r w:rsidR="0038291E" w:rsidRPr="0038291E">
        <w:rPr>
          <w:rFonts w:ascii="Georgia" w:hAnsi="Georgia"/>
          <w:color w:val="303030"/>
          <w:lang w:eastAsia="ru-RU"/>
        </w:rPr>
        <w:t xml:space="preserve"> установлен запрет на отзыв из отпуска работников в возрасте до восемнадцати лет, беременных женщин и работников, занятых на работах с вредными и (или) опасными условиями труда.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Гарантии и компенсации работникам, совмещающим работу с получением образования, установлены главой 26 Кодекса.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proofErr w:type="gramStart"/>
      <w:r w:rsidRPr="0038291E">
        <w:rPr>
          <w:rFonts w:ascii="Georgia" w:hAnsi="Georgia"/>
          <w:color w:val="303030"/>
          <w:lang w:eastAsia="ru-RU"/>
        </w:rPr>
        <w:t xml:space="preserve">Так, в соответствии </w:t>
      </w:r>
      <w:hyperlink r:id="rId9" w:anchor="/document/12125268/paragraph/17317322:0" w:history="1">
        <w:r w:rsidRPr="00DE7552">
          <w:rPr>
            <w:rStyle w:val="a5"/>
            <w:rFonts w:ascii="Georgia" w:hAnsi="Georgia"/>
            <w:lang w:eastAsia="ru-RU"/>
          </w:rPr>
          <w:t>со статьей 173 Кодекса</w:t>
        </w:r>
      </w:hyperlink>
      <w:r w:rsidRPr="0038291E">
        <w:rPr>
          <w:rFonts w:ascii="Georgia" w:hAnsi="Georgia"/>
          <w:color w:val="303030"/>
          <w:lang w:eastAsia="ru-RU"/>
        </w:rPr>
        <w:t xml:space="preserve"> работникам, направленным на обучение работодателем или поступившим самостоятельно на обучение по имеющим государственную аккредитацию программам </w:t>
      </w:r>
      <w:proofErr w:type="spellStart"/>
      <w:r w:rsidRPr="0038291E">
        <w:rPr>
          <w:rFonts w:ascii="Georgia" w:hAnsi="Georgia"/>
          <w:color w:val="303030"/>
          <w:lang w:eastAsia="ru-RU"/>
        </w:rPr>
        <w:t>бакалавриата</w:t>
      </w:r>
      <w:proofErr w:type="spellEnd"/>
      <w:r w:rsidRPr="0038291E">
        <w:rPr>
          <w:rFonts w:ascii="Georgia" w:hAnsi="Georgia"/>
          <w:color w:val="303030"/>
          <w:lang w:eastAsia="ru-RU"/>
        </w:rPr>
        <w:t xml:space="preserve">, программам </w:t>
      </w:r>
      <w:proofErr w:type="spellStart"/>
      <w:r w:rsidRPr="0038291E">
        <w:rPr>
          <w:rFonts w:ascii="Georgia" w:hAnsi="Georgia"/>
          <w:color w:val="303030"/>
          <w:lang w:eastAsia="ru-RU"/>
        </w:rPr>
        <w:t>специалитета</w:t>
      </w:r>
      <w:proofErr w:type="spellEnd"/>
      <w:r w:rsidRPr="0038291E">
        <w:rPr>
          <w:rFonts w:ascii="Georgia" w:hAnsi="Georgia"/>
          <w:color w:val="303030"/>
          <w:lang w:eastAsia="ru-RU"/>
        </w:rPr>
        <w:t xml:space="preserve"> или программам магистратуры по заочной и очно-заочной формам обучения и успешно осваивающим эти программы, работодатель предоставляет дополнительные отпуска с сохранением среднего заработка:</w:t>
      </w:r>
      <w:proofErr w:type="gramEnd"/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для прохождения промежуточной аттестации на первом и втором курсах соответственно - по 40 календарных дней, на каждом из последующих курсов соответственно - по 50 календарных дней (при освоении образовательных программ высшего образования в сокращенные сроки на втором курсе - 50 календарных дней);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lastRenderedPageBreak/>
        <w:t>прохождения государственной итоговой аттестации - до четырех месяцев в соответствии с учебным планом осваиваемой работником образовательной программы высшего образования.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 xml:space="preserve">Отпуска в связи с получением образования предоставляются на основании справки-вызова образовательного учреждения, утвержденной </w:t>
      </w:r>
      <w:hyperlink r:id="rId10" w:anchor="/document/70587996/paragraph/1/doclist/721/1/0/0/приказом%20Минобрнауки%20России%20от%2019%20декабря%202013%20г.%20N%201368:2" w:history="1">
        <w:r w:rsidRPr="00DE7552">
          <w:rPr>
            <w:rStyle w:val="a5"/>
            <w:rFonts w:ascii="Georgia" w:hAnsi="Georgia"/>
            <w:lang w:eastAsia="ru-RU"/>
          </w:rPr>
          <w:t xml:space="preserve">приказом </w:t>
        </w:r>
        <w:proofErr w:type="spellStart"/>
        <w:r w:rsidRPr="00DE7552">
          <w:rPr>
            <w:rStyle w:val="a5"/>
            <w:rFonts w:ascii="Georgia" w:hAnsi="Georgia"/>
            <w:lang w:eastAsia="ru-RU"/>
          </w:rPr>
          <w:t>Минобрнауки</w:t>
        </w:r>
        <w:proofErr w:type="spellEnd"/>
        <w:r w:rsidRPr="00DE7552">
          <w:rPr>
            <w:rStyle w:val="a5"/>
            <w:rFonts w:ascii="Georgia" w:hAnsi="Georgia"/>
            <w:lang w:eastAsia="ru-RU"/>
          </w:rPr>
          <w:t xml:space="preserve"> России от 19 декабря 2013 г. N 1368</w:t>
        </w:r>
      </w:hyperlink>
      <w:r w:rsidRPr="0038291E">
        <w:rPr>
          <w:rFonts w:ascii="Georgia" w:hAnsi="Georgia"/>
          <w:color w:val="303030"/>
          <w:lang w:eastAsia="ru-RU"/>
        </w:rPr>
        <w:t>. При этом в справке должны быть указаны продолжительность сессии, сроки ее начала и окончания, для того чтобы определить продолжительность учебного отпуска.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Отпуска, связанные с обучением в образовательных учреждениях без отрыва от работы, имеют строго целевое назначение и должны быть использованы только в установленные сроки.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Исходя из изложенного отпуска, предоставляемые в связи с получением образования, относятся к гарантиям, которые работодатель обязан предоставить работнику.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Возможность отзыва работника из учебного отпуска Кодексом не предусмотрена.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 xml:space="preserve">За нарушение трудового законодательства и иных нормативных правовых актов, содержащих нормы трудового права, предусмотрена административная ответственность на основании статьи </w:t>
      </w:r>
      <w:hyperlink r:id="rId11" w:anchor="/document/12125267/paragraph/872:0" w:history="1">
        <w:r w:rsidRPr="00DE7552">
          <w:rPr>
            <w:rStyle w:val="a5"/>
            <w:rFonts w:ascii="Georgia" w:hAnsi="Georgia"/>
            <w:lang w:eastAsia="ru-RU"/>
          </w:rPr>
          <w:t>5.27 Коде</w:t>
        </w:r>
        <w:bookmarkStart w:id="0" w:name="_GoBack"/>
        <w:bookmarkEnd w:id="0"/>
        <w:r w:rsidRPr="00DE7552">
          <w:rPr>
            <w:rStyle w:val="a5"/>
            <w:rFonts w:ascii="Georgia" w:hAnsi="Georgia"/>
            <w:lang w:eastAsia="ru-RU"/>
          </w:rPr>
          <w:t>кса Российской Федерации об административных правонарушениях</w:t>
        </w:r>
      </w:hyperlink>
      <w:r w:rsidRPr="0038291E">
        <w:rPr>
          <w:rFonts w:ascii="Georgia" w:hAnsi="Georgia"/>
          <w:color w:val="303030"/>
          <w:lang w:eastAsia="ru-RU"/>
        </w:rPr>
        <w:t>.</w:t>
      </w:r>
    </w:p>
    <w:p w:rsidR="0038291E" w:rsidRPr="0038291E" w:rsidRDefault="0038291E" w:rsidP="0038291E">
      <w:pPr>
        <w:pStyle w:val="a4"/>
        <w:spacing w:line="276" w:lineRule="auto"/>
        <w:ind w:firstLine="567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В случае если Вы считаете, что работодатель нарушает Ваши трудовые права, Вы можете обратиться в государственную инспекцию труда, в прокуратуру или в суд.</w:t>
      </w:r>
    </w:p>
    <w:p w:rsidR="0038291E" w:rsidRPr="0038291E" w:rsidRDefault="0038291E" w:rsidP="0038291E">
      <w:pPr>
        <w:pStyle w:val="a4"/>
        <w:jc w:val="both"/>
        <w:rPr>
          <w:rFonts w:ascii="Georgia" w:hAnsi="Georgia"/>
          <w:color w:val="303030"/>
          <w:lang w:eastAsia="ru-RU"/>
        </w:rPr>
      </w:pPr>
      <w:r w:rsidRPr="0038291E">
        <w:rPr>
          <w:rFonts w:ascii="Georgia" w:hAnsi="Georgia"/>
          <w:color w:val="303030"/>
          <w:lang w:eastAsia="ru-RU"/>
        </w:rPr>
        <w:t> </w:t>
      </w:r>
    </w:p>
    <w:p w:rsidR="0038291E" w:rsidRPr="0038291E" w:rsidRDefault="0038291E" w:rsidP="0038291E">
      <w:pPr>
        <w:pStyle w:val="a4"/>
        <w:spacing w:line="300" w:lineRule="auto"/>
        <w:jc w:val="right"/>
        <w:rPr>
          <w:rFonts w:ascii="Georgia" w:hAnsi="Georgia"/>
          <w:b/>
          <w:color w:val="303030"/>
          <w:lang w:eastAsia="ru-RU"/>
        </w:rPr>
      </w:pPr>
      <w:r w:rsidRPr="0038291E">
        <w:rPr>
          <w:rFonts w:ascii="Georgia" w:hAnsi="Georgia"/>
          <w:b/>
          <w:color w:val="303030"/>
          <w:lang w:eastAsia="ru-RU"/>
        </w:rPr>
        <w:t>Заместитель директора Департамента</w:t>
      </w:r>
    </w:p>
    <w:p w:rsidR="0038291E" w:rsidRPr="0038291E" w:rsidRDefault="0038291E" w:rsidP="0038291E">
      <w:pPr>
        <w:pStyle w:val="a4"/>
        <w:spacing w:line="300" w:lineRule="auto"/>
        <w:jc w:val="right"/>
        <w:rPr>
          <w:rFonts w:ascii="Georgia" w:hAnsi="Georgia"/>
          <w:b/>
          <w:color w:val="303030"/>
          <w:lang w:eastAsia="ru-RU"/>
        </w:rPr>
      </w:pPr>
      <w:r w:rsidRPr="0038291E">
        <w:rPr>
          <w:rFonts w:ascii="Georgia" w:hAnsi="Georgia"/>
          <w:b/>
          <w:color w:val="303030"/>
          <w:lang w:eastAsia="ru-RU"/>
        </w:rPr>
        <w:t>оплаты труда, трудовых отношений и</w:t>
      </w:r>
    </w:p>
    <w:p w:rsidR="0038291E" w:rsidRPr="0038291E" w:rsidRDefault="0038291E" w:rsidP="0038291E">
      <w:pPr>
        <w:pStyle w:val="a4"/>
        <w:spacing w:line="300" w:lineRule="auto"/>
        <w:jc w:val="right"/>
        <w:rPr>
          <w:rFonts w:ascii="Georgia" w:hAnsi="Georgia"/>
          <w:b/>
          <w:color w:val="303030"/>
          <w:lang w:eastAsia="ru-RU"/>
        </w:rPr>
      </w:pPr>
      <w:r w:rsidRPr="0038291E">
        <w:rPr>
          <w:rFonts w:ascii="Georgia" w:hAnsi="Georgia"/>
          <w:b/>
          <w:color w:val="303030"/>
          <w:lang w:eastAsia="ru-RU"/>
        </w:rPr>
        <w:t>социального партнерства</w:t>
      </w:r>
    </w:p>
    <w:p w:rsidR="0038291E" w:rsidRPr="0038291E" w:rsidRDefault="0038291E" w:rsidP="0038291E">
      <w:pPr>
        <w:pStyle w:val="a4"/>
        <w:spacing w:line="300" w:lineRule="auto"/>
        <w:jc w:val="right"/>
        <w:rPr>
          <w:rFonts w:ascii="Georgia" w:hAnsi="Georgia"/>
          <w:b/>
          <w:color w:val="303030"/>
          <w:lang w:eastAsia="ru-RU"/>
        </w:rPr>
      </w:pPr>
      <w:r w:rsidRPr="0038291E">
        <w:rPr>
          <w:rFonts w:ascii="Georgia" w:hAnsi="Georgia"/>
          <w:b/>
          <w:color w:val="303030"/>
          <w:lang w:eastAsia="ru-RU"/>
        </w:rPr>
        <w:t>Т.В.</w:t>
      </w:r>
      <w:r>
        <w:rPr>
          <w:rFonts w:ascii="Georgia" w:hAnsi="Georgia"/>
          <w:b/>
          <w:color w:val="303030"/>
          <w:lang w:eastAsia="ru-RU"/>
        </w:rPr>
        <w:t xml:space="preserve"> </w:t>
      </w:r>
      <w:r w:rsidRPr="0038291E">
        <w:rPr>
          <w:rFonts w:ascii="Georgia" w:hAnsi="Georgia"/>
          <w:b/>
          <w:color w:val="303030"/>
          <w:lang w:eastAsia="ru-RU"/>
        </w:rPr>
        <w:t>МАЛЕНКО</w:t>
      </w:r>
    </w:p>
    <w:p w:rsidR="0038291E" w:rsidRDefault="0038291E" w:rsidP="0038291E">
      <w:pPr>
        <w:pStyle w:val="a4"/>
        <w:jc w:val="both"/>
        <w:rPr>
          <w:rFonts w:ascii="Georgia" w:hAnsi="Georgia"/>
          <w:color w:val="303030"/>
          <w:lang w:eastAsia="ru-RU"/>
        </w:rPr>
      </w:pPr>
    </w:p>
    <w:p w:rsidR="0038291E" w:rsidRPr="00DE7552" w:rsidRDefault="0038291E" w:rsidP="0038291E">
      <w:pPr>
        <w:pStyle w:val="a4"/>
        <w:jc w:val="both"/>
        <w:rPr>
          <w:rFonts w:ascii="Georgia" w:hAnsi="Georgia"/>
          <w:b/>
          <w:color w:val="303030"/>
          <w:lang w:eastAsia="ru-RU"/>
        </w:rPr>
      </w:pPr>
      <w:r w:rsidRPr="00DE7552">
        <w:rPr>
          <w:rFonts w:ascii="Georgia" w:hAnsi="Georgia"/>
          <w:b/>
          <w:color w:val="303030"/>
          <w:lang w:eastAsia="ru-RU"/>
        </w:rPr>
        <w:t>06.04.2026</w:t>
      </w:r>
    </w:p>
    <w:p w:rsidR="00F879C5" w:rsidRPr="0038291E" w:rsidRDefault="00F879C5" w:rsidP="0038291E">
      <w:pPr>
        <w:pStyle w:val="a4"/>
        <w:jc w:val="both"/>
        <w:rPr>
          <w:rFonts w:ascii="Georgia" w:hAnsi="Georgia"/>
        </w:rPr>
      </w:pPr>
    </w:p>
    <w:sectPr w:rsidR="00F879C5" w:rsidRPr="0038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E0"/>
    <w:rsid w:val="002426F7"/>
    <w:rsid w:val="002545A5"/>
    <w:rsid w:val="002D7D9A"/>
    <w:rsid w:val="0038291E"/>
    <w:rsid w:val="00847224"/>
    <w:rsid w:val="008F54BB"/>
    <w:rsid w:val="00A95CE0"/>
    <w:rsid w:val="00DE7552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829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29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291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E7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829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29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291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E7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vo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A01A-3DF5-4A2F-9370-E560E9A7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cp:lastPrinted>2026-04-16T01:08:00Z</cp:lastPrinted>
  <dcterms:created xsi:type="dcterms:W3CDTF">2026-04-16T00:29:00Z</dcterms:created>
  <dcterms:modified xsi:type="dcterms:W3CDTF">2026-04-16T01:08:00Z</dcterms:modified>
</cp:coreProperties>
</file>