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59A" w:rsidRDefault="007E359A" w:rsidP="007E359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bookmarkStart w:id="0" w:name="_GoBack"/>
      <w:r>
        <w:rPr>
          <w:rFonts w:ascii="Arial" w:hAnsi="Arial" w:cs="Arial"/>
          <w:b/>
          <w:bCs/>
        </w:rPr>
        <w:t xml:space="preserve">МИНИСТЕРСТВО ЗДРАВООХРАНЕНИЯ РОССИЙСКОЙ ФЕДЕРАЦИИ </w:t>
      </w:r>
    </w:p>
    <w:p w:rsidR="007E359A" w:rsidRDefault="007E359A" w:rsidP="007E359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E359A" w:rsidRDefault="007E359A" w:rsidP="007E359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ПРИКАЗ </w:t>
      </w:r>
    </w:p>
    <w:p w:rsidR="007E359A" w:rsidRDefault="000521DF" w:rsidP="007E359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hyperlink r:id="rId6" w:history="1">
        <w:r w:rsidR="007E359A" w:rsidRPr="000521DF">
          <w:rPr>
            <w:rStyle w:val="a4"/>
            <w:rFonts w:ascii="Arial" w:hAnsi="Arial" w:cs="Arial"/>
            <w:b/>
            <w:bCs/>
          </w:rPr>
          <w:t>от 25 февраля 2026 г. N 132н</w:t>
        </w:r>
      </w:hyperlink>
      <w:r w:rsidR="007E359A">
        <w:rPr>
          <w:rFonts w:ascii="Arial" w:hAnsi="Arial" w:cs="Arial"/>
          <w:b/>
          <w:bCs/>
        </w:rPr>
        <w:t xml:space="preserve"> </w:t>
      </w:r>
    </w:p>
    <w:p w:rsidR="007E359A" w:rsidRDefault="007E359A" w:rsidP="007E359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7E359A" w:rsidRDefault="007E359A" w:rsidP="007E359A">
      <w:pPr>
        <w:pStyle w:val="a3"/>
        <w:spacing w:before="0" w:beforeAutospacing="0" w:after="0" w:afterAutospacing="0" w:line="312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Об утверждении стандарта медицинской помощи взрослым при травме уха </w:t>
      </w:r>
    </w:p>
    <w:p w:rsidR="007E359A" w:rsidRDefault="007E359A" w:rsidP="007E359A">
      <w:pPr>
        <w:pStyle w:val="a3"/>
        <w:spacing w:before="0" w:beforeAutospacing="0" w:after="0" w:afterAutospacing="0" w:line="312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(диагностика и лечение)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соответствии с </w:t>
      </w:r>
      <w:r w:rsidRPr="000521DF">
        <w:t>пунктом 4 части 1 статьи 37</w:t>
      </w:r>
      <w:r>
        <w:t xml:space="preserve"> Федерального закона от 21 ноября 2011 г. N 323-ФЗ "Об основах охраны здоровья граждан в Российской Федерации" и </w:t>
      </w:r>
      <w:r w:rsidRPr="000521DF">
        <w:t>подпунктом 5.2.18 пункта 5</w:t>
      </w:r>
      <w: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 </w:t>
      </w:r>
    </w:p>
    <w:p w:rsidR="007E359A" w:rsidRDefault="007E359A" w:rsidP="007E359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Утвердить </w:t>
      </w:r>
      <w:r w:rsidRPr="000521DF">
        <w:t>стандарт</w:t>
      </w:r>
      <w:r>
        <w:t xml:space="preserve"> медицинской помощи взрослым при травме уха (диагностика и лечение) согласно приложению.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7E359A" w:rsidRPr="007E359A" w:rsidRDefault="007E359A" w:rsidP="007E359A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7E359A">
        <w:rPr>
          <w:b/>
        </w:rPr>
        <w:t xml:space="preserve">Министр </w:t>
      </w:r>
    </w:p>
    <w:p w:rsidR="007E359A" w:rsidRPr="007E359A" w:rsidRDefault="007E359A" w:rsidP="007E359A">
      <w:pPr>
        <w:pStyle w:val="a3"/>
        <w:spacing w:before="0" w:beforeAutospacing="0" w:after="0" w:afterAutospacing="0" w:line="288" w:lineRule="atLeast"/>
        <w:jc w:val="right"/>
        <w:rPr>
          <w:b/>
        </w:rPr>
      </w:pPr>
      <w:r w:rsidRPr="007E359A">
        <w:rPr>
          <w:b/>
        </w:rPr>
        <w:t>М.А.</w:t>
      </w:r>
      <w:r w:rsidRPr="007E359A">
        <w:rPr>
          <w:b/>
        </w:rPr>
        <w:t xml:space="preserve"> </w:t>
      </w:r>
      <w:r w:rsidRPr="007E359A">
        <w:rPr>
          <w:b/>
        </w:rPr>
        <w:t xml:space="preserve">МУРАШКО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jc w:val="right"/>
      </w:pPr>
      <w:r>
        <w:t xml:space="preserve">Приложение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jc w:val="right"/>
      </w:pPr>
      <w:r>
        <w:t xml:space="preserve">к приказу Министерства здравоохранения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jc w:val="right"/>
      </w:pPr>
      <w:r>
        <w:t xml:space="preserve">Российской Федерации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jc w:val="right"/>
      </w:pPr>
      <w:r>
        <w:t xml:space="preserve">от 25 февраля 2026 г. N 132н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7E359A" w:rsidRDefault="007E359A" w:rsidP="007E359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bookmarkStart w:id="1" w:name="p28"/>
      <w:bookmarkEnd w:id="1"/>
      <w:r>
        <w:rPr>
          <w:rFonts w:ascii="Arial" w:hAnsi="Arial" w:cs="Arial"/>
          <w:b/>
          <w:bCs/>
        </w:rPr>
        <w:t xml:space="preserve">СТАНДАРТ </w:t>
      </w:r>
    </w:p>
    <w:p w:rsidR="007E359A" w:rsidRDefault="007E359A" w:rsidP="007E359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МЕДИЦИНСКОЙ ПОМОЩИ ВЗРОСЛЫМ ПРИ ТРАВМЕ УХА </w:t>
      </w:r>
    </w:p>
    <w:p w:rsidR="007E359A" w:rsidRDefault="007E359A" w:rsidP="007E359A">
      <w:pPr>
        <w:pStyle w:val="a3"/>
        <w:spacing w:before="0" w:beforeAutospacing="0" w:after="0" w:afterAutospacing="0" w:line="312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(ДИАГНОСТИКА И ЛЕЧЕНИЕ)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Возрастная категория пациента: взрослые </w:t>
      </w:r>
    </w:p>
    <w:p w:rsidR="007E359A" w:rsidRDefault="007E359A" w:rsidP="007E359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Пол пациента: любой </w:t>
      </w:r>
    </w:p>
    <w:p w:rsidR="007E359A" w:rsidRDefault="007E359A" w:rsidP="007E359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Вид медицинской помощи: первичная медико-санитарная помощь, специализированная медицинская помощь </w:t>
      </w:r>
    </w:p>
    <w:p w:rsidR="007E359A" w:rsidRDefault="007E359A" w:rsidP="007E359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Условия оказания медицинской помощи: амбулаторно, стационарно </w:t>
      </w:r>
    </w:p>
    <w:p w:rsidR="007E359A" w:rsidRDefault="007E359A" w:rsidP="007E359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Форма оказания медицинской помощи: экстренная, неотложная, плановая </w:t>
      </w:r>
    </w:p>
    <w:p w:rsidR="007E359A" w:rsidRDefault="007E359A" w:rsidP="007E359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Средняя продолжительность лечения законченного случая (количество дней): 14 </w:t>
      </w:r>
    </w:p>
    <w:p w:rsidR="007E359A" w:rsidRDefault="007E359A" w:rsidP="007E359A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Нозологические единицы (код по Международной статистической </w:t>
      </w:r>
      <w:r w:rsidRPr="000521DF">
        <w:t>классификации</w:t>
      </w:r>
      <w:r>
        <w:t xml:space="preserve"> болезней и проблем, связанных со здоровьем, X пересмотра):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906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8131"/>
      </w:tblGrid>
      <w:tr w:rsidR="007E359A" w:rsidTr="007E359A">
        <w:tc>
          <w:tcPr>
            <w:tcW w:w="0" w:type="auto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S00.4 </w:t>
            </w:r>
          </w:p>
        </w:tc>
        <w:tc>
          <w:tcPr>
            <w:tcW w:w="0" w:type="auto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Поверхностная травма уха </w:t>
            </w:r>
          </w:p>
        </w:tc>
      </w:tr>
      <w:tr w:rsidR="007E359A" w:rsidTr="007E359A">
        <w:tc>
          <w:tcPr>
            <w:tcW w:w="0" w:type="auto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S01.3 </w:t>
            </w:r>
          </w:p>
        </w:tc>
        <w:tc>
          <w:tcPr>
            <w:tcW w:w="0" w:type="auto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Открытая рана уха </w:t>
            </w:r>
          </w:p>
        </w:tc>
      </w:tr>
      <w:tr w:rsidR="007E359A" w:rsidTr="007E359A">
        <w:tc>
          <w:tcPr>
            <w:tcW w:w="0" w:type="auto"/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S09.2 </w:t>
            </w:r>
          </w:p>
        </w:tc>
        <w:tc>
          <w:tcPr>
            <w:tcW w:w="0" w:type="auto"/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Травматический разрыв барабанной перепонки </w:t>
            </w:r>
          </w:p>
        </w:tc>
      </w:tr>
    </w:tbl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1. Медицинские услуги для диагностики заболевания, состояния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8"/>
        <w:gridCol w:w="3294"/>
        <w:gridCol w:w="2256"/>
        <w:gridCol w:w="2097"/>
      </w:tblGrid>
      <w:tr w:rsidR="007E359A" w:rsidTr="007E359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1.1. Прием (осмотр, консультация) врача-специалиста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Усредненный показатель кратности применения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0521DF">
              <w:rPr>
                <w:sz w:val="19"/>
                <w:szCs w:val="19"/>
              </w:rPr>
              <w:t>B01.023.001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Прием (осмотр, консультация) врача-невролога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0,073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0521DF">
              <w:rPr>
                <w:sz w:val="19"/>
                <w:szCs w:val="19"/>
              </w:rPr>
              <w:t>B01.024.001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Прием (осмотр, консультация) врача-нейрохирурга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0,007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0521DF">
              <w:rPr>
                <w:sz w:val="19"/>
                <w:szCs w:val="19"/>
              </w:rPr>
              <w:t>B01.028.001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Прием (осмотр, консультация) врача-</w:t>
            </w:r>
            <w:proofErr w:type="spellStart"/>
            <w:r>
              <w:rPr>
                <w:sz w:val="19"/>
                <w:szCs w:val="19"/>
              </w:rPr>
              <w:t>оториноларинголога</w:t>
            </w:r>
            <w:proofErr w:type="spellEnd"/>
            <w:r>
              <w:rPr>
                <w:sz w:val="19"/>
                <w:szCs w:val="19"/>
              </w:rPr>
              <w:t xml:space="preserve">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0521DF">
              <w:rPr>
                <w:sz w:val="19"/>
                <w:szCs w:val="19"/>
              </w:rPr>
              <w:t>B01.068.001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Прием (осмотр, консультация) врача - челюстно-лицевого хирурга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0,007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</w:tr>
    </w:tbl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4027"/>
        <w:gridCol w:w="1945"/>
        <w:gridCol w:w="1783"/>
      </w:tblGrid>
      <w:tr w:rsidR="007E359A" w:rsidTr="007E359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1.2. Лабораторные методы исследования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Усредненный показатель кратности применения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0521DF">
              <w:rPr>
                <w:sz w:val="19"/>
                <w:szCs w:val="19"/>
              </w:rPr>
              <w:t>A26.01.001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Микробиологическое (</w:t>
            </w:r>
            <w:proofErr w:type="spellStart"/>
            <w:r>
              <w:rPr>
                <w:sz w:val="19"/>
                <w:szCs w:val="19"/>
              </w:rPr>
              <w:t>культуральное</w:t>
            </w:r>
            <w:proofErr w:type="spellEnd"/>
            <w:r>
              <w:rPr>
                <w:sz w:val="19"/>
                <w:szCs w:val="19"/>
              </w:rPr>
              <w:t xml:space="preserve">) исследование </w:t>
            </w:r>
            <w:proofErr w:type="gramStart"/>
            <w:r>
              <w:rPr>
                <w:sz w:val="19"/>
                <w:szCs w:val="19"/>
              </w:rPr>
              <w:t>гнойного</w:t>
            </w:r>
            <w:proofErr w:type="gramEnd"/>
            <w:r>
              <w:rPr>
                <w:sz w:val="19"/>
                <w:szCs w:val="19"/>
              </w:rPr>
              <w:t xml:space="preserve"> отделяемого на аэробные и факультативно-анаэробные микроорганизмы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0521DF">
              <w:rPr>
                <w:sz w:val="19"/>
                <w:szCs w:val="19"/>
              </w:rPr>
              <w:t>A26.30.004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Определение чувствительности микроорганизмов к антимикробным химиотерапевтическим препаратам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0521DF">
              <w:rPr>
                <w:sz w:val="19"/>
                <w:szCs w:val="19"/>
              </w:rPr>
              <w:t>B03.016.003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Общий (клинический) анализ крови развернутый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0521DF">
              <w:rPr>
                <w:sz w:val="19"/>
                <w:szCs w:val="19"/>
              </w:rPr>
              <w:t>B03.016.004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Анализ крови биохимический общетерапевтический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</w:tr>
    </w:tbl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7"/>
        <w:gridCol w:w="2539"/>
        <w:gridCol w:w="2577"/>
        <w:gridCol w:w="2422"/>
      </w:tblGrid>
      <w:tr w:rsidR="007E359A" w:rsidTr="007E359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1.3. Инструментальные методы исследования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Усредненный показатель кратности применения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0521DF">
              <w:rPr>
                <w:sz w:val="19"/>
                <w:szCs w:val="19"/>
              </w:rPr>
              <w:t>A03.25.003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Исследование органа слуха с помощью камертона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0521DF">
              <w:rPr>
                <w:sz w:val="19"/>
                <w:szCs w:val="19"/>
              </w:rPr>
              <w:t>A06.25.003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Компьютерная томография височной кости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0,085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0521DF">
              <w:rPr>
                <w:sz w:val="19"/>
                <w:szCs w:val="19"/>
              </w:rPr>
              <w:t>A12.25.001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Тональная аудиометрия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</w:tr>
    </w:tbl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4090"/>
        <w:gridCol w:w="1918"/>
        <w:gridCol w:w="1756"/>
      </w:tblGrid>
      <w:tr w:rsidR="007E359A" w:rsidTr="007E359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2.1. Прием (осмотр, консультация) и наблюдение врача-специалиста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Усредненный показатель кратности применения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0521DF">
              <w:rPr>
                <w:sz w:val="19"/>
                <w:szCs w:val="19"/>
              </w:rPr>
              <w:t>B01.028.001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Прием (осмотр, консультация) врача-</w:t>
            </w:r>
            <w:proofErr w:type="spellStart"/>
            <w:r>
              <w:rPr>
                <w:sz w:val="19"/>
                <w:szCs w:val="19"/>
              </w:rPr>
              <w:t>оториноларинголога</w:t>
            </w:r>
            <w:proofErr w:type="spellEnd"/>
            <w:r>
              <w:rPr>
                <w:sz w:val="19"/>
                <w:szCs w:val="19"/>
              </w:rPr>
              <w:t xml:space="preserve">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0521DF">
              <w:rPr>
                <w:sz w:val="19"/>
                <w:szCs w:val="19"/>
              </w:rPr>
              <w:t>B01.028.002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Прием (осмотр, консультация) врача-</w:t>
            </w:r>
            <w:proofErr w:type="spellStart"/>
            <w:r>
              <w:rPr>
                <w:sz w:val="19"/>
                <w:szCs w:val="19"/>
              </w:rPr>
              <w:t>оториноларинголога</w:t>
            </w:r>
            <w:proofErr w:type="spellEnd"/>
            <w:r>
              <w:rPr>
                <w:sz w:val="19"/>
                <w:szCs w:val="19"/>
              </w:rPr>
              <w:t xml:space="preserve"> повторный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0521DF">
              <w:rPr>
                <w:sz w:val="19"/>
                <w:szCs w:val="19"/>
              </w:rPr>
              <w:t>B01.028.003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Ежедневный осмотр врачом-</w:t>
            </w:r>
            <w:proofErr w:type="spellStart"/>
            <w:r>
              <w:rPr>
                <w:sz w:val="19"/>
                <w:szCs w:val="19"/>
              </w:rPr>
              <w:lastRenderedPageBreak/>
              <w:t>оториноларингологом</w:t>
            </w:r>
            <w:proofErr w:type="spellEnd"/>
            <w:r>
              <w:rPr>
                <w:sz w:val="19"/>
                <w:szCs w:val="19"/>
              </w:rPr>
              <w:t xml:space="preserve"> с наблюдением и уходом среднего и младшего медицинского персонала в отделении стационара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0,7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10 </w:t>
            </w:r>
          </w:p>
        </w:tc>
      </w:tr>
    </w:tbl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lastRenderedPageBreak/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3"/>
        <w:gridCol w:w="2573"/>
        <w:gridCol w:w="2562"/>
        <w:gridCol w:w="2407"/>
      </w:tblGrid>
      <w:tr w:rsidR="007E359A" w:rsidTr="007E359A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2.2. Хирургические, эндоскопические, </w:t>
            </w:r>
            <w:proofErr w:type="spellStart"/>
            <w:r>
              <w:rPr>
                <w:sz w:val="19"/>
                <w:szCs w:val="19"/>
              </w:rPr>
              <w:t>эндоваскулярные</w:t>
            </w:r>
            <w:proofErr w:type="spellEnd"/>
            <w:r>
              <w:rPr>
                <w:sz w:val="19"/>
                <w:szCs w:val="19"/>
              </w:rPr>
              <w:t xml:space="preserve"> и другие методы лечения, требующие анестезиологического и/или </w:t>
            </w:r>
            <w:proofErr w:type="spellStart"/>
            <w:r>
              <w:rPr>
                <w:sz w:val="19"/>
                <w:szCs w:val="19"/>
              </w:rPr>
              <w:t>реаниматологического</w:t>
            </w:r>
            <w:proofErr w:type="spellEnd"/>
            <w:r>
              <w:rPr>
                <w:sz w:val="19"/>
                <w:szCs w:val="19"/>
              </w:rPr>
              <w:t xml:space="preserve"> сопровождения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Усредненный показатель кратности применения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0521DF">
              <w:rPr>
                <w:sz w:val="19"/>
                <w:szCs w:val="19"/>
              </w:rPr>
              <w:t>A16.01.012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Вскрытие и дренирование флегмоны (абсцесса)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0521DF">
              <w:rPr>
                <w:sz w:val="19"/>
                <w:szCs w:val="19"/>
              </w:rPr>
              <w:t>A16.25.009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Мирингопластика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0521DF">
              <w:rPr>
                <w:sz w:val="19"/>
                <w:szCs w:val="19"/>
              </w:rPr>
              <w:t>A16.25.014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Тимпанопластика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0,18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0521DF">
              <w:rPr>
                <w:sz w:val="19"/>
                <w:szCs w:val="19"/>
              </w:rPr>
              <w:t>A16.25.021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Устранение дефекта ушной раковины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 w:rsidRPr="000521DF">
              <w:rPr>
                <w:sz w:val="19"/>
                <w:szCs w:val="19"/>
              </w:rPr>
              <w:t>A16.30.076</w:t>
            </w:r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Вскрытие гематомы мягких тканей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</w:tr>
    </w:tbl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"/>
        <w:gridCol w:w="1571"/>
        <w:gridCol w:w="2838"/>
        <w:gridCol w:w="1481"/>
        <w:gridCol w:w="919"/>
        <w:gridCol w:w="815"/>
        <w:gridCol w:w="812"/>
      </w:tblGrid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Анатомо-терапевтическо-химическая классификация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Наименование лекарственного препарата (международное непатентованное, или </w:t>
            </w:r>
            <w:proofErr w:type="spellStart"/>
            <w:r>
              <w:rPr>
                <w:sz w:val="19"/>
                <w:szCs w:val="19"/>
              </w:rPr>
              <w:t>группировочное</w:t>
            </w:r>
            <w:proofErr w:type="spellEnd"/>
            <w:r>
              <w:rPr>
                <w:sz w:val="19"/>
                <w:szCs w:val="19"/>
              </w:rPr>
              <w:t xml:space="preserve">, или химическое, а в случаях их отсутствия - торговое наименование лекарственного препарата)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Единицы измерения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Средняя суточная доза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Средняя курсовая доза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D06AX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Другие антибиотики для наружного применения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Бацитрацин+Неомицин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г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Мупироцин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0,24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г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Хлорамфеникол</w:t>
            </w:r>
            <w:proofErr w:type="spellEnd"/>
            <w:r>
              <w:rPr>
                <w:sz w:val="19"/>
                <w:szCs w:val="19"/>
              </w:rPr>
              <w:t xml:space="preserve"> [D, L]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0,47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г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D08AC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Бигуаниды</w:t>
            </w:r>
            <w:proofErr w:type="spellEnd"/>
            <w:r>
              <w:rPr>
                <w:sz w:val="19"/>
                <w:szCs w:val="19"/>
              </w:rPr>
              <w:t xml:space="preserve"> и </w:t>
            </w:r>
            <w:proofErr w:type="spellStart"/>
            <w:r>
              <w:rPr>
                <w:sz w:val="19"/>
                <w:szCs w:val="19"/>
              </w:rPr>
              <w:t>амидины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Хлоргексидин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105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D08AG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Препараты йода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Повидон</w:t>
            </w:r>
            <w:proofErr w:type="spellEnd"/>
            <w:r>
              <w:rPr>
                <w:sz w:val="19"/>
                <w:szCs w:val="19"/>
              </w:rPr>
              <w:t xml:space="preserve">-Йод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0,32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г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D08AJ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Четвертичные аммониевые соединения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Бензилдиметил-миристоиламино-пропиламмоний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мкг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3 120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21 840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J01DD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Цефалоспорины третьего поколения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Цефотаксим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0,32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г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14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Цефтриаксон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0,32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proofErr w:type="gramStart"/>
            <w:r>
              <w:rPr>
                <w:sz w:val="19"/>
                <w:szCs w:val="19"/>
              </w:rPr>
              <w:t>г</w:t>
            </w:r>
            <w:proofErr w:type="gram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14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J07AM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Вакцины для </w:t>
            </w:r>
            <w:r>
              <w:rPr>
                <w:sz w:val="19"/>
                <w:szCs w:val="19"/>
              </w:rPr>
              <w:lastRenderedPageBreak/>
              <w:t xml:space="preserve">профилактики столбняка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Анатоксин столбнячный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доза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M01AB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Производные уксусной кислоты и родственные соединения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Диклофенак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300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Кеторолак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90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180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M01AC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Оксикамы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Лорноксикам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48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M01AE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Производные </w:t>
            </w:r>
            <w:proofErr w:type="spellStart"/>
            <w:r>
              <w:rPr>
                <w:sz w:val="19"/>
                <w:szCs w:val="19"/>
              </w:rPr>
              <w:t>пропионовой</w:t>
            </w:r>
            <w:proofErr w:type="spellEnd"/>
            <w:r>
              <w:rPr>
                <w:sz w:val="19"/>
                <w:szCs w:val="19"/>
              </w:rPr>
              <w:t xml:space="preserve"> кислоты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Декскетопрофен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0,023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150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300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Кетопрофен</w:t>
            </w:r>
            <w:proofErr w:type="spellEnd"/>
            <w:r>
              <w:rPr>
                <w:sz w:val="19"/>
                <w:szCs w:val="19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400 </w:t>
            </w:r>
          </w:p>
        </w:tc>
      </w:tr>
    </w:tbl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4. Виды лечебного питания, включая специализированные продукты лечебного питания, имеющие государственную регистрацию </w:t>
      </w:r>
    </w:p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4494"/>
        <w:gridCol w:w="1061"/>
      </w:tblGrid>
      <w:tr w:rsidR="007E359A" w:rsidTr="007E359A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4.1. Лечебное питание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Наименование вида лечебного питания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Количество </w:t>
            </w:r>
          </w:p>
        </w:tc>
      </w:tr>
      <w:tr w:rsidR="007E359A" w:rsidTr="007E359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Основной вариант стандартной диеты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0,7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E359A" w:rsidRDefault="007E359A">
            <w:pPr>
              <w:pStyle w:val="a3"/>
              <w:spacing w:before="0" w:beforeAutospacing="0" w:after="0" w:afterAutospacing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10 </w:t>
            </w:r>
          </w:p>
        </w:tc>
      </w:tr>
    </w:tbl>
    <w:p w:rsidR="007E359A" w:rsidRDefault="007E359A" w:rsidP="007E359A">
      <w:pPr>
        <w:pStyle w:val="a3"/>
        <w:spacing w:before="0" w:beforeAutospacing="0" w:after="0" w:afterAutospacing="0" w:line="288" w:lineRule="atLeast"/>
        <w:jc w:val="both"/>
      </w:pPr>
      <w:r>
        <w:t xml:space="preserve">  </w:t>
      </w:r>
      <w:bookmarkEnd w:id="0"/>
    </w:p>
    <w:sectPr w:rsidR="007E3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8131F"/>
    <w:multiLevelType w:val="multilevel"/>
    <w:tmpl w:val="7F182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F0A8E"/>
    <w:multiLevelType w:val="multilevel"/>
    <w:tmpl w:val="2AB6D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B416AF"/>
    <w:multiLevelType w:val="multilevel"/>
    <w:tmpl w:val="F628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A41E9"/>
    <w:multiLevelType w:val="multilevel"/>
    <w:tmpl w:val="B05E8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3D1057"/>
    <w:multiLevelType w:val="multilevel"/>
    <w:tmpl w:val="2D9C0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BD2DE8"/>
    <w:multiLevelType w:val="multilevel"/>
    <w:tmpl w:val="B39E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6836225"/>
    <w:multiLevelType w:val="multilevel"/>
    <w:tmpl w:val="F662D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8ED7626"/>
    <w:multiLevelType w:val="multilevel"/>
    <w:tmpl w:val="BA40A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7907E1"/>
    <w:multiLevelType w:val="multilevel"/>
    <w:tmpl w:val="CFFC8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0F4D63"/>
    <w:multiLevelType w:val="multilevel"/>
    <w:tmpl w:val="2874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BEA5FDA"/>
    <w:multiLevelType w:val="multilevel"/>
    <w:tmpl w:val="D390D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6522ACC"/>
    <w:multiLevelType w:val="multilevel"/>
    <w:tmpl w:val="FB52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98B5674"/>
    <w:multiLevelType w:val="multilevel"/>
    <w:tmpl w:val="B2644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FE74B71"/>
    <w:multiLevelType w:val="multilevel"/>
    <w:tmpl w:val="F280C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16748F7"/>
    <w:multiLevelType w:val="multilevel"/>
    <w:tmpl w:val="00168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5273C3"/>
    <w:multiLevelType w:val="multilevel"/>
    <w:tmpl w:val="85E6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8C043FE"/>
    <w:multiLevelType w:val="multilevel"/>
    <w:tmpl w:val="5164E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F634BB"/>
    <w:multiLevelType w:val="multilevel"/>
    <w:tmpl w:val="3684B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BA36A95"/>
    <w:multiLevelType w:val="multilevel"/>
    <w:tmpl w:val="246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4D3819C4"/>
    <w:multiLevelType w:val="multilevel"/>
    <w:tmpl w:val="5D9A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512C14"/>
    <w:multiLevelType w:val="multilevel"/>
    <w:tmpl w:val="63CE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2F2495B"/>
    <w:multiLevelType w:val="multilevel"/>
    <w:tmpl w:val="F63C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3593472"/>
    <w:multiLevelType w:val="multilevel"/>
    <w:tmpl w:val="4EE40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39A476F"/>
    <w:multiLevelType w:val="multilevel"/>
    <w:tmpl w:val="65BC6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7E3204"/>
    <w:multiLevelType w:val="multilevel"/>
    <w:tmpl w:val="1A405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8327BA"/>
    <w:multiLevelType w:val="multilevel"/>
    <w:tmpl w:val="79D67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3AC4C7A"/>
    <w:multiLevelType w:val="multilevel"/>
    <w:tmpl w:val="78F81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DA44E1E"/>
    <w:multiLevelType w:val="multilevel"/>
    <w:tmpl w:val="26E45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9"/>
  </w:num>
  <w:num w:numId="3">
    <w:abstractNumId w:val="21"/>
  </w:num>
  <w:num w:numId="4">
    <w:abstractNumId w:val="14"/>
  </w:num>
  <w:num w:numId="5">
    <w:abstractNumId w:val="10"/>
  </w:num>
  <w:num w:numId="6">
    <w:abstractNumId w:val="22"/>
  </w:num>
  <w:num w:numId="7">
    <w:abstractNumId w:val="27"/>
  </w:num>
  <w:num w:numId="8">
    <w:abstractNumId w:val="23"/>
  </w:num>
  <w:num w:numId="9">
    <w:abstractNumId w:val="25"/>
  </w:num>
  <w:num w:numId="10">
    <w:abstractNumId w:val="24"/>
  </w:num>
  <w:num w:numId="11">
    <w:abstractNumId w:val="15"/>
  </w:num>
  <w:num w:numId="12">
    <w:abstractNumId w:val="1"/>
  </w:num>
  <w:num w:numId="13">
    <w:abstractNumId w:val="0"/>
  </w:num>
  <w:num w:numId="14">
    <w:abstractNumId w:val="13"/>
  </w:num>
  <w:num w:numId="15">
    <w:abstractNumId w:val="18"/>
  </w:num>
  <w:num w:numId="16">
    <w:abstractNumId w:val="9"/>
  </w:num>
  <w:num w:numId="17">
    <w:abstractNumId w:val="11"/>
  </w:num>
  <w:num w:numId="18">
    <w:abstractNumId w:val="17"/>
  </w:num>
  <w:num w:numId="19">
    <w:abstractNumId w:val="2"/>
  </w:num>
  <w:num w:numId="20">
    <w:abstractNumId w:val="3"/>
  </w:num>
  <w:num w:numId="21">
    <w:abstractNumId w:val="7"/>
  </w:num>
  <w:num w:numId="22">
    <w:abstractNumId w:val="16"/>
  </w:num>
  <w:num w:numId="23">
    <w:abstractNumId w:val="8"/>
  </w:num>
  <w:num w:numId="24">
    <w:abstractNumId w:val="6"/>
  </w:num>
  <w:num w:numId="25">
    <w:abstractNumId w:val="26"/>
  </w:num>
  <w:num w:numId="26">
    <w:abstractNumId w:val="20"/>
  </w:num>
  <w:num w:numId="27">
    <w:abstractNumId w:val="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3EC"/>
    <w:rsid w:val="000521DF"/>
    <w:rsid w:val="00053E6B"/>
    <w:rsid w:val="000954F8"/>
    <w:rsid w:val="001B40DD"/>
    <w:rsid w:val="001E6E43"/>
    <w:rsid w:val="002426F7"/>
    <w:rsid w:val="002B26E1"/>
    <w:rsid w:val="002F3AEF"/>
    <w:rsid w:val="00304F0C"/>
    <w:rsid w:val="004F62BC"/>
    <w:rsid w:val="00562248"/>
    <w:rsid w:val="005D2372"/>
    <w:rsid w:val="007D1B5D"/>
    <w:rsid w:val="007E359A"/>
    <w:rsid w:val="00841738"/>
    <w:rsid w:val="00874795"/>
    <w:rsid w:val="00A206EB"/>
    <w:rsid w:val="00AB5F16"/>
    <w:rsid w:val="00B0752D"/>
    <w:rsid w:val="00C16785"/>
    <w:rsid w:val="00E56C44"/>
    <w:rsid w:val="00F16243"/>
    <w:rsid w:val="00F21D6B"/>
    <w:rsid w:val="00F313EC"/>
    <w:rsid w:val="00F879C5"/>
    <w:rsid w:val="00FE134D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styleId="HTML">
    <w:name w:val="HTML Code"/>
    <w:basedOn w:val="a0"/>
    <w:uiPriority w:val="99"/>
    <w:semiHidden/>
    <w:unhideWhenUsed/>
    <w:rsid w:val="00841738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A20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A206E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FE134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B5D"/>
  </w:style>
  <w:style w:type="paragraph" w:styleId="1">
    <w:name w:val="heading 1"/>
    <w:basedOn w:val="a"/>
    <w:next w:val="a"/>
    <w:link w:val="10"/>
    <w:uiPriority w:val="9"/>
    <w:qFormat/>
    <w:rsid w:val="002F3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40D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4F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304F0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04F0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0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ord">
    <w:name w:val="mord"/>
    <w:basedOn w:val="a0"/>
    <w:rsid w:val="00304F0C"/>
  </w:style>
  <w:style w:type="character" w:customStyle="1" w:styleId="mspace">
    <w:name w:val="mspace"/>
    <w:basedOn w:val="a0"/>
    <w:rsid w:val="00304F0C"/>
  </w:style>
  <w:style w:type="character" w:customStyle="1" w:styleId="mpunct">
    <w:name w:val="mpunct"/>
    <w:basedOn w:val="a0"/>
    <w:rsid w:val="00304F0C"/>
  </w:style>
  <w:style w:type="character" w:customStyle="1" w:styleId="40">
    <w:name w:val="Заголовок 4 Знак"/>
    <w:basedOn w:val="a0"/>
    <w:link w:val="4"/>
    <w:uiPriority w:val="9"/>
    <w:rsid w:val="00304F0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Hyperlink"/>
    <w:basedOn w:val="a0"/>
    <w:uiPriority w:val="99"/>
    <w:unhideWhenUsed/>
    <w:rsid w:val="00304F0C"/>
    <w:rPr>
      <w:color w:val="0000FF" w:themeColor="hyperlink"/>
      <w:u w:val="single"/>
    </w:rPr>
  </w:style>
  <w:style w:type="character" w:styleId="a5">
    <w:name w:val="Strong"/>
    <w:basedOn w:val="a0"/>
    <w:uiPriority w:val="22"/>
    <w:qFormat/>
    <w:rsid w:val="00874795"/>
    <w:rPr>
      <w:b/>
      <w:bCs/>
    </w:rPr>
  </w:style>
  <w:style w:type="character" w:styleId="a6">
    <w:name w:val="Emphasis"/>
    <w:basedOn w:val="a0"/>
    <w:uiPriority w:val="20"/>
    <w:qFormat/>
    <w:rsid w:val="00053E6B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1B40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Subtitle"/>
    <w:basedOn w:val="a"/>
    <w:next w:val="a"/>
    <w:link w:val="a8"/>
    <w:uiPriority w:val="11"/>
    <w:qFormat/>
    <w:rsid w:val="001B40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1B40D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2F3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rticleaggr-txt">
    <w:name w:val="article__aggr-txt"/>
    <w:basedOn w:val="a0"/>
    <w:rsid w:val="002F3AEF"/>
  </w:style>
  <w:style w:type="character" w:customStyle="1" w:styleId="x85b1983d">
    <w:name w:val="x85b1983d"/>
    <w:basedOn w:val="a0"/>
    <w:rsid w:val="002F3AEF"/>
  </w:style>
  <w:style w:type="character" w:customStyle="1" w:styleId="t535b1446">
    <w:name w:val="t535b1446"/>
    <w:basedOn w:val="a0"/>
    <w:rsid w:val="002F3AEF"/>
  </w:style>
  <w:style w:type="character" w:customStyle="1" w:styleId="s4c37fb5b">
    <w:name w:val="s4c37fb5b"/>
    <w:basedOn w:val="a0"/>
    <w:rsid w:val="002F3AEF"/>
  </w:style>
  <w:style w:type="paragraph" w:styleId="a9">
    <w:name w:val="Balloon Text"/>
    <w:basedOn w:val="a"/>
    <w:link w:val="aa"/>
    <w:uiPriority w:val="99"/>
    <w:semiHidden/>
    <w:unhideWhenUsed/>
    <w:rsid w:val="002F3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F3AEF"/>
    <w:rPr>
      <w:rFonts w:ascii="Tahoma" w:hAnsi="Tahoma" w:cs="Tahoma"/>
      <w:sz w:val="16"/>
      <w:szCs w:val="16"/>
    </w:rPr>
  </w:style>
  <w:style w:type="character" w:customStyle="1" w:styleId="tags-news">
    <w:name w:val="tags-news"/>
    <w:basedOn w:val="a0"/>
    <w:rsid w:val="002F3AEF"/>
  </w:style>
  <w:style w:type="character" w:customStyle="1" w:styleId="futurisfootnotegroup">
    <w:name w:val="futurisfootnotegroup"/>
    <w:basedOn w:val="a0"/>
    <w:rsid w:val="002F3AEF"/>
  </w:style>
  <w:style w:type="character" w:customStyle="1" w:styleId="markdown-word">
    <w:name w:val="markdown-word"/>
    <w:basedOn w:val="a0"/>
    <w:rsid w:val="002F3AEF"/>
  </w:style>
  <w:style w:type="character" w:styleId="HTML">
    <w:name w:val="HTML Code"/>
    <w:basedOn w:val="a0"/>
    <w:uiPriority w:val="99"/>
    <w:semiHidden/>
    <w:unhideWhenUsed/>
    <w:rsid w:val="00841738"/>
    <w:rPr>
      <w:rFonts w:ascii="Courier New" w:eastAsia="Times New Roman" w:hAnsi="Courier New" w:cs="Courier New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rsid w:val="00A206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1">
    <w:name w:val="Стандартный HTML Знак"/>
    <w:basedOn w:val="a0"/>
    <w:link w:val="HTML0"/>
    <w:uiPriority w:val="99"/>
    <w:semiHidden/>
    <w:rsid w:val="00A206EB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b">
    <w:name w:val="FollowedHyperlink"/>
    <w:basedOn w:val="a0"/>
    <w:uiPriority w:val="99"/>
    <w:semiHidden/>
    <w:unhideWhenUsed/>
    <w:rsid w:val="00FE134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57967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39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272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6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0797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47416">
                          <w:marLeft w:val="0"/>
                          <w:marRight w:val="1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9092777">
                          <w:marLeft w:val="-1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42234156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  <w:divsChild>
                <w:div w:id="1226256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81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66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64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96981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11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79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9392115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58793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8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8" w:color="D9D9D9"/>
                        <w:left w:val="none" w:sz="0" w:space="0" w:color="auto"/>
                        <w:bottom w:val="single" w:sz="6" w:space="0" w:color="D9D9D9"/>
                        <w:right w:val="none" w:sz="0" w:space="0" w:color="auto"/>
                      </w:divBdr>
                      <w:divsChild>
                        <w:div w:id="11495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407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8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44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8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52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5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0395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7484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9957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5269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96634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935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82880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77837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9446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9737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35112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4178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5185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2172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54729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14962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33753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26109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92986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4280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31608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86741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208449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27218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786048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639437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3474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852267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9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46971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8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ublication.pravo.gov.ru/document/0001202604030013?index=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3</cp:revision>
  <cp:lastPrinted>2026-04-06T21:58:00Z</cp:lastPrinted>
  <dcterms:created xsi:type="dcterms:W3CDTF">2026-04-06T21:55:00Z</dcterms:created>
  <dcterms:modified xsi:type="dcterms:W3CDTF">2026-04-06T21:59:00Z</dcterms:modified>
</cp:coreProperties>
</file>