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7A7" w:rsidRPr="009C7419" w:rsidRDefault="006277A7" w:rsidP="006277A7">
      <w:pPr>
        <w:pStyle w:val="ConsPlusNormal"/>
        <w:ind w:firstLine="540"/>
        <w:jc w:val="both"/>
        <w:outlineLvl w:val="0"/>
        <w:rPr>
          <w:rFonts w:ascii="Georgia" w:hAnsi="Georgia"/>
          <w:szCs w:val="22"/>
        </w:rPr>
      </w:pPr>
    </w:p>
    <w:p w:rsidR="006277A7" w:rsidRPr="009C7419" w:rsidRDefault="006277A7" w:rsidP="00A93503">
      <w:pPr>
        <w:pStyle w:val="ConsPlusTitle"/>
        <w:spacing w:line="360" w:lineRule="auto"/>
        <w:jc w:val="center"/>
        <w:rPr>
          <w:rFonts w:ascii="Georgia" w:hAnsi="Georgia"/>
          <w:szCs w:val="22"/>
        </w:rPr>
      </w:pPr>
      <w:r w:rsidRPr="009C7419">
        <w:rPr>
          <w:rFonts w:ascii="Georgia" w:hAnsi="Georgia"/>
          <w:szCs w:val="22"/>
        </w:rPr>
        <w:t>ФЕДЕРАЛЬНАЯ АНТИМОНОПОЛЬНАЯ СЛУЖБА</w:t>
      </w:r>
    </w:p>
    <w:p w:rsidR="00A93503" w:rsidRDefault="00A93503" w:rsidP="00A93503">
      <w:pPr>
        <w:pStyle w:val="ConsPlusTitle"/>
        <w:spacing w:line="276" w:lineRule="auto"/>
        <w:jc w:val="center"/>
        <w:rPr>
          <w:rFonts w:ascii="Georgia" w:hAnsi="Georgia"/>
          <w:szCs w:val="22"/>
        </w:rPr>
      </w:pPr>
      <w:r w:rsidRPr="009C7419">
        <w:rPr>
          <w:rFonts w:ascii="Georgia" w:hAnsi="Georgia"/>
          <w:szCs w:val="22"/>
        </w:rPr>
        <w:t>Управление</w:t>
      </w:r>
      <w:r w:rsidR="006277A7" w:rsidRPr="009C7419">
        <w:rPr>
          <w:rFonts w:ascii="Georgia" w:hAnsi="Georgia"/>
          <w:szCs w:val="22"/>
        </w:rPr>
        <w:t xml:space="preserve"> </w:t>
      </w:r>
    </w:p>
    <w:p w:rsidR="00A93503" w:rsidRDefault="00A93503" w:rsidP="00A93503">
      <w:pPr>
        <w:pStyle w:val="ConsPlusTitle"/>
        <w:spacing w:line="276" w:lineRule="auto"/>
        <w:jc w:val="center"/>
        <w:rPr>
          <w:rFonts w:ascii="Georgia" w:hAnsi="Georgia"/>
          <w:szCs w:val="22"/>
        </w:rPr>
      </w:pPr>
      <w:r>
        <w:rPr>
          <w:rFonts w:ascii="Georgia" w:hAnsi="Georgia"/>
          <w:szCs w:val="22"/>
        </w:rPr>
        <w:t xml:space="preserve">Федеральной Антимонопольной службы </w:t>
      </w:r>
    </w:p>
    <w:p w:rsidR="006277A7" w:rsidRPr="009C7419" w:rsidRDefault="00A93503" w:rsidP="00A93503">
      <w:pPr>
        <w:pStyle w:val="ConsPlusTitle"/>
        <w:spacing w:line="276" w:lineRule="auto"/>
        <w:jc w:val="center"/>
        <w:rPr>
          <w:rFonts w:ascii="Georgia" w:hAnsi="Georgia"/>
          <w:szCs w:val="22"/>
        </w:rPr>
      </w:pPr>
      <w:r>
        <w:rPr>
          <w:rFonts w:ascii="Georgia" w:hAnsi="Georgia"/>
          <w:szCs w:val="22"/>
        </w:rPr>
        <w:t>по Ростовской области</w:t>
      </w:r>
    </w:p>
    <w:p w:rsidR="00A93503" w:rsidRDefault="00A93503" w:rsidP="00A93503">
      <w:pPr>
        <w:pStyle w:val="ConsPlusTitle"/>
        <w:jc w:val="center"/>
        <w:rPr>
          <w:rFonts w:ascii="Georgia" w:hAnsi="Georgia"/>
          <w:szCs w:val="22"/>
        </w:rPr>
      </w:pPr>
    </w:p>
    <w:p w:rsidR="00A93503" w:rsidRDefault="006277A7" w:rsidP="00A93503">
      <w:pPr>
        <w:pStyle w:val="ConsPlusTitle"/>
        <w:jc w:val="center"/>
        <w:rPr>
          <w:rFonts w:ascii="Georgia" w:hAnsi="Georgia"/>
          <w:szCs w:val="22"/>
        </w:rPr>
      </w:pPr>
      <w:r w:rsidRPr="009C7419">
        <w:rPr>
          <w:rFonts w:ascii="Georgia" w:hAnsi="Georgia"/>
          <w:szCs w:val="22"/>
        </w:rPr>
        <w:t xml:space="preserve">Решение </w:t>
      </w:r>
    </w:p>
    <w:p w:rsidR="00A93503" w:rsidRPr="009C7419" w:rsidRDefault="00A93503" w:rsidP="00A93503">
      <w:pPr>
        <w:pStyle w:val="ConsPlusTitle"/>
        <w:jc w:val="center"/>
        <w:rPr>
          <w:rFonts w:ascii="Georgia" w:hAnsi="Georgia"/>
          <w:szCs w:val="22"/>
        </w:rPr>
      </w:pPr>
      <w:r w:rsidRPr="009C7419">
        <w:rPr>
          <w:rFonts w:ascii="Georgia" w:hAnsi="Georgia"/>
          <w:szCs w:val="22"/>
        </w:rPr>
        <w:t>по результатам рассмотрения дела</w:t>
      </w:r>
    </w:p>
    <w:p w:rsidR="006277A7" w:rsidRPr="009C7419" w:rsidRDefault="006277A7" w:rsidP="006277A7">
      <w:pPr>
        <w:pStyle w:val="ConsPlusTitle"/>
        <w:spacing w:line="360" w:lineRule="auto"/>
        <w:jc w:val="center"/>
        <w:rPr>
          <w:rFonts w:ascii="Georgia" w:hAnsi="Georgia"/>
          <w:szCs w:val="22"/>
        </w:rPr>
      </w:pPr>
      <w:r w:rsidRPr="009C7419">
        <w:rPr>
          <w:rFonts w:ascii="Georgia" w:hAnsi="Georgia"/>
          <w:szCs w:val="22"/>
        </w:rPr>
        <w:t>от 19 марта 2026 г. N 061/06/105-671/2026</w:t>
      </w:r>
    </w:p>
    <w:p w:rsidR="006277A7" w:rsidRPr="009C7419" w:rsidRDefault="006277A7" w:rsidP="006277A7">
      <w:pPr>
        <w:pStyle w:val="ConsPlusTitle"/>
        <w:jc w:val="center"/>
        <w:rPr>
          <w:rFonts w:ascii="Georgia" w:hAnsi="Georgia"/>
          <w:szCs w:val="22"/>
        </w:rPr>
      </w:pPr>
    </w:p>
    <w:p w:rsidR="006277A7" w:rsidRPr="009C7419" w:rsidRDefault="006277A7" w:rsidP="006277A7">
      <w:pPr>
        <w:pStyle w:val="ConsPlusNormal"/>
        <w:ind w:firstLine="540"/>
        <w:jc w:val="both"/>
        <w:rPr>
          <w:rFonts w:ascii="Georgia" w:hAnsi="Georgia"/>
          <w:szCs w:val="22"/>
        </w:rPr>
      </w:pPr>
    </w:p>
    <w:p w:rsidR="006277A7" w:rsidRPr="009C7419" w:rsidRDefault="006277A7" w:rsidP="006277A7">
      <w:pPr>
        <w:pStyle w:val="ConsPlusNormal"/>
        <w:ind w:firstLine="540"/>
        <w:jc w:val="both"/>
        <w:rPr>
          <w:rFonts w:ascii="Georgia" w:hAnsi="Georgia"/>
          <w:i/>
          <w:szCs w:val="22"/>
        </w:rPr>
      </w:pPr>
      <w:r w:rsidRPr="009C7419">
        <w:rPr>
          <w:rFonts w:ascii="Georgia" w:hAnsi="Georgia"/>
          <w:i/>
          <w:szCs w:val="22"/>
        </w:rPr>
        <w:t xml:space="preserve">Комиссия Управления Федеральной антимонопольной службы по Ростовской области (далее - </w:t>
      </w:r>
      <w:proofErr w:type="gramStart"/>
      <w:r w:rsidRPr="009C7419">
        <w:rPr>
          <w:rFonts w:ascii="Georgia" w:hAnsi="Georgia"/>
          <w:i/>
          <w:szCs w:val="22"/>
        </w:rPr>
        <w:t>Ростовское</w:t>
      </w:r>
      <w:proofErr w:type="gramEnd"/>
      <w:r w:rsidRPr="009C7419">
        <w:rPr>
          <w:rFonts w:ascii="Georgia" w:hAnsi="Georgia"/>
          <w:i/>
          <w:szCs w:val="22"/>
        </w:rPr>
        <w:t xml:space="preserve"> УФ</w:t>
      </w:r>
      <w:bookmarkStart w:id="0" w:name="_GoBack"/>
      <w:bookmarkEnd w:id="0"/>
      <w:r w:rsidRPr="009C7419">
        <w:rPr>
          <w:rFonts w:ascii="Georgia" w:hAnsi="Georgia"/>
          <w:i/>
          <w:szCs w:val="22"/>
        </w:rPr>
        <w:t>АС России, Комиссия) по контролю соблюдения законодательства в сфере закупок в составе:</w:t>
      </w:r>
    </w:p>
    <w:p w:rsidR="006277A7" w:rsidRPr="009C7419" w:rsidRDefault="006277A7" w:rsidP="006277A7">
      <w:pPr>
        <w:pStyle w:val="ConsPlusNormal"/>
        <w:spacing w:before="220"/>
        <w:ind w:firstLine="540"/>
        <w:jc w:val="both"/>
        <w:rPr>
          <w:rFonts w:ascii="Georgia" w:hAnsi="Georgia"/>
          <w:i/>
          <w:szCs w:val="22"/>
        </w:rPr>
      </w:pPr>
      <w:r w:rsidRPr="009C7419">
        <w:rPr>
          <w:rFonts w:ascii="Georgia" w:hAnsi="Georgia"/>
          <w:i/>
          <w:szCs w:val="22"/>
        </w:rPr>
        <w:t xml:space="preserve">Председатель </w:t>
      </w:r>
      <w:proofErr w:type="spellStart"/>
      <w:r w:rsidRPr="009C7419">
        <w:rPr>
          <w:rFonts w:ascii="Georgia" w:hAnsi="Georgia"/>
          <w:i/>
          <w:szCs w:val="22"/>
        </w:rPr>
        <w:t>Комиссии</w:t>
      </w:r>
      <w:proofErr w:type="gramStart"/>
      <w:r w:rsidRPr="009C7419">
        <w:rPr>
          <w:rFonts w:ascii="Georgia" w:hAnsi="Georgia"/>
          <w:i/>
          <w:szCs w:val="22"/>
        </w:rPr>
        <w:t>:Б</w:t>
      </w:r>
      <w:proofErr w:type="spellEnd"/>
      <w:proofErr w:type="gramEnd"/>
      <w:r w:rsidRPr="009C7419">
        <w:rPr>
          <w:rFonts w:ascii="Georgia" w:hAnsi="Georgia"/>
          <w:i/>
          <w:szCs w:val="22"/>
        </w:rPr>
        <w:t>.,</w:t>
      </w:r>
    </w:p>
    <w:p w:rsidR="006277A7" w:rsidRPr="009C7419" w:rsidRDefault="006277A7" w:rsidP="006277A7">
      <w:pPr>
        <w:pStyle w:val="ConsPlusNormal"/>
        <w:spacing w:before="220"/>
        <w:ind w:firstLine="540"/>
        <w:jc w:val="both"/>
        <w:rPr>
          <w:rFonts w:ascii="Georgia" w:hAnsi="Georgia"/>
          <w:i/>
          <w:szCs w:val="22"/>
        </w:rPr>
      </w:pPr>
      <w:r w:rsidRPr="009C7419">
        <w:rPr>
          <w:rFonts w:ascii="Georgia" w:hAnsi="Georgia"/>
          <w:i/>
          <w:szCs w:val="22"/>
        </w:rPr>
        <w:t xml:space="preserve">Члены </w:t>
      </w:r>
      <w:proofErr w:type="spellStart"/>
      <w:r w:rsidRPr="009C7419">
        <w:rPr>
          <w:rFonts w:ascii="Georgia" w:hAnsi="Georgia"/>
          <w:i/>
          <w:szCs w:val="22"/>
        </w:rPr>
        <w:t>Комиссии</w:t>
      </w:r>
      <w:proofErr w:type="gramStart"/>
      <w:r w:rsidRPr="009C7419">
        <w:rPr>
          <w:rFonts w:ascii="Georgia" w:hAnsi="Georgia"/>
          <w:i/>
          <w:szCs w:val="22"/>
        </w:rPr>
        <w:t>:К</w:t>
      </w:r>
      <w:proofErr w:type="spellEnd"/>
      <w:proofErr w:type="gramEnd"/>
      <w:r w:rsidRPr="009C7419">
        <w:rPr>
          <w:rFonts w:ascii="Georgia" w:hAnsi="Georgia"/>
          <w:i/>
          <w:szCs w:val="22"/>
        </w:rPr>
        <w:t>.,</w:t>
      </w:r>
    </w:p>
    <w:p w:rsidR="006277A7" w:rsidRPr="009C7419" w:rsidRDefault="006277A7" w:rsidP="006277A7">
      <w:pPr>
        <w:pStyle w:val="ConsPlusNormal"/>
        <w:spacing w:before="220"/>
        <w:ind w:firstLine="540"/>
        <w:jc w:val="both"/>
        <w:rPr>
          <w:rFonts w:ascii="Georgia" w:hAnsi="Georgia"/>
          <w:i/>
          <w:szCs w:val="22"/>
        </w:rPr>
      </w:pPr>
      <w:r w:rsidRPr="009C7419">
        <w:rPr>
          <w:rFonts w:ascii="Georgia" w:hAnsi="Georgia"/>
          <w:i/>
          <w:szCs w:val="22"/>
        </w:rPr>
        <w:t>М.,</w:t>
      </w:r>
    </w:p>
    <w:p w:rsidR="006277A7" w:rsidRPr="009C7419" w:rsidRDefault="006277A7" w:rsidP="006277A7">
      <w:pPr>
        <w:pStyle w:val="ConsPlusNormal"/>
        <w:spacing w:before="220"/>
        <w:ind w:firstLine="540"/>
        <w:jc w:val="both"/>
        <w:rPr>
          <w:rFonts w:ascii="Georgia" w:hAnsi="Georgia"/>
          <w:i/>
          <w:szCs w:val="22"/>
        </w:rPr>
      </w:pPr>
      <w:proofErr w:type="gramStart"/>
      <w:r w:rsidRPr="009C7419">
        <w:rPr>
          <w:rFonts w:ascii="Georgia" w:hAnsi="Georgia"/>
          <w:i/>
          <w:szCs w:val="22"/>
        </w:rPr>
        <w:t xml:space="preserve">рассмотрев дело N 061/06/105-671/2026 по жалобе ИП В. (далее - Заявитель) от 12.03.2026 на действия управления социальной защиты населения </w:t>
      </w:r>
      <w:proofErr w:type="spellStart"/>
      <w:r w:rsidRPr="009C7419">
        <w:rPr>
          <w:rFonts w:ascii="Georgia" w:hAnsi="Georgia"/>
          <w:i/>
          <w:szCs w:val="22"/>
        </w:rPr>
        <w:t>Кагальницкого</w:t>
      </w:r>
      <w:proofErr w:type="spellEnd"/>
      <w:r w:rsidRPr="009C7419">
        <w:rPr>
          <w:rFonts w:ascii="Georgia" w:hAnsi="Georgia"/>
          <w:i/>
          <w:szCs w:val="22"/>
        </w:rPr>
        <w:t xml:space="preserve"> района Ростовской области (далее - Заказчик) при проведении электронного аукциона N 0358300149326000002 "Закупка предметов первой необходимости для новорожденных для ухода за детьми до трех лет и их воспитания для оснащения пункта проката" (далее - Закупка) норм Федерального закона от 05.04.2013</w:t>
      </w:r>
      <w:proofErr w:type="gramEnd"/>
      <w:r w:rsidRPr="009C7419">
        <w:rPr>
          <w:rFonts w:ascii="Georgia" w:hAnsi="Georgia"/>
          <w:i/>
          <w:szCs w:val="22"/>
        </w:rPr>
        <w:t xml:space="preserve"> N 44-ФЗ "О контрактной системе в сфере закупок товаров, работ, услуг для обеспечения государственных и муниципальных нужд" (далее - Закон), путем использования системы видеоконференц-связи в отсутствие представителей сторон, уведомленные надлежащим образом,</w:t>
      </w:r>
    </w:p>
    <w:p w:rsidR="006277A7" w:rsidRPr="009C7419" w:rsidRDefault="006277A7" w:rsidP="006277A7">
      <w:pPr>
        <w:pStyle w:val="ConsPlusNormal"/>
        <w:jc w:val="center"/>
        <w:rPr>
          <w:rFonts w:ascii="Georgia" w:hAnsi="Georgia"/>
          <w:i/>
          <w:szCs w:val="22"/>
        </w:rPr>
      </w:pPr>
    </w:p>
    <w:p w:rsidR="006277A7" w:rsidRPr="009C7419" w:rsidRDefault="006277A7" w:rsidP="006277A7">
      <w:pPr>
        <w:pStyle w:val="ConsPlusNormal"/>
        <w:jc w:val="center"/>
        <w:rPr>
          <w:rFonts w:ascii="Georgia" w:hAnsi="Georgia"/>
          <w:i/>
          <w:szCs w:val="22"/>
        </w:rPr>
      </w:pPr>
      <w:r w:rsidRPr="009C7419">
        <w:rPr>
          <w:rFonts w:ascii="Georgia" w:hAnsi="Georgia"/>
          <w:i/>
          <w:szCs w:val="22"/>
        </w:rPr>
        <w:t>установила:</w:t>
      </w:r>
    </w:p>
    <w:p w:rsidR="006277A7" w:rsidRPr="009C7419" w:rsidRDefault="006277A7" w:rsidP="006277A7">
      <w:pPr>
        <w:pStyle w:val="ConsPlusNormal"/>
        <w:jc w:val="center"/>
        <w:rPr>
          <w:rFonts w:ascii="Georgia" w:hAnsi="Georgia"/>
          <w:szCs w:val="22"/>
        </w:rPr>
      </w:pPr>
    </w:p>
    <w:p w:rsidR="006277A7" w:rsidRPr="009C7419" w:rsidRDefault="006277A7" w:rsidP="006277A7">
      <w:pPr>
        <w:pStyle w:val="ConsPlusNormal"/>
        <w:ind w:firstLine="540"/>
        <w:jc w:val="both"/>
        <w:rPr>
          <w:rFonts w:ascii="Georgia" w:hAnsi="Georgia"/>
          <w:szCs w:val="22"/>
        </w:rPr>
      </w:pPr>
      <w:r w:rsidRPr="009C7419">
        <w:rPr>
          <w:rFonts w:ascii="Georgia" w:hAnsi="Georgia"/>
          <w:szCs w:val="22"/>
        </w:rPr>
        <w:t xml:space="preserve">В </w:t>
      </w:r>
      <w:proofErr w:type="gramStart"/>
      <w:r w:rsidRPr="009C7419">
        <w:rPr>
          <w:rFonts w:ascii="Georgia" w:hAnsi="Georgia"/>
          <w:szCs w:val="22"/>
        </w:rPr>
        <w:t>Ростовское</w:t>
      </w:r>
      <w:proofErr w:type="gramEnd"/>
      <w:r w:rsidRPr="009C7419">
        <w:rPr>
          <w:rFonts w:ascii="Georgia" w:hAnsi="Georgia"/>
          <w:szCs w:val="22"/>
        </w:rPr>
        <w:t xml:space="preserve"> УФАС России поступила жалоба ИП В. на действия управления социальной защиты населения </w:t>
      </w:r>
      <w:proofErr w:type="spellStart"/>
      <w:r w:rsidRPr="009C7419">
        <w:rPr>
          <w:rFonts w:ascii="Georgia" w:hAnsi="Georgia"/>
          <w:szCs w:val="22"/>
        </w:rPr>
        <w:t>Кагальницкого</w:t>
      </w:r>
      <w:proofErr w:type="spellEnd"/>
      <w:r w:rsidRPr="009C7419">
        <w:rPr>
          <w:rFonts w:ascii="Georgia" w:hAnsi="Georgia"/>
          <w:szCs w:val="22"/>
        </w:rPr>
        <w:t xml:space="preserve"> района Ростовской области при формировании положений извещения о проведении электронного аукциона.</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Заказчик с доводами жалобы не согласился, представил возражения.</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В соответствии с ч.ч.1, 3 ст. 99 Закона, в ходе рассмотрения дела установлено следующее.</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 xml:space="preserve">Заказчиком в Единой информационной системе (ЕИС) на официальном сайте </w:t>
      </w:r>
      <w:hyperlink r:id="rId5" w:history="1">
        <w:r w:rsidRPr="009C7419">
          <w:rPr>
            <w:rStyle w:val="a4"/>
            <w:rFonts w:ascii="Georgia" w:hAnsi="Georgia"/>
            <w:szCs w:val="22"/>
          </w:rPr>
          <w:t>www.zakupki.gov.ru</w:t>
        </w:r>
      </w:hyperlink>
      <w:r w:rsidRPr="009C7419">
        <w:rPr>
          <w:rFonts w:ascii="Georgia" w:hAnsi="Georgia"/>
          <w:szCs w:val="22"/>
        </w:rPr>
        <w:t xml:space="preserve"> 02.03.2026 размещено извещение о проведении электронного аукциона N 0358300149326000002 (далее - Извещение), согласно с которым:</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 установлены дата и время окончания подачи заявок - 10.03.2026 12:00 (</w:t>
      </w:r>
      <w:proofErr w:type="gramStart"/>
      <w:r w:rsidRPr="009C7419">
        <w:rPr>
          <w:rFonts w:ascii="Georgia" w:hAnsi="Georgia"/>
          <w:szCs w:val="22"/>
        </w:rPr>
        <w:t>МСК</w:t>
      </w:r>
      <w:proofErr w:type="gramEnd"/>
      <w:r w:rsidRPr="009C7419">
        <w:rPr>
          <w:rFonts w:ascii="Georgia" w:hAnsi="Georgia"/>
          <w:szCs w:val="22"/>
        </w:rPr>
        <w:t>);</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 начальная (максимальная) цена контракта составила 295 000,00 рублей.</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Закупка осуществляется в рамках реализации национального проекта "Семья".</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Заявитель полагает, что в протоколе подведения итогов указано неверное основание для отклонения его заявки.</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На основании ч. 5 ст. 49 Закон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lastRenderedPageBreak/>
        <w:t>1) члены комиссии по осуществлению закупок:</w:t>
      </w:r>
    </w:p>
    <w:p w:rsidR="006277A7" w:rsidRPr="009C7419" w:rsidRDefault="006277A7" w:rsidP="006277A7">
      <w:pPr>
        <w:pStyle w:val="ConsPlusNormal"/>
        <w:spacing w:before="220"/>
        <w:ind w:firstLine="540"/>
        <w:jc w:val="both"/>
        <w:rPr>
          <w:rFonts w:ascii="Georgia" w:hAnsi="Georgia"/>
          <w:szCs w:val="22"/>
        </w:rPr>
      </w:pPr>
      <w:proofErr w:type="gramStart"/>
      <w:r w:rsidRPr="009C7419">
        <w:rPr>
          <w:rFonts w:ascii="Georgia" w:hAnsi="Georgia"/>
          <w:szCs w:val="22"/>
        </w:rPr>
        <w:t>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roofErr w:type="gramEnd"/>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Частью 12 ст. 48 Закона определено, при рассмотрении вторых частей заявок на участие в закупке соответствующая заявка подлежит отклонению в случаях:</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4) предусмотренных подпунктом "а" пункта 1 (за исключением случая, предусмотренного пунктом 5 настоящей части), подпунктом "а" пункта 2 части 4, подпунктом "а" пункта 1 (за исключением случая, предусмотренного пунктом 5 настоящей части), пунктом 2 части 5 статьи 14 настоящего Федерального закона;</w:t>
      </w:r>
    </w:p>
    <w:p w:rsidR="006277A7" w:rsidRPr="009C7419" w:rsidRDefault="006277A7" w:rsidP="006277A7">
      <w:pPr>
        <w:pStyle w:val="ConsPlusNormal"/>
        <w:spacing w:before="220"/>
        <w:ind w:firstLine="540"/>
        <w:jc w:val="both"/>
        <w:rPr>
          <w:rFonts w:ascii="Georgia" w:hAnsi="Georgia"/>
          <w:szCs w:val="22"/>
        </w:rPr>
      </w:pPr>
      <w:proofErr w:type="gramStart"/>
      <w:r w:rsidRPr="009C7419">
        <w:rPr>
          <w:rFonts w:ascii="Georgia" w:hAnsi="Georgia"/>
          <w:szCs w:val="22"/>
        </w:rPr>
        <w:t>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извещении об осуществлении закупки запрета закупок товара, происходящего из</w:t>
      </w:r>
      <w:proofErr w:type="gramEnd"/>
      <w:r w:rsidRPr="009C7419">
        <w:rPr>
          <w:rFonts w:ascii="Georgia" w:hAnsi="Georgia"/>
          <w:szCs w:val="22"/>
        </w:rPr>
        <w:t xml:space="preserve"> иностранного государства).</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 xml:space="preserve">Согласно протоколу подведения итогов от 11.03.2026 заявки NN 120710954 (Заявитель), 120671546, 120711484, 120708975, 120704468, 120705324 отклонены со следующим обоснованием: "Непредставление документов, предусмотренных п. 5 ч. 1 ст. 43 Закона N 44- ФЗ (Отклонение по п. 5 ч. 12 ст. 48 Закона N 44-ФЗ) В заявке на участие в закупке отсутствует информация о номере реестровой записи из реестра российской промышленной продукции. В соответствии с п. 5 ч. 1 ст. 43 44-ФЗ заявка приравнивается к заявке, в которой содержится предложение о поставке товара, происходящего из иностранного государства. В соответствии с </w:t>
      </w:r>
      <w:proofErr w:type="spellStart"/>
      <w:r w:rsidRPr="009C7419">
        <w:rPr>
          <w:rFonts w:ascii="Georgia" w:hAnsi="Georgia"/>
          <w:szCs w:val="22"/>
        </w:rPr>
        <w:t>пп</w:t>
      </w:r>
      <w:proofErr w:type="spellEnd"/>
      <w:r w:rsidRPr="009C7419">
        <w:rPr>
          <w:rFonts w:ascii="Georgia" w:hAnsi="Georgia"/>
          <w:szCs w:val="22"/>
        </w:rPr>
        <w:t>. "а" п. 2 ч. 4 ст. 14 44-ФЗ заявка на участие в закупке подлежит отклонению, при наличии хотя бы одной заявки признанной по результатам ее рассмотрения соответствующей требованиям извещения об осуществлении закупки и содержащей номер реестровой записи с совокупным количеством баллов 50 и более</w:t>
      </w:r>
      <w:proofErr w:type="gramStart"/>
      <w:r w:rsidRPr="009C7419">
        <w:rPr>
          <w:rFonts w:ascii="Georgia" w:hAnsi="Georgia"/>
          <w:szCs w:val="22"/>
        </w:rPr>
        <w:t>.".</w:t>
      </w:r>
      <w:proofErr w:type="gramEnd"/>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Согласно извещению Заказчиком установлено ограничение закупок товаров, происходящих из иностранных государств, выполняемых работ, оказываемых услуг иностранными лицами.</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Заявки указанных участников закупки отклонены на основании п. 5 ч. 12 ст. 48 Закона - непредставления информации и документов.</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При этом, поскольку в указанных заявках предложен товар иностранного производства, данные заявки подлежали отклонению на основании п. 4 ч. 12 ст. 48 Закона.</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Таким образом, в действиях Заказчика при формировании протокола подведения итогов установлено нарушение ч. 5 ст. 49 Закона. Довод жалобы обоснован.</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В рамках проведения в соответствии с ч. 15 ст. 99 Закона внеплановой проверки, Комиссией Ростовского УФАС России установлено следующее.</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1. В соответствии с ч. 1 ст. 42 Закона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w:t>
      </w:r>
      <w:r w:rsidRPr="009C7419">
        <w:rPr>
          <w:rFonts w:ascii="Georgia" w:hAnsi="Georgia"/>
          <w:szCs w:val="22"/>
        </w:rPr>
        <w:lastRenderedPageBreak/>
        <w:t>обеспечения исполнения контракта, гарантийных обязательств установлено в соответствии со статьей 96 настоящего Федерального закона).</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Согласно п. 5 ч. 2 ст. 42 Закона извещение об осуществлении закупки, если иное не предусмотрено настоящим Федеральным законом, должно содержать проект контракта.</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В соответствии с ч. 1 ст. 96 Закона,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В силу ч. 3 ст. 96 Закона, исполнение контракта, гарантийные обязательства могут обеспечиваться предоставлением независимой гарантии, соответствующей требованиям статьи 45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настоящего Федерального закона.</w:t>
      </w:r>
    </w:p>
    <w:p w:rsidR="006277A7" w:rsidRPr="009C7419" w:rsidRDefault="006277A7" w:rsidP="006277A7">
      <w:pPr>
        <w:pStyle w:val="ConsPlusNormal"/>
        <w:spacing w:before="220"/>
        <w:ind w:firstLine="540"/>
        <w:jc w:val="both"/>
        <w:rPr>
          <w:rFonts w:ascii="Georgia" w:hAnsi="Georgia"/>
          <w:szCs w:val="22"/>
        </w:rPr>
      </w:pPr>
      <w:proofErr w:type="gramStart"/>
      <w:r w:rsidRPr="009C7419">
        <w:rPr>
          <w:rFonts w:ascii="Georgia" w:hAnsi="Georgia"/>
          <w:szCs w:val="22"/>
        </w:rPr>
        <w:t>Согласно ЕИС размещенное извещение об осуществлении закупки не содержит информацию о реквизитах счета, на котором в соответствии с законодательством Российской Федерации учитываются операции со средствами, поступающими заказчику (ЕИС - раздел "Платежные реквизиты" - "Номер расчетного счета" 00000000000000000000 ...), а также отсутствует порядок предоставления обеспечения исполнения контракта ("Поставщик предоставляет Заказчику безотзывную независимую гарантию или вносит денежные средства на указанный Заказчиком счет, на котором в</w:t>
      </w:r>
      <w:proofErr w:type="gramEnd"/>
      <w:r w:rsidRPr="009C7419">
        <w:rPr>
          <w:rFonts w:ascii="Georgia" w:hAnsi="Georgia"/>
          <w:szCs w:val="22"/>
        </w:rPr>
        <w:t xml:space="preserve"> </w:t>
      </w:r>
      <w:proofErr w:type="gramStart"/>
      <w:r w:rsidRPr="009C7419">
        <w:rPr>
          <w:rFonts w:ascii="Georgia" w:hAnsi="Georgia"/>
          <w:szCs w:val="22"/>
        </w:rPr>
        <w:t>соответствии</w:t>
      </w:r>
      <w:proofErr w:type="gramEnd"/>
      <w:r w:rsidRPr="009C7419">
        <w:rPr>
          <w:rFonts w:ascii="Georgia" w:hAnsi="Georgia"/>
          <w:szCs w:val="22"/>
        </w:rPr>
        <w:t xml:space="preserve"> с законодательством РФ учитываются операции со средствами, поступающими Заказчику. Независимая гарантия, предоставляемая в качестве обеспечения заявки, должна быть составлена по утвержденной постановлением Правительства от 08.11.2013 N 1005 типовой форме на условиях, определенных гражданским законодательством и статьей 45 Закона N 44-ФЗ. Срок действия независимой гарантии должен составлять не менее месяца </w:t>
      </w:r>
      <w:proofErr w:type="gramStart"/>
      <w:r w:rsidRPr="009C7419">
        <w:rPr>
          <w:rFonts w:ascii="Georgia" w:hAnsi="Georgia"/>
          <w:szCs w:val="22"/>
        </w:rPr>
        <w:t>с даты окончания</w:t>
      </w:r>
      <w:proofErr w:type="gramEnd"/>
      <w:r w:rsidRPr="009C7419">
        <w:rPr>
          <w:rFonts w:ascii="Georgia" w:hAnsi="Georgia"/>
          <w:szCs w:val="22"/>
        </w:rPr>
        <w:t xml:space="preserve"> срока подачи заявок. Способ обеспечения исполнения Контракта определяется Поставщиком самостоятельно. </w:t>
      </w:r>
      <w:proofErr w:type="gramStart"/>
      <w:r w:rsidRPr="009C7419">
        <w:rPr>
          <w:rFonts w:ascii="Georgia" w:hAnsi="Georgia"/>
          <w:szCs w:val="22"/>
        </w:rPr>
        <w:t>Реквизиты счета, на котором в соответствии с законодательством Российской Федерации учитываются операции со средствами, поступающими заказчику, указаны в файле "Реквизиты".").</w:t>
      </w:r>
      <w:proofErr w:type="gramEnd"/>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Согласно извещению Заказчиком обеспечение заявки не установлено.</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Пунктом 6.2 проекта контракта установлено: "В целях обеспечения исполнения обязательств Поставщика по настоящему Контракту Поставщик предоставляет Заказчику безотзывную независимую гарантию или вносит денежные средства на указанный Заказчиком счет, на котором в соответствии с законодательством РФ учитываются операции со средствами, поступающими Заказчику. Независимая гарантия, предоставляемая в качестве обеспечения заявки, должна быть составлена по утвержденной постановлением Правительства от 08.11.2013 N 1005 типовой форме на условиях, определенных гражданским законодательством и статьей 45 Закона N 44-ФЗ.".</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 xml:space="preserve">На основании изложенного, в извещении в нарушение ч. 1 ст. 42 Закона отсутствует информация о порядке предоставления обеспечения исполнения контракта, требования к нему, а также отсутствует информация о реквизитах счета, в нарушение ч. 2 ст. 42 Закона в проекте контракта установлены требования к обеспечению заявки, а </w:t>
      </w:r>
      <w:proofErr w:type="gramStart"/>
      <w:r w:rsidRPr="009C7419">
        <w:rPr>
          <w:rFonts w:ascii="Georgia" w:hAnsi="Georgia"/>
          <w:szCs w:val="22"/>
        </w:rPr>
        <w:t>не исполнению</w:t>
      </w:r>
      <w:proofErr w:type="gramEnd"/>
      <w:r w:rsidRPr="009C7419">
        <w:rPr>
          <w:rFonts w:ascii="Georgia" w:hAnsi="Georgia"/>
          <w:szCs w:val="22"/>
        </w:rPr>
        <w:t xml:space="preserve"> контракта.</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 xml:space="preserve">2. </w:t>
      </w:r>
      <w:proofErr w:type="gramStart"/>
      <w:r w:rsidRPr="009C7419">
        <w:rPr>
          <w:rFonts w:ascii="Georgia" w:hAnsi="Georgia"/>
          <w:szCs w:val="22"/>
        </w:rPr>
        <w:t xml:space="preserve">Положения п. 2 ч. 1 ст. 33 Закона предписывают заказчикам при составлении описания объекта закупки использовать показатели, требования, условные обозначения и </w:t>
      </w:r>
      <w:r w:rsidRPr="009C7419">
        <w:rPr>
          <w:rFonts w:ascii="Georgia" w:hAnsi="Georgia"/>
          <w:szCs w:val="22"/>
        </w:rPr>
        <w:lastRenderedPageBreak/>
        <w:t>терминологию,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w:t>
      </w:r>
      <w:proofErr w:type="gramEnd"/>
      <w:r w:rsidRPr="009C7419">
        <w:rPr>
          <w:rFonts w:ascii="Georgia" w:hAnsi="Georgia"/>
          <w:szCs w:val="22"/>
        </w:rPr>
        <w:t xml:space="preserve"> в соответствии с законодательством Российской Федерации о стандартизации.</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Также Заказчиком установлены характеристики к товару, в том числе:</w:t>
      </w:r>
    </w:p>
    <w:tbl>
      <w:tblPr>
        <w:tblpPr w:leftFromText="180" w:rightFromText="180" w:vertAnchor="text" w:horzAnchor="margin" w:tblpY="5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4"/>
        <w:gridCol w:w="6379"/>
      </w:tblGrid>
      <w:tr w:rsidR="006277A7" w:rsidRPr="009C7419" w:rsidTr="00961A29">
        <w:tc>
          <w:tcPr>
            <w:tcW w:w="3544" w:type="dxa"/>
          </w:tcPr>
          <w:p w:rsidR="006277A7" w:rsidRPr="009C7419" w:rsidRDefault="006277A7" w:rsidP="00961A29">
            <w:pPr>
              <w:pStyle w:val="ConsPlusNormal"/>
              <w:jc w:val="center"/>
              <w:rPr>
                <w:rFonts w:ascii="Georgia" w:hAnsi="Georgia"/>
                <w:szCs w:val="22"/>
              </w:rPr>
            </w:pPr>
            <w:r w:rsidRPr="009C7419">
              <w:rPr>
                <w:rFonts w:ascii="Georgia" w:hAnsi="Georgia"/>
                <w:szCs w:val="22"/>
              </w:rPr>
              <w:t>Наименование характеристики</w:t>
            </w:r>
          </w:p>
        </w:tc>
        <w:tc>
          <w:tcPr>
            <w:tcW w:w="6379" w:type="dxa"/>
          </w:tcPr>
          <w:p w:rsidR="006277A7" w:rsidRPr="009C7419" w:rsidRDefault="006277A7" w:rsidP="00961A29">
            <w:pPr>
              <w:pStyle w:val="ConsPlusNormal"/>
              <w:jc w:val="center"/>
              <w:rPr>
                <w:rFonts w:ascii="Georgia" w:hAnsi="Georgia"/>
                <w:szCs w:val="22"/>
              </w:rPr>
            </w:pPr>
            <w:r w:rsidRPr="009C7419">
              <w:rPr>
                <w:rFonts w:ascii="Georgia" w:hAnsi="Georgia"/>
                <w:szCs w:val="22"/>
              </w:rPr>
              <w:t>Значение характеристики</w:t>
            </w:r>
          </w:p>
        </w:tc>
      </w:tr>
      <w:tr w:rsidR="006277A7" w:rsidRPr="009C7419" w:rsidTr="00961A29">
        <w:tc>
          <w:tcPr>
            <w:tcW w:w="3544" w:type="dxa"/>
          </w:tcPr>
          <w:p w:rsidR="006277A7" w:rsidRPr="009C7419" w:rsidRDefault="006277A7" w:rsidP="00961A29">
            <w:pPr>
              <w:pStyle w:val="ConsPlusNormal"/>
              <w:rPr>
                <w:rFonts w:ascii="Georgia" w:hAnsi="Georgia"/>
                <w:szCs w:val="22"/>
              </w:rPr>
            </w:pPr>
            <w:r w:rsidRPr="009C7419">
              <w:rPr>
                <w:rFonts w:ascii="Georgia" w:hAnsi="Georgia"/>
                <w:szCs w:val="22"/>
              </w:rPr>
              <w:t>Технический регламент Таможенного союза</w:t>
            </w:r>
          </w:p>
        </w:tc>
        <w:tc>
          <w:tcPr>
            <w:tcW w:w="6379" w:type="dxa"/>
          </w:tcPr>
          <w:p w:rsidR="006277A7" w:rsidRPr="009C7419" w:rsidRDefault="006277A7" w:rsidP="00961A29">
            <w:pPr>
              <w:pStyle w:val="ConsPlusNormal"/>
              <w:rPr>
                <w:rFonts w:ascii="Georgia" w:hAnsi="Georgia"/>
                <w:szCs w:val="22"/>
              </w:rPr>
            </w:pPr>
            <w:proofErr w:type="gramStart"/>
            <w:r w:rsidRPr="009C7419">
              <w:rPr>
                <w:rFonts w:ascii="Georgia" w:hAnsi="Georgia"/>
                <w:szCs w:val="22"/>
              </w:rPr>
              <w:t>ТР</w:t>
            </w:r>
            <w:proofErr w:type="gramEnd"/>
            <w:r w:rsidRPr="009C7419">
              <w:rPr>
                <w:rFonts w:ascii="Georgia" w:hAnsi="Georgia"/>
                <w:szCs w:val="22"/>
              </w:rPr>
              <w:t xml:space="preserve"> ТС 025/2012 "О безопасности мебельной продукции"</w:t>
            </w:r>
          </w:p>
        </w:tc>
      </w:tr>
    </w:tbl>
    <w:p w:rsidR="006277A7" w:rsidRPr="009C7419" w:rsidRDefault="006277A7" w:rsidP="006277A7">
      <w:pPr>
        <w:pStyle w:val="ConsPlusNormal"/>
        <w:ind w:firstLine="540"/>
        <w:jc w:val="both"/>
        <w:rPr>
          <w:rFonts w:ascii="Georgia" w:hAnsi="Georgia"/>
          <w:szCs w:val="22"/>
        </w:rPr>
      </w:pPr>
    </w:p>
    <w:p w:rsidR="006277A7" w:rsidRPr="009C7419" w:rsidRDefault="006277A7" w:rsidP="006277A7">
      <w:pPr>
        <w:pStyle w:val="ConsPlusNormal"/>
        <w:rPr>
          <w:rFonts w:ascii="Georgia" w:hAnsi="Georgia"/>
          <w:szCs w:val="22"/>
        </w:rPr>
        <w:sectPr w:rsidR="006277A7" w:rsidRPr="009C7419" w:rsidSect="006277A7">
          <w:pgSz w:w="11906" w:h="16838" w:code="9"/>
          <w:pgMar w:top="993" w:right="1132" w:bottom="720" w:left="1276" w:header="709" w:footer="709" w:gutter="0"/>
          <w:cols w:space="708"/>
          <w:docGrid w:linePitch="360"/>
        </w:sectPr>
      </w:pPr>
    </w:p>
    <w:p w:rsidR="006277A7" w:rsidRPr="009C7419" w:rsidRDefault="006277A7" w:rsidP="006277A7">
      <w:pPr>
        <w:pStyle w:val="ConsPlusNormal"/>
        <w:ind w:firstLine="540"/>
        <w:jc w:val="both"/>
        <w:rPr>
          <w:rFonts w:ascii="Georgia" w:hAnsi="Georgia"/>
          <w:szCs w:val="22"/>
        </w:rPr>
      </w:pPr>
      <w:r w:rsidRPr="009C7419">
        <w:rPr>
          <w:rFonts w:ascii="Georgia" w:hAnsi="Georgia"/>
          <w:szCs w:val="22"/>
        </w:rPr>
        <w:lastRenderedPageBreak/>
        <w:t xml:space="preserve">Комиссия отмечает, характеристики товара </w:t>
      </w:r>
      <w:proofErr w:type="gramStart"/>
      <w:r w:rsidRPr="009C7419">
        <w:rPr>
          <w:rFonts w:ascii="Georgia" w:hAnsi="Georgia"/>
          <w:szCs w:val="22"/>
        </w:rPr>
        <w:t>устанавливаются</w:t>
      </w:r>
      <w:proofErr w:type="gramEnd"/>
      <w:r w:rsidRPr="009C7419">
        <w:rPr>
          <w:rFonts w:ascii="Georgia" w:hAnsi="Georgia"/>
          <w:szCs w:val="22"/>
        </w:rPr>
        <w:t xml:space="preserve"> в том числе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однако, соответствие конкретному национальному стандарту не является качественной, технической, эксплуатационной характеристикой товара и не требует отражения в заявке на участие в закупке.</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Соответствие товара конкретному национальному стандарту является условием поставки товара. Выразив согласие при подаче заявки на поставку товара на условиях, предусмотренных извещением, участник закупки заявил о намерении поставить товар согласно требованиям Заказчика.</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 xml:space="preserve">В силу изложенного, Заказчик, установивший требование об указании соответствия </w:t>
      </w:r>
      <w:proofErr w:type="gramStart"/>
      <w:r w:rsidRPr="009C7419">
        <w:rPr>
          <w:rFonts w:ascii="Georgia" w:hAnsi="Georgia"/>
          <w:szCs w:val="22"/>
        </w:rPr>
        <w:t>ТР</w:t>
      </w:r>
      <w:proofErr w:type="gramEnd"/>
      <w:r w:rsidRPr="009C7419">
        <w:rPr>
          <w:rFonts w:ascii="Georgia" w:hAnsi="Georgia"/>
          <w:szCs w:val="22"/>
        </w:rPr>
        <w:t xml:space="preserve"> ТС 025/2012 "О безопасности мебельной продукции" в составе заявки, нарушил ч. 2 ст. 42 Закона.</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3. В силу ч. 2 ст. 42 Закона,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6277A7" w:rsidRPr="009C7419" w:rsidRDefault="006277A7" w:rsidP="006277A7">
      <w:pPr>
        <w:pStyle w:val="ConsPlusNormal"/>
        <w:spacing w:before="220"/>
        <w:ind w:firstLine="540"/>
        <w:jc w:val="both"/>
        <w:rPr>
          <w:rFonts w:ascii="Georgia" w:hAnsi="Georgia"/>
          <w:szCs w:val="22"/>
        </w:rPr>
      </w:pPr>
      <w:proofErr w:type="gramStart"/>
      <w:r w:rsidRPr="009C7419">
        <w:rPr>
          <w:rFonts w:ascii="Georgia" w:hAnsi="Georgia"/>
          <w:szCs w:val="22"/>
        </w:rPr>
        <w:t>Частью 1 ст. 14 Закона установлено, что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9C7419">
        <w:rPr>
          <w:rFonts w:ascii="Georgia" w:hAnsi="Georgia"/>
          <w:szCs w:val="22"/>
        </w:rPr>
        <w:t xml:space="preserve">), за исключением случаев принятия Правительством Российской Федерации мер, предусмотренных пунктом 1 части 2 настоящей статьи. </w:t>
      </w:r>
      <w:proofErr w:type="gramStart"/>
      <w:r w:rsidRPr="009C7419">
        <w:rPr>
          <w:rFonts w:ascii="Georgia" w:hAnsi="Georgia"/>
          <w:szCs w:val="22"/>
        </w:rPr>
        <w:t>Если иное не предусмотрено мерами, принятыми Правительством Российской Федерации в соответствии с пунктом 1 части 2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w:t>
      </w:r>
      <w:proofErr w:type="gramEnd"/>
      <w:r w:rsidRPr="009C7419">
        <w:rPr>
          <w:rFonts w:ascii="Georgia" w:hAnsi="Georgia"/>
          <w:szCs w:val="22"/>
        </w:rPr>
        <w:t xml:space="preserve">, </w:t>
      </w:r>
      <w:proofErr w:type="gramStart"/>
      <w:r w:rsidRPr="009C7419">
        <w:rPr>
          <w:rFonts w:ascii="Georgia" w:hAnsi="Georgia"/>
          <w:szCs w:val="22"/>
        </w:rPr>
        <w:t>оказываемой</w:t>
      </w:r>
      <w:proofErr w:type="gramEnd"/>
      <w:r w:rsidRPr="009C7419">
        <w:rPr>
          <w:rFonts w:ascii="Georgia" w:hAnsi="Georgia"/>
          <w:szCs w:val="22"/>
        </w:rPr>
        <w:t xml:space="preserve"> российским лицом.</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В соответствии с ч. 2 ст. 14 Закона, Правительство Российской Федерации:</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1) вправе с учетом положений части 3 настоящей статьи принимать меры, устанавливающие:</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 xml:space="preserve">2) определяет информацию и перечень документов, которые подтверждают страну </w:t>
      </w:r>
      <w:r w:rsidRPr="009C7419">
        <w:rPr>
          <w:rFonts w:ascii="Georgia" w:hAnsi="Georgia"/>
          <w:szCs w:val="22"/>
        </w:rPr>
        <w:lastRenderedPageBreak/>
        <w:t>происхождения товара для целей настоящего Федерального закона, в случае принятия мер, предусмотренных пунктом 1 настоящей части.</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Во исполнение указанных норм Закона Правительством РФ принято Постановление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N 1875).</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Пунктом 1 Постановления N 1875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2.</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На основании подпункта в) пункта 4 Постановления N 1875 к включенным в объект закупки товарам, работам, услугам, указанным в приложении N 2 к настоящему постановлению, применяются положения настоящего постановления, касающиеся ограничения, указанного в пункте 1 настоящего постановления.</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Информация и документы, подтверждающие страну происхождения товара для целей Постановления N 1875, определены в п. 3 и п. 10 Постановления N 1875.</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Заказчиком в требованиях к содержанию и составу заявок установлено: "3.</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Предложение участника закупки в отношении объекта закупки: г) если в извещении установлено, что при проведении электронного аукциона применяются запреты, ограничения, преимущества в соответствии с положениями ст. 14 Закона N 44-ФЗ, -</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информацию и документы, предусмотренные соответствующим нормативным правовым актом. Если они не будут включены в заявку, ее приравняют к заявке, которая содержит предложение о поставке товаров, происходящих из иностранного государства, работ, услуг, соответственно выполняемых, оказываемых иностранными лицами</w:t>
      </w:r>
      <w:proofErr w:type="gramStart"/>
      <w:r w:rsidRPr="009C7419">
        <w:rPr>
          <w:rFonts w:ascii="Georgia" w:hAnsi="Georgia"/>
          <w:szCs w:val="22"/>
        </w:rPr>
        <w:t>.".</w:t>
      </w:r>
      <w:proofErr w:type="gramEnd"/>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Таким образом, Заказчиком в нарушение ч. 2 ст. 42 Закона ненадлежащим образом установлены документы и сведения, предоставляемые участниками закупки в целях подтверждения страны происхождения предлагаемого к поставке товара в понимании Постановления N 1875.</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Указанное нарушение положений Закона повлекло за собой нарушение в действиях аукционной комиссии Заказчика положений ст. 49 Закона, поскольку положения национального режима при рассмотрении заявок на участие в закупке применены ненадлежащим образом, так как для применения "защитных мер" заявка участника должна содержать все товары с подтвержденной страной происхождения Российской Федерацией.</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На основании Постановления Правительства РФ от 26.08.2013 г. N 728, в соответствии с ч. 15 ст. 99, ч. 8 ст. 106 Закона,</w:t>
      </w:r>
    </w:p>
    <w:p w:rsidR="006277A7" w:rsidRPr="009C7419" w:rsidRDefault="006277A7" w:rsidP="006277A7">
      <w:pPr>
        <w:pStyle w:val="ConsPlusNormal"/>
        <w:jc w:val="center"/>
        <w:rPr>
          <w:rFonts w:ascii="Georgia" w:hAnsi="Georgia"/>
          <w:szCs w:val="22"/>
        </w:rPr>
      </w:pPr>
    </w:p>
    <w:p w:rsidR="006277A7" w:rsidRPr="009C7419" w:rsidRDefault="006277A7" w:rsidP="006277A7">
      <w:pPr>
        <w:pStyle w:val="ConsPlusNormal"/>
        <w:jc w:val="center"/>
        <w:rPr>
          <w:rFonts w:ascii="Georgia" w:hAnsi="Georgia"/>
          <w:szCs w:val="22"/>
        </w:rPr>
      </w:pPr>
      <w:r w:rsidRPr="009C7419">
        <w:rPr>
          <w:rFonts w:ascii="Georgia" w:hAnsi="Georgia"/>
          <w:szCs w:val="22"/>
        </w:rPr>
        <w:t>решила:</w:t>
      </w:r>
    </w:p>
    <w:p w:rsidR="006277A7" w:rsidRPr="009C7419" w:rsidRDefault="006277A7" w:rsidP="006277A7">
      <w:pPr>
        <w:pStyle w:val="ConsPlusNormal"/>
        <w:jc w:val="center"/>
        <w:rPr>
          <w:rFonts w:ascii="Georgia" w:hAnsi="Georgia"/>
          <w:szCs w:val="22"/>
        </w:rPr>
      </w:pPr>
    </w:p>
    <w:p w:rsidR="006277A7" w:rsidRPr="009C7419" w:rsidRDefault="006277A7" w:rsidP="006277A7">
      <w:pPr>
        <w:pStyle w:val="ConsPlusNormal"/>
        <w:ind w:firstLine="540"/>
        <w:jc w:val="both"/>
        <w:rPr>
          <w:rFonts w:ascii="Georgia" w:hAnsi="Georgia"/>
          <w:szCs w:val="22"/>
        </w:rPr>
      </w:pPr>
      <w:r w:rsidRPr="009C7419">
        <w:rPr>
          <w:rFonts w:ascii="Georgia" w:hAnsi="Georgia"/>
          <w:szCs w:val="22"/>
        </w:rPr>
        <w:t>1.Признать жалобу ИП В. обоснованной.</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2.Признать Заказчика нарушившим ч. 1, 2 ст. 42, ч. 5 ст. 49 Закона.</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3.Выдать обязательное для исполнения предписание об отмене всех сформированных протоколов, внесении изменений в Извещение согласно нормам Закона и с учетом настоящего решения.</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t>4.Рассмотреть вопрос о привлечении виновного должностного лица Заказчика к административной ответственности.</w:t>
      </w:r>
    </w:p>
    <w:p w:rsidR="006277A7" w:rsidRPr="009C7419" w:rsidRDefault="006277A7" w:rsidP="006277A7">
      <w:pPr>
        <w:pStyle w:val="ConsPlusNormal"/>
        <w:spacing w:before="220"/>
        <w:ind w:firstLine="540"/>
        <w:jc w:val="both"/>
        <w:rPr>
          <w:rFonts w:ascii="Georgia" w:hAnsi="Georgia"/>
          <w:szCs w:val="22"/>
        </w:rPr>
      </w:pPr>
      <w:r w:rsidRPr="009C7419">
        <w:rPr>
          <w:rFonts w:ascii="Georgia" w:hAnsi="Georgia"/>
          <w:szCs w:val="22"/>
        </w:rPr>
        <w:lastRenderedPageBreak/>
        <w:t>В силу ч. 9 ст. 106 Закона решение может быть обжаловано в судебном порядке в течение трех месяцев со дня его принятия.</w:t>
      </w:r>
    </w:p>
    <w:p w:rsidR="006277A7" w:rsidRPr="009C7419" w:rsidRDefault="006277A7" w:rsidP="006277A7">
      <w:pPr>
        <w:pStyle w:val="ConsPlusNormal"/>
        <w:ind w:firstLine="540"/>
        <w:jc w:val="both"/>
        <w:rPr>
          <w:rFonts w:ascii="Georgia" w:hAnsi="Georgia"/>
          <w:szCs w:val="22"/>
        </w:rPr>
      </w:pPr>
    </w:p>
    <w:p w:rsidR="006277A7" w:rsidRPr="009C7419" w:rsidRDefault="006277A7" w:rsidP="006277A7">
      <w:pPr>
        <w:pStyle w:val="ConsPlusNormal"/>
        <w:jc w:val="right"/>
        <w:rPr>
          <w:rFonts w:ascii="Georgia" w:hAnsi="Georgia"/>
          <w:szCs w:val="22"/>
        </w:rPr>
      </w:pPr>
      <w:r w:rsidRPr="009C7419">
        <w:rPr>
          <w:rFonts w:ascii="Georgia" w:hAnsi="Georgia"/>
          <w:szCs w:val="22"/>
        </w:rPr>
        <w:t>Председатель Комиссии</w:t>
      </w:r>
    </w:p>
    <w:p w:rsidR="006277A7" w:rsidRPr="009C7419" w:rsidRDefault="006277A7" w:rsidP="006277A7">
      <w:pPr>
        <w:pStyle w:val="ConsPlusNormal"/>
        <w:jc w:val="right"/>
        <w:rPr>
          <w:rFonts w:ascii="Georgia" w:hAnsi="Georgia"/>
          <w:szCs w:val="22"/>
        </w:rPr>
      </w:pPr>
      <w:r w:rsidRPr="009C7419">
        <w:rPr>
          <w:rFonts w:ascii="Georgia" w:hAnsi="Georgia"/>
          <w:szCs w:val="22"/>
        </w:rPr>
        <w:t>Б.</w:t>
      </w:r>
    </w:p>
    <w:p w:rsidR="006277A7" w:rsidRPr="009C7419" w:rsidRDefault="006277A7" w:rsidP="006277A7">
      <w:pPr>
        <w:pStyle w:val="ConsPlusNormal"/>
        <w:jc w:val="right"/>
        <w:rPr>
          <w:rFonts w:ascii="Georgia" w:hAnsi="Georgia"/>
          <w:szCs w:val="22"/>
        </w:rPr>
      </w:pPr>
    </w:p>
    <w:p w:rsidR="006277A7" w:rsidRPr="009C7419" w:rsidRDefault="006277A7" w:rsidP="006277A7">
      <w:pPr>
        <w:pStyle w:val="ConsPlusNormal"/>
        <w:jc w:val="right"/>
        <w:rPr>
          <w:rFonts w:ascii="Georgia" w:hAnsi="Georgia"/>
          <w:szCs w:val="22"/>
        </w:rPr>
      </w:pPr>
      <w:r w:rsidRPr="009C7419">
        <w:rPr>
          <w:rFonts w:ascii="Georgia" w:hAnsi="Georgia"/>
          <w:szCs w:val="22"/>
        </w:rPr>
        <w:t>Члены Комиссии</w:t>
      </w:r>
    </w:p>
    <w:p w:rsidR="006277A7" w:rsidRPr="009C7419" w:rsidRDefault="006277A7" w:rsidP="006277A7">
      <w:pPr>
        <w:pStyle w:val="ConsPlusNormal"/>
        <w:jc w:val="right"/>
        <w:rPr>
          <w:rFonts w:ascii="Georgia" w:hAnsi="Georgia"/>
          <w:szCs w:val="22"/>
        </w:rPr>
      </w:pPr>
      <w:r w:rsidRPr="009C7419">
        <w:rPr>
          <w:rFonts w:ascii="Georgia" w:hAnsi="Georgia"/>
          <w:szCs w:val="22"/>
        </w:rPr>
        <w:t>К.</w:t>
      </w:r>
    </w:p>
    <w:p w:rsidR="006277A7" w:rsidRPr="009C7419" w:rsidRDefault="006277A7" w:rsidP="006277A7">
      <w:pPr>
        <w:pStyle w:val="ConsPlusNormal"/>
        <w:jc w:val="right"/>
        <w:rPr>
          <w:rFonts w:ascii="Georgia" w:hAnsi="Georgia"/>
          <w:szCs w:val="22"/>
        </w:rPr>
      </w:pPr>
      <w:r w:rsidRPr="009C7419">
        <w:rPr>
          <w:rFonts w:ascii="Georgia" w:hAnsi="Georgia"/>
          <w:szCs w:val="22"/>
        </w:rPr>
        <w:t>М.</w:t>
      </w:r>
    </w:p>
    <w:p w:rsidR="00587BCD" w:rsidRPr="00357E5F" w:rsidRDefault="00587BCD" w:rsidP="00357E5F"/>
    <w:sectPr w:rsidR="00587BCD" w:rsidRPr="00357E5F" w:rsidSect="006277A7">
      <w:type w:val="continuous"/>
      <w:pgSz w:w="11905" w:h="16838"/>
      <w:pgMar w:top="720" w:right="1132" w:bottom="1418" w:left="1276"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357E5F"/>
    <w:rsid w:val="005005D7"/>
    <w:rsid w:val="00587BCD"/>
    <w:rsid w:val="006277A7"/>
    <w:rsid w:val="00847224"/>
    <w:rsid w:val="008F54BB"/>
    <w:rsid w:val="00A93503"/>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7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7BCD"/>
    <w:rPr>
      <w:color w:val="0000FF"/>
      <w:u w:val="single"/>
    </w:rPr>
  </w:style>
  <w:style w:type="paragraph" w:customStyle="1" w:styleId="ConsPlusNormal">
    <w:name w:val="ConsPlusNormal"/>
    <w:rsid w:val="006277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277A7"/>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7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7BCD"/>
    <w:rPr>
      <w:color w:val="0000FF"/>
      <w:u w:val="single"/>
    </w:rPr>
  </w:style>
  <w:style w:type="paragraph" w:customStyle="1" w:styleId="ConsPlusNormal">
    <w:name w:val="ConsPlusNormal"/>
    <w:rsid w:val="006277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277A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842429287">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G:\&#1053;&#1055;&#1040;\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2583</Words>
  <Characters>14725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3</cp:revision>
  <dcterms:created xsi:type="dcterms:W3CDTF">2026-04-23T06:35:00Z</dcterms:created>
  <dcterms:modified xsi:type="dcterms:W3CDTF">2026-04-23T06:39:00Z</dcterms:modified>
</cp:coreProperties>
</file>