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B0D" w:rsidRDefault="001F1B0D" w:rsidP="001F1B0D">
      <w:pPr>
        <w:pStyle w:val="a4"/>
        <w:spacing w:before="0" w:beforeAutospacing="0" w:after="0" w:afterAutospacing="0" w:line="312" w:lineRule="auto"/>
        <w:jc w:val="center"/>
        <w:rPr>
          <w:rFonts w:ascii="Arial" w:hAnsi="Arial" w:cs="Arial"/>
          <w:b/>
          <w:bCs/>
        </w:rPr>
      </w:pPr>
      <w:r>
        <w:rPr>
          <w:rFonts w:ascii="Arial" w:hAnsi="Arial" w:cs="Arial"/>
          <w:b/>
          <w:bCs/>
        </w:rPr>
        <w:t xml:space="preserve">РОССИЙСКАЯ ФЕДЕРАЦИЯ </w:t>
      </w:r>
    </w:p>
    <w:p w:rsidR="001F1B0D" w:rsidRDefault="001F1B0D" w:rsidP="001F1B0D">
      <w:pPr>
        <w:pStyle w:val="a4"/>
        <w:spacing w:before="0" w:beforeAutospacing="0" w:after="0" w:afterAutospacing="0" w:line="312" w:lineRule="auto"/>
        <w:jc w:val="center"/>
        <w:rPr>
          <w:rFonts w:ascii="Arial" w:hAnsi="Arial" w:cs="Arial"/>
          <w:b/>
          <w:bCs/>
        </w:rPr>
      </w:pPr>
      <w:r>
        <w:rPr>
          <w:rFonts w:ascii="Arial" w:hAnsi="Arial" w:cs="Arial"/>
          <w:b/>
          <w:bCs/>
        </w:rPr>
        <w:t xml:space="preserve">  </w:t>
      </w:r>
      <w:hyperlink r:id="rId5" w:history="1">
        <w:r w:rsidRPr="009B21F0">
          <w:rPr>
            <w:rStyle w:val="a5"/>
            <w:rFonts w:ascii="Arial" w:hAnsi="Arial" w:cs="Arial"/>
            <w:b/>
            <w:bCs/>
          </w:rPr>
          <w:t>ФЕДЕРАЛЬНЫЙ ЗАКОН</w:t>
        </w:r>
      </w:hyperlink>
      <w:r>
        <w:rPr>
          <w:rFonts w:ascii="Arial" w:hAnsi="Arial" w:cs="Arial"/>
          <w:b/>
          <w:bCs/>
        </w:rPr>
        <w:t xml:space="preserve"> </w:t>
      </w:r>
    </w:p>
    <w:p w:rsidR="001F1B0D" w:rsidRDefault="001F1B0D" w:rsidP="001F1B0D">
      <w:pPr>
        <w:pStyle w:val="a4"/>
        <w:spacing w:before="0" w:beforeAutospacing="0" w:after="0" w:afterAutospacing="0" w:line="312" w:lineRule="auto"/>
        <w:jc w:val="center"/>
        <w:rPr>
          <w:rFonts w:ascii="Arial" w:hAnsi="Arial" w:cs="Arial"/>
          <w:b/>
          <w:bCs/>
        </w:rPr>
      </w:pPr>
      <w:r>
        <w:rPr>
          <w:rFonts w:ascii="Arial" w:hAnsi="Arial" w:cs="Arial"/>
          <w:b/>
          <w:bCs/>
        </w:rPr>
        <w:t xml:space="preserve">  </w:t>
      </w:r>
    </w:p>
    <w:p w:rsidR="001F1B0D" w:rsidRDefault="001F1B0D" w:rsidP="001F1B0D">
      <w:pPr>
        <w:pStyle w:val="a4"/>
        <w:spacing w:before="0" w:beforeAutospacing="0" w:after="0" w:afterAutospacing="0" w:line="312" w:lineRule="auto"/>
        <w:jc w:val="center"/>
        <w:rPr>
          <w:rFonts w:ascii="Arial" w:hAnsi="Arial" w:cs="Arial"/>
          <w:b/>
          <w:bCs/>
        </w:rPr>
      </w:pPr>
      <w:r>
        <w:rPr>
          <w:rFonts w:ascii="Arial" w:hAnsi="Arial" w:cs="Arial"/>
          <w:b/>
          <w:bCs/>
        </w:rPr>
        <w:t xml:space="preserve">О ВНЕСЕНИИ ИЗМЕНЕНИЙ В ТРУДОВОЙ КОДЕКС РОССИЙСКОЙ ФЕДЕРАЦИИ </w:t>
      </w:r>
    </w:p>
    <w:p w:rsidR="001F1B0D" w:rsidRDefault="001F1B0D" w:rsidP="001F1B0D">
      <w:pPr>
        <w:pStyle w:val="a4"/>
        <w:spacing w:before="0" w:beforeAutospacing="0" w:after="0" w:afterAutospacing="0"/>
        <w:jc w:val="center"/>
      </w:pPr>
      <w:r>
        <w:t xml:space="preserve">  </w:t>
      </w:r>
    </w:p>
    <w:p w:rsidR="001F1B0D" w:rsidRDefault="001F1B0D" w:rsidP="001F1B0D">
      <w:pPr>
        <w:pStyle w:val="a4"/>
        <w:spacing w:before="0" w:beforeAutospacing="0" w:after="0" w:afterAutospacing="0" w:line="288" w:lineRule="atLeast"/>
        <w:jc w:val="right"/>
      </w:pPr>
      <w:proofErr w:type="gramStart"/>
      <w:r>
        <w:t>Принят</w:t>
      </w:r>
      <w:proofErr w:type="gramEnd"/>
      <w:r>
        <w:t xml:space="preserve"> </w:t>
      </w:r>
    </w:p>
    <w:p w:rsidR="001F1B0D" w:rsidRDefault="001F1B0D" w:rsidP="001F1B0D">
      <w:pPr>
        <w:pStyle w:val="a4"/>
        <w:spacing w:before="0" w:beforeAutospacing="0" w:after="0" w:afterAutospacing="0" w:line="288" w:lineRule="atLeast"/>
        <w:jc w:val="right"/>
      </w:pPr>
      <w:r>
        <w:t xml:space="preserve">Государственной Думой </w:t>
      </w:r>
    </w:p>
    <w:p w:rsidR="001F1B0D" w:rsidRDefault="001F1B0D" w:rsidP="001F1B0D">
      <w:pPr>
        <w:pStyle w:val="a4"/>
        <w:spacing w:before="0" w:beforeAutospacing="0" w:after="0" w:afterAutospacing="0" w:line="288" w:lineRule="atLeast"/>
        <w:jc w:val="right"/>
      </w:pPr>
      <w:r>
        <w:t xml:space="preserve">14 мая 2026 года </w:t>
      </w:r>
    </w:p>
    <w:p w:rsidR="001F1B0D" w:rsidRDefault="001F1B0D" w:rsidP="001F1B0D">
      <w:pPr>
        <w:pStyle w:val="a4"/>
        <w:spacing w:before="0" w:beforeAutospacing="0" w:after="0" w:afterAutospacing="0" w:line="288" w:lineRule="atLeast"/>
        <w:jc w:val="right"/>
      </w:pPr>
      <w:r>
        <w:t xml:space="preserve">  </w:t>
      </w:r>
    </w:p>
    <w:p w:rsidR="001F1B0D" w:rsidRDefault="001F1B0D" w:rsidP="001F1B0D">
      <w:pPr>
        <w:pStyle w:val="a4"/>
        <w:spacing w:before="0" w:beforeAutospacing="0" w:after="0" w:afterAutospacing="0" w:line="288" w:lineRule="atLeast"/>
        <w:jc w:val="right"/>
      </w:pPr>
      <w:r>
        <w:t xml:space="preserve">Одобрен </w:t>
      </w:r>
    </w:p>
    <w:p w:rsidR="001F1B0D" w:rsidRDefault="001F1B0D" w:rsidP="001F1B0D">
      <w:pPr>
        <w:pStyle w:val="a4"/>
        <w:spacing w:before="0" w:beforeAutospacing="0" w:after="0" w:afterAutospacing="0" w:line="288" w:lineRule="atLeast"/>
        <w:jc w:val="right"/>
      </w:pPr>
      <w:r>
        <w:t xml:space="preserve">Советом Федерации </w:t>
      </w:r>
    </w:p>
    <w:p w:rsidR="001F1B0D" w:rsidRDefault="001F1B0D" w:rsidP="001F1B0D">
      <w:pPr>
        <w:pStyle w:val="a4"/>
        <w:spacing w:before="0" w:beforeAutospacing="0" w:after="0" w:afterAutospacing="0" w:line="288" w:lineRule="atLeast"/>
        <w:jc w:val="right"/>
      </w:pPr>
      <w:r>
        <w:t xml:space="preserve">20 мая 2026 года </w:t>
      </w:r>
    </w:p>
    <w:p w:rsidR="001F1B0D" w:rsidRDefault="001F1B0D" w:rsidP="001F1B0D">
      <w:pPr>
        <w:pStyle w:val="a4"/>
        <w:spacing w:before="0" w:beforeAutospacing="0" w:after="0" w:afterAutospacing="0" w:line="288" w:lineRule="atLeast"/>
        <w:jc w:val="right"/>
      </w:pPr>
      <w:r>
        <w:t xml:space="preserve">  </w:t>
      </w:r>
    </w:p>
    <w:p w:rsidR="001F1B0D" w:rsidRDefault="001F1B0D" w:rsidP="001F1B0D">
      <w:pPr>
        <w:pStyle w:val="a4"/>
        <w:spacing w:before="0" w:beforeAutospacing="0" w:after="0" w:afterAutospacing="0" w:line="288" w:lineRule="atLeast"/>
        <w:ind w:firstLine="540"/>
        <w:jc w:val="both"/>
      </w:pPr>
      <w:r>
        <w:rPr>
          <w:rFonts w:ascii="Arial" w:hAnsi="Arial" w:cs="Arial"/>
          <w:b/>
          <w:bCs/>
        </w:rPr>
        <w:t>Статья 1</w:t>
      </w:r>
      <w:r>
        <w:t xml:space="preserve"> </w:t>
      </w:r>
    </w:p>
    <w:p w:rsidR="001F1B0D" w:rsidRDefault="001F1B0D" w:rsidP="001F1B0D">
      <w:pPr>
        <w:pStyle w:val="a4"/>
        <w:spacing w:before="0" w:beforeAutospacing="0" w:after="0" w:afterAutospacing="0" w:line="288" w:lineRule="atLeast"/>
        <w:ind w:firstLine="540"/>
        <w:jc w:val="both"/>
      </w:pPr>
      <w:r>
        <w:t xml:space="preserve">  </w:t>
      </w:r>
    </w:p>
    <w:p w:rsidR="009B21F0" w:rsidRDefault="009B21F0" w:rsidP="009B21F0">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Внести в Трудовой </w:t>
      </w:r>
      <w:hyperlink r:id="rId6" w:history="1">
        <w:r>
          <w:rPr>
            <w:rFonts w:ascii="Times New Roman" w:hAnsi="Times New Roman" w:cs="Times New Roman"/>
            <w:sz w:val="24"/>
            <w:szCs w:val="24"/>
            <w:u w:val="single"/>
          </w:rPr>
          <w:t>кодекс</w:t>
        </w:r>
      </w:hyperlink>
      <w:r>
        <w:rPr>
          <w:rFonts w:ascii="Times New Roman" w:hAnsi="Times New Roman" w:cs="Times New Roman"/>
          <w:sz w:val="24"/>
          <w:szCs w:val="24"/>
        </w:rPr>
        <w:t xml:space="preserve"> Российской Федерации (Собрание законодательства Российской Федерации, 2002, N 1, ст. 3; 2006, N27, ст. 2878; 2008, N 9, ст. 812; 2011, N 45, ст. 6335; N 50, ст. 7359; 2012, N 50, ст. 6954; N 53, ст. 7605; 2013, N 19, ст. 2329; N 27, ст. 3477;</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2017, N 1, ст. 46; N 25, ст. 3594; N27, ст. 3929; 2018, N41, ст. 6193; 2020, N31, ст. 5020; 2021, N 1, ст. 16; N47, ст. 7741; 2022, N29, ст. 5240; N 41, ст. 6938; 2024, N 1, ст. 23; N 18, ст. 2404; N 51, ст. 7864; N 53, ст. 8508;</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2025, N 40, ст. 5819; N 52, ст. 8297) следующие изменения:</w:t>
      </w:r>
      <w:proofErr w:type="gramEnd"/>
    </w:p>
    <w:p w:rsidR="009B21F0" w:rsidRDefault="009B21F0" w:rsidP="009B21F0">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в абзаце втором части второй </w:t>
      </w:r>
      <w:hyperlink r:id="rId7" w:history="1">
        <w:r>
          <w:rPr>
            <w:rFonts w:ascii="Times New Roman" w:hAnsi="Times New Roman" w:cs="Times New Roman"/>
            <w:sz w:val="24"/>
            <w:szCs w:val="24"/>
            <w:u w:val="single"/>
          </w:rPr>
          <w:t>статьи 59</w:t>
        </w:r>
      </w:hyperlink>
      <w:r>
        <w:rPr>
          <w:rFonts w:ascii="Times New Roman" w:hAnsi="Times New Roman" w:cs="Times New Roman"/>
          <w:sz w:val="24"/>
          <w:szCs w:val="24"/>
        </w:rPr>
        <w:t xml:space="preserve"> слова "35 человек" заменить словами "70 человек";</w:t>
      </w:r>
    </w:p>
    <w:p w:rsidR="009B21F0" w:rsidRDefault="009B21F0" w:rsidP="009B21F0">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hyperlink r:id="rId8" w:history="1">
        <w:r>
          <w:rPr>
            <w:rFonts w:ascii="Times New Roman" w:hAnsi="Times New Roman" w:cs="Times New Roman"/>
            <w:sz w:val="24"/>
            <w:szCs w:val="24"/>
            <w:u w:val="single"/>
          </w:rPr>
          <w:t>подпункт "г"</w:t>
        </w:r>
      </w:hyperlink>
      <w:r>
        <w:rPr>
          <w:rFonts w:ascii="Times New Roman" w:hAnsi="Times New Roman" w:cs="Times New Roman"/>
          <w:sz w:val="24"/>
          <w:szCs w:val="24"/>
        </w:rPr>
        <w:t xml:space="preserve"> пункта 6 части первой статьи 81 дополнить словами ", а также в случае принятия судом решения о прекращении уголовного преследования за указанные противоправные деяния в связи с назначением меры уголовно-правового характера в виде судебного штрафа либо по иным </w:t>
      </w:r>
      <w:proofErr w:type="spellStart"/>
      <w:r>
        <w:rPr>
          <w:rFonts w:ascii="Times New Roman" w:hAnsi="Times New Roman" w:cs="Times New Roman"/>
          <w:sz w:val="24"/>
          <w:szCs w:val="24"/>
        </w:rPr>
        <w:t>нереабилитирующим</w:t>
      </w:r>
      <w:proofErr w:type="spellEnd"/>
      <w:r>
        <w:rPr>
          <w:rFonts w:ascii="Times New Roman" w:hAnsi="Times New Roman" w:cs="Times New Roman"/>
          <w:sz w:val="24"/>
          <w:szCs w:val="24"/>
        </w:rPr>
        <w:t xml:space="preserve"> основаниям";</w:t>
      </w:r>
    </w:p>
    <w:p w:rsidR="009B21F0" w:rsidRDefault="009B21F0" w:rsidP="009B21F0">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часть вторую </w:t>
      </w:r>
      <w:hyperlink r:id="rId9" w:history="1">
        <w:r>
          <w:rPr>
            <w:rFonts w:ascii="Times New Roman" w:hAnsi="Times New Roman" w:cs="Times New Roman"/>
            <w:sz w:val="24"/>
            <w:szCs w:val="24"/>
            <w:u w:val="single"/>
          </w:rPr>
          <w:t>статьи 93</w:t>
        </w:r>
      </w:hyperlink>
      <w:r>
        <w:rPr>
          <w:rFonts w:ascii="Times New Roman" w:hAnsi="Times New Roman" w:cs="Times New Roman"/>
          <w:sz w:val="24"/>
          <w:szCs w:val="24"/>
        </w:rPr>
        <w:t xml:space="preserve"> дополнить предложением следующего содержания:</w:t>
      </w:r>
    </w:p>
    <w:p w:rsidR="009B21F0" w:rsidRDefault="009B21F0" w:rsidP="009B21F0">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"Решение об установлении работнику в соответствии с настоящей частью неполного рабочего времени принимается работодателем не позднее пяти рабочих дней с даты обращения работника с такой просьбой, оформленной в письменном виде</w:t>
      </w:r>
      <w:proofErr w:type="gramStart"/>
      <w:r>
        <w:rPr>
          <w:rFonts w:ascii="Times New Roman" w:hAnsi="Times New Roman" w:cs="Times New Roman"/>
          <w:sz w:val="24"/>
          <w:szCs w:val="24"/>
        </w:rPr>
        <w:t>.";</w:t>
      </w:r>
      <w:proofErr w:type="gramEnd"/>
    </w:p>
    <w:p w:rsidR="009B21F0" w:rsidRDefault="009B21F0" w:rsidP="009B21F0">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в </w:t>
      </w:r>
      <w:hyperlink r:id="rId10" w:history="1">
        <w:r>
          <w:rPr>
            <w:rFonts w:ascii="Times New Roman" w:hAnsi="Times New Roman" w:cs="Times New Roman"/>
            <w:sz w:val="24"/>
            <w:szCs w:val="24"/>
            <w:u w:val="single"/>
          </w:rPr>
          <w:t>статье 99</w:t>
        </w:r>
      </w:hyperlink>
      <w:r>
        <w:rPr>
          <w:rFonts w:ascii="Times New Roman" w:hAnsi="Times New Roman" w:cs="Times New Roman"/>
          <w:sz w:val="24"/>
          <w:szCs w:val="24"/>
        </w:rPr>
        <w:t>:</w:t>
      </w:r>
    </w:p>
    <w:p w:rsidR="009B21F0" w:rsidRDefault="009B21F0" w:rsidP="009B21F0">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часть шестую изложить в следующей редакции:</w:t>
      </w:r>
    </w:p>
    <w:p w:rsidR="009B21F0" w:rsidRDefault="009B21F0" w:rsidP="009B21F0">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"Продолжительность сверхурочной работы не должна превышать для каждого работника 4 часов в день и 120 часов в год, за исключением случаев, предусмотренных настоящим Кодексом. Продолжительность сверхурочной работы для каждого работника может быть увеличена до 240 часов в год, если это предусмотрено коллективным договором и (или) отраслевым (межотраслевым) соглашением, распространяющимся на данного работодателя</w:t>
      </w:r>
      <w:proofErr w:type="gramStart"/>
      <w:r>
        <w:rPr>
          <w:rFonts w:ascii="Times New Roman" w:hAnsi="Times New Roman" w:cs="Times New Roman"/>
          <w:sz w:val="24"/>
          <w:szCs w:val="24"/>
        </w:rPr>
        <w:t>.";</w:t>
      </w:r>
    </w:p>
    <w:p w:rsidR="009B21F0" w:rsidRDefault="009B21F0" w:rsidP="009B21F0">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gramEnd"/>
      <w:r>
        <w:rPr>
          <w:rFonts w:ascii="Times New Roman" w:hAnsi="Times New Roman" w:cs="Times New Roman"/>
          <w:sz w:val="24"/>
          <w:szCs w:val="24"/>
        </w:rPr>
        <w:t>б) дополнить новыми частями седьмой - девятой следующего содержания:</w:t>
      </w:r>
    </w:p>
    <w:p w:rsidR="009B21F0" w:rsidRDefault="009B21F0" w:rsidP="009B21F0">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"Продолжительность сверхурочной работы не должна превышать 120 часов в год для следующих категорий работников:</w:t>
      </w:r>
    </w:p>
    <w:p w:rsidR="009B21F0" w:rsidRDefault="009B21F0" w:rsidP="009B21F0">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работники государственных и муниципальных учреждений, продолжительность работы которых по внутреннему совместительству превышает одну четвертую месячной </w:t>
      </w:r>
      <w:r>
        <w:rPr>
          <w:rFonts w:ascii="Times New Roman" w:hAnsi="Times New Roman" w:cs="Times New Roman"/>
          <w:sz w:val="24"/>
          <w:szCs w:val="24"/>
        </w:rPr>
        <w:lastRenderedPageBreak/>
        <w:t>нормы рабочего времени (нормы рабочего времени за другой учетный период), установленной для соответствующей категории работников;</w:t>
      </w:r>
    </w:p>
    <w:p w:rsidR="009B21F0" w:rsidRDefault="009B21F0" w:rsidP="009B21F0">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работники, условия </w:t>
      </w:r>
      <w:proofErr w:type="gramStart"/>
      <w:r>
        <w:rPr>
          <w:rFonts w:ascii="Times New Roman" w:hAnsi="Times New Roman" w:cs="Times New Roman"/>
          <w:sz w:val="24"/>
          <w:szCs w:val="24"/>
        </w:rPr>
        <w:t>труда</w:t>
      </w:r>
      <w:proofErr w:type="gramEnd"/>
      <w:r>
        <w:rPr>
          <w:rFonts w:ascii="Times New Roman" w:hAnsi="Times New Roman" w:cs="Times New Roman"/>
          <w:sz w:val="24"/>
          <w:szCs w:val="24"/>
        </w:rPr>
        <w:t xml:space="preserve"> на рабочих местах которых по результатам специальной оценки условий труда отнесены к вредным условиям труда подклассов 3.3 и 3.4.</w:t>
      </w:r>
    </w:p>
    <w:p w:rsidR="009B21F0" w:rsidRDefault="009B21F0" w:rsidP="009B21F0">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Привлечение к сверхурочной работе, продолжительность которой превышает 120 часов в год, лиц пенсионного и </w:t>
      </w:r>
      <w:proofErr w:type="spellStart"/>
      <w:r>
        <w:rPr>
          <w:rFonts w:ascii="Times New Roman" w:hAnsi="Times New Roman" w:cs="Times New Roman"/>
          <w:sz w:val="24"/>
          <w:szCs w:val="24"/>
        </w:rPr>
        <w:t>предпенсионного</w:t>
      </w:r>
      <w:proofErr w:type="spellEnd"/>
      <w:r>
        <w:rPr>
          <w:rFonts w:ascii="Times New Roman" w:hAnsi="Times New Roman" w:cs="Times New Roman"/>
          <w:sz w:val="24"/>
          <w:szCs w:val="24"/>
        </w:rPr>
        <w:t xml:space="preserve"> возраста, работников, условия </w:t>
      </w:r>
      <w:proofErr w:type="gramStart"/>
      <w:r>
        <w:rPr>
          <w:rFonts w:ascii="Times New Roman" w:hAnsi="Times New Roman" w:cs="Times New Roman"/>
          <w:sz w:val="24"/>
          <w:szCs w:val="24"/>
        </w:rPr>
        <w:t>труда</w:t>
      </w:r>
      <w:proofErr w:type="gramEnd"/>
      <w:r>
        <w:rPr>
          <w:rFonts w:ascii="Times New Roman" w:hAnsi="Times New Roman" w:cs="Times New Roman"/>
          <w:sz w:val="24"/>
          <w:szCs w:val="24"/>
        </w:rPr>
        <w:t xml:space="preserve"> на рабочих местах которых по результатам специальной оценки условий труда отнесены к вредным условиям труда подклассов 3.1 и 3.2, допускается только с их письменного согласия и при условии, что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указанные работники должны быть в письменной форме ознакомлены со своим правом отказаться от сверхурочной работы, за исключением случаев, предусмотренных частью третьей настоящей статьи.</w:t>
      </w:r>
    </w:p>
    <w:p w:rsidR="009B21F0" w:rsidRDefault="009B21F0" w:rsidP="009B21F0">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Привлечение работника к сверхурочной работе сверх 120 часов в год допускается с его письменного согласия в соответствии с правилами допуска к сверхурочной работе, установленными коллективным договором, соглашением или локальным нормативным актом, которыми предусматривается порядок направления на предварительное прохождение работником по его письменному заявлению профилактического медицинского осмотра, диспансеризации или периодического медицинского осмотра в случаях и порядке, которые предусмотрены законодательством в сфере</w:t>
      </w:r>
      <w:proofErr w:type="gramEnd"/>
      <w:r>
        <w:rPr>
          <w:rFonts w:ascii="Times New Roman" w:hAnsi="Times New Roman" w:cs="Times New Roman"/>
          <w:sz w:val="24"/>
          <w:szCs w:val="24"/>
        </w:rPr>
        <w:t xml:space="preserve"> охраны здоровья</w:t>
      </w:r>
      <w:proofErr w:type="gramStart"/>
      <w:r>
        <w:rPr>
          <w:rFonts w:ascii="Times New Roman" w:hAnsi="Times New Roman" w:cs="Times New Roman"/>
          <w:sz w:val="24"/>
          <w:szCs w:val="24"/>
        </w:rPr>
        <w:t>.";</w:t>
      </w:r>
      <w:proofErr w:type="gramEnd"/>
    </w:p>
    <w:p w:rsidR="009B21F0" w:rsidRDefault="009B21F0" w:rsidP="009B21F0">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часть седьмую считать частью десятой;</w:t>
      </w:r>
    </w:p>
    <w:p w:rsidR="009B21F0" w:rsidRDefault="009B21F0" w:rsidP="009B21F0">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в </w:t>
      </w:r>
      <w:hyperlink r:id="rId11" w:history="1">
        <w:r>
          <w:rPr>
            <w:rFonts w:ascii="Times New Roman" w:hAnsi="Times New Roman" w:cs="Times New Roman"/>
            <w:sz w:val="24"/>
            <w:szCs w:val="24"/>
            <w:u w:val="single"/>
          </w:rPr>
          <w:t>статье 125</w:t>
        </w:r>
      </w:hyperlink>
      <w:r>
        <w:rPr>
          <w:rFonts w:ascii="Times New Roman" w:hAnsi="Times New Roman" w:cs="Times New Roman"/>
          <w:sz w:val="24"/>
          <w:szCs w:val="24"/>
        </w:rPr>
        <w:t>:</w:t>
      </w:r>
    </w:p>
    <w:p w:rsidR="009B21F0" w:rsidRDefault="009B21F0" w:rsidP="009B21F0">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дополнить новыми частями третьей и четвертой следующего содержания:</w:t>
      </w:r>
    </w:p>
    <w:p w:rsidR="009B21F0" w:rsidRDefault="009B21F0" w:rsidP="009B21F0">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"Отзыв из отпуска работника, занятого на работах с вредными и (или) опасными условиями труда, не допускается, за исключением случаев предотвращения катастрофы, производственной аварии либо устранения последствий катастрофы, производственной аварии или стихийного бедствия, требующих непосредственного привлечения указанного работника исходя из возложенной на него трудовой функции. При этом часы работы на выполнение отозванным из отпуска работником своих трудовых обязанностей в отношении случаев, послуживших причиной его отзыва из отпуска, оплачиваются не менее чем в двойном размере. Порядок отзыва указанного работника из отпуска должен быть установлен коллективным договором, соглашениями, локальными нормативными актами, трудовым договором.</w:t>
      </w:r>
    </w:p>
    <w:p w:rsidR="009B21F0" w:rsidRDefault="009B21F0" w:rsidP="009B21F0">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Часть отпуска, не использованная работником в связи с его отзывом из отпуска в случаях, предусмотренных частью третьей настоящей статьи,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roofErr w:type="gramEnd"/>
    </w:p>
    <w:p w:rsidR="009B21F0" w:rsidRDefault="009B21F0" w:rsidP="009B21F0">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б) часть третью считать частью пятой и изложить ее в следующей редакции:</w:t>
      </w:r>
    </w:p>
    <w:p w:rsidR="009B21F0" w:rsidRDefault="009B21F0" w:rsidP="009B21F0">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"Не допускается отзыв из отпуска работников в возрасте до восемнадцати лет и беременных женщин</w:t>
      </w:r>
      <w:proofErr w:type="gramStart"/>
      <w:r>
        <w:rPr>
          <w:rFonts w:ascii="Times New Roman" w:hAnsi="Times New Roman" w:cs="Times New Roman"/>
          <w:sz w:val="24"/>
          <w:szCs w:val="24"/>
        </w:rPr>
        <w:t>.";</w:t>
      </w:r>
      <w:proofErr w:type="gramEnd"/>
    </w:p>
    <w:p w:rsidR="009B21F0" w:rsidRDefault="009B21F0" w:rsidP="009B21F0">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 часть первую </w:t>
      </w:r>
      <w:hyperlink r:id="rId12" w:history="1">
        <w:r>
          <w:rPr>
            <w:rFonts w:ascii="Times New Roman" w:hAnsi="Times New Roman" w:cs="Times New Roman"/>
            <w:sz w:val="24"/>
            <w:szCs w:val="24"/>
            <w:u w:val="single"/>
          </w:rPr>
          <w:t>статьи 152</w:t>
        </w:r>
      </w:hyperlink>
      <w:r>
        <w:rPr>
          <w:rFonts w:ascii="Times New Roman" w:hAnsi="Times New Roman" w:cs="Times New Roman"/>
          <w:sz w:val="24"/>
          <w:szCs w:val="24"/>
        </w:rPr>
        <w:t xml:space="preserve"> изложить в следующей редакции:</w:t>
      </w:r>
    </w:p>
    <w:p w:rsidR="009B21F0" w:rsidRDefault="009B21F0" w:rsidP="009B21F0">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"Сверхурочная работа оплачивается исходя из размера заработной платы, установленного в соответствии с действующими у данного работодателя системами оплаты труда в период выполнения сверхурочной работы, включая компенсационные и стимулирующие выплаты, в пределах 120 часов в год за первые два часа работы не менее </w:t>
      </w:r>
      <w:r>
        <w:rPr>
          <w:rFonts w:ascii="Times New Roman" w:hAnsi="Times New Roman" w:cs="Times New Roman"/>
          <w:sz w:val="24"/>
          <w:szCs w:val="24"/>
        </w:rPr>
        <w:lastRenderedPageBreak/>
        <w:t>чем в полуторном размере, за последующие часы - не менее чем в двойном размере, начиная со 121-го часа - не</w:t>
      </w:r>
      <w:proofErr w:type="gramEnd"/>
      <w:r>
        <w:rPr>
          <w:rFonts w:ascii="Times New Roman" w:hAnsi="Times New Roman" w:cs="Times New Roman"/>
          <w:sz w:val="24"/>
          <w:szCs w:val="24"/>
        </w:rPr>
        <w:t xml:space="preserve"> менее чем в двойном размере за каждый час. </w:t>
      </w:r>
      <w:proofErr w:type="gramStart"/>
      <w:r>
        <w:rPr>
          <w:rFonts w:ascii="Times New Roman" w:hAnsi="Times New Roman" w:cs="Times New Roman"/>
          <w:sz w:val="24"/>
          <w:szCs w:val="24"/>
        </w:rPr>
        <w:t>При суммированном учете рабочего времени сверхурочная работа оплачивается исходя из величины сверхурочного времени, приходящегося на день (смену), в который (которую) осуществляется сверхурочная работа: за первые два часа работы - не менее чем в полуторном размере, за последующие часы - не менее чем в двойном размере, начиная со 121-го часа - не менее чем в двойном размере за каждый час, если иное не предусмотрено</w:t>
      </w:r>
      <w:proofErr w:type="gramEnd"/>
      <w:r>
        <w:rPr>
          <w:rFonts w:ascii="Times New Roman" w:hAnsi="Times New Roman" w:cs="Times New Roman"/>
          <w:sz w:val="24"/>
          <w:szCs w:val="24"/>
        </w:rPr>
        <w:t xml:space="preserve"> настоящим Кодексом. Конкретные размеры оплаты сверхурочной работы могут определяться коллективным договором и (или) отраслевым соглашением,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за исключением случаев, предусмотренных настоящим Кодексом</w:t>
      </w:r>
      <w:proofErr w:type="gramStart"/>
      <w:r>
        <w:rPr>
          <w:rFonts w:ascii="Times New Roman" w:hAnsi="Times New Roman" w:cs="Times New Roman"/>
          <w:sz w:val="24"/>
          <w:szCs w:val="24"/>
        </w:rPr>
        <w:t>.";</w:t>
      </w:r>
    </w:p>
    <w:p w:rsidR="009B21F0" w:rsidRDefault="009B21F0" w:rsidP="009B21F0">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gramEnd"/>
      <w:r>
        <w:rPr>
          <w:rFonts w:ascii="Times New Roman" w:hAnsi="Times New Roman" w:cs="Times New Roman"/>
          <w:sz w:val="24"/>
          <w:szCs w:val="24"/>
        </w:rPr>
        <w:t xml:space="preserve">7) в </w:t>
      </w:r>
      <w:hyperlink r:id="rId13" w:history="1">
        <w:r>
          <w:rPr>
            <w:rFonts w:ascii="Times New Roman" w:hAnsi="Times New Roman" w:cs="Times New Roman"/>
            <w:sz w:val="24"/>
            <w:szCs w:val="24"/>
            <w:u w:val="single"/>
          </w:rPr>
          <w:t>статье 185.1</w:t>
        </w:r>
      </w:hyperlink>
      <w:r>
        <w:rPr>
          <w:rFonts w:ascii="Times New Roman" w:hAnsi="Times New Roman" w:cs="Times New Roman"/>
          <w:sz w:val="24"/>
          <w:szCs w:val="24"/>
        </w:rPr>
        <w:t>:</w:t>
      </w:r>
    </w:p>
    <w:p w:rsidR="009B21F0" w:rsidRDefault="009B21F0" w:rsidP="009B21F0">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дополнить новой частью второй следующего содержания:</w:t>
      </w:r>
    </w:p>
    <w:p w:rsidR="009B21F0" w:rsidRDefault="009B21F0" w:rsidP="009B21F0">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"Работники, привлекаемые к сверхурочной работе сверх 120 часов в год,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в год с сохранением за ними места работы (должности) и среднего заработка</w:t>
      </w:r>
      <w:proofErr w:type="gramStart"/>
      <w:r>
        <w:rPr>
          <w:rFonts w:ascii="Times New Roman" w:hAnsi="Times New Roman" w:cs="Times New Roman"/>
          <w:sz w:val="24"/>
          <w:szCs w:val="24"/>
        </w:rPr>
        <w:t>.";</w:t>
      </w:r>
      <w:proofErr w:type="gramEnd"/>
    </w:p>
    <w:p w:rsidR="009B21F0" w:rsidRDefault="009B21F0" w:rsidP="009B21F0">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б) часть вторую считать частью третьей и в ней слово "третьей" заменить словом "четвертой";</w:t>
      </w:r>
    </w:p>
    <w:p w:rsidR="009B21F0" w:rsidRDefault="009B21F0" w:rsidP="009B21F0">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части третью - пятую считать соответственно частями четвертой - шестой;</w:t>
      </w:r>
    </w:p>
    <w:p w:rsidR="009B21F0" w:rsidRDefault="009B21F0" w:rsidP="009B21F0">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8) дополнить статьей 329.1 следующего содержания:</w:t>
      </w:r>
    </w:p>
    <w:p w:rsidR="009B21F0" w:rsidRDefault="009B21F0" w:rsidP="009B21F0">
      <w:pPr>
        <w:widowControl w:val="0"/>
        <w:autoSpaceDE w:val="0"/>
        <w:autoSpaceDN w:val="0"/>
        <w:adjustRightInd w:val="0"/>
        <w:spacing w:after="150" w:line="240" w:lineRule="auto"/>
        <w:ind w:firstLine="567"/>
        <w:jc w:val="both"/>
        <w:rPr>
          <w:rFonts w:ascii="Times New Roman" w:hAnsi="Times New Roman" w:cs="Times New Roman"/>
          <w:sz w:val="24"/>
          <w:szCs w:val="24"/>
        </w:rPr>
      </w:pPr>
    </w:p>
    <w:p w:rsidR="009B21F0" w:rsidRDefault="009B21F0" w:rsidP="009B21F0">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"Статья 329.1. Особенности оплаты сверхурочной работы работников железнодорожного транспорта</w:t>
      </w:r>
    </w:p>
    <w:p w:rsidR="009B21F0" w:rsidRDefault="009B21F0" w:rsidP="009B21F0">
      <w:pPr>
        <w:widowControl w:val="0"/>
        <w:autoSpaceDE w:val="0"/>
        <w:autoSpaceDN w:val="0"/>
        <w:adjustRightInd w:val="0"/>
        <w:spacing w:after="150" w:line="240" w:lineRule="auto"/>
        <w:ind w:firstLine="567"/>
        <w:jc w:val="both"/>
        <w:rPr>
          <w:rFonts w:ascii="Times New Roman" w:hAnsi="Times New Roman" w:cs="Times New Roman"/>
          <w:sz w:val="24"/>
          <w:szCs w:val="24"/>
        </w:rPr>
      </w:pPr>
    </w:p>
    <w:p w:rsidR="009B21F0" w:rsidRDefault="009B21F0" w:rsidP="009B21F0">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Для отдельных категорий работников, труд которых непосредственно связан с движением железнодорожных транспортных средств или управлением такими средствами и для которых установлен суммированный учет рабочего времени, в случаях, если продолжительность ежедневной работы (смены) и (или) время ее начала и (или) окончания заранее не могут быть определены, часы сверхурочной работы, определенные по окончании учетного периода, оплачиваются исходя из величины сверхурочного времени, приходящегося</w:t>
      </w:r>
      <w:proofErr w:type="gramEnd"/>
      <w:r>
        <w:rPr>
          <w:rFonts w:ascii="Times New Roman" w:hAnsi="Times New Roman" w:cs="Times New Roman"/>
          <w:sz w:val="24"/>
          <w:szCs w:val="24"/>
        </w:rPr>
        <w:t xml:space="preserve"> на день (смену) учетного периода, в котором осуществлялась сверхурочная работа: за первые два часа работы - не менее чем в полуторном размере, за последующие часы - не менее чем в двойном размере, начиная со 121-го часа - не менее чем в двойном размере за каждый час.</w:t>
      </w:r>
    </w:p>
    <w:p w:rsidR="009B21F0" w:rsidRDefault="009B21F0" w:rsidP="009B21F0">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Перечень категорий работников, указанных в части первой настоящей статьи,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соответствующих общероссийского профсоюза и общероссийского объединения работодателей.".</w:t>
      </w:r>
      <w:bookmarkStart w:id="0" w:name="_GoBack"/>
      <w:bookmarkEnd w:id="0"/>
      <w:proofErr w:type="gramEnd"/>
    </w:p>
    <w:p w:rsidR="001F1B0D" w:rsidRDefault="001F1B0D" w:rsidP="001F1B0D">
      <w:pPr>
        <w:pStyle w:val="a4"/>
        <w:spacing w:before="0" w:beforeAutospacing="0" w:after="0" w:afterAutospacing="0" w:line="288" w:lineRule="atLeast"/>
        <w:ind w:firstLine="540"/>
        <w:jc w:val="both"/>
      </w:pPr>
      <w:r>
        <w:t xml:space="preserve">  </w:t>
      </w:r>
    </w:p>
    <w:p w:rsidR="001F1B0D" w:rsidRDefault="001F1B0D" w:rsidP="001F1B0D">
      <w:pPr>
        <w:pStyle w:val="a4"/>
        <w:spacing w:before="0" w:beforeAutospacing="0" w:after="0" w:afterAutospacing="0" w:line="288" w:lineRule="atLeast"/>
        <w:ind w:firstLine="540"/>
        <w:jc w:val="both"/>
      </w:pPr>
      <w:r>
        <w:rPr>
          <w:rFonts w:ascii="Arial" w:hAnsi="Arial" w:cs="Arial"/>
          <w:b/>
          <w:bCs/>
        </w:rPr>
        <w:lastRenderedPageBreak/>
        <w:t>Статья 2</w:t>
      </w:r>
      <w:r>
        <w:t xml:space="preserve"> </w:t>
      </w:r>
    </w:p>
    <w:p w:rsidR="001F1B0D" w:rsidRDefault="001F1B0D" w:rsidP="001F1B0D">
      <w:pPr>
        <w:pStyle w:val="a4"/>
        <w:spacing w:before="0" w:beforeAutospacing="0" w:after="0" w:afterAutospacing="0" w:line="288" w:lineRule="atLeast"/>
        <w:ind w:firstLine="540"/>
        <w:jc w:val="both"/>
      </w:pPr>
      <w:r>
        <w:t xml:space="preserve">  </w:t>
      </w:r>
    </w:p>
    <w:p w:rsidR="001F1B0D" w:rsidRDefault="001F1B0D" w:rsidP="001F1B0D">
      <w:pPr>
        <w:pStyle w:val="a4"/>
        <w:spacing w:before="0" w:beforeAutospacing="0" w:after="0" w:afterAutospacing="0" w:line="288" w:lineRule="atLeast"/>
        <w:ind w:firstLine="540"/>
        <w:jc w:val="both"/>
      </w:pPr>
      <w:r>
        <w:t xml:space="preserve">Настоящий Федеральный закон вступает в силу с 1 сентября 2026 года. </w:t>
      </w:r>
    </w:p>
    <w:p w:rsidR="001F1B0D" w:rsidRDefault="001F1B0D" w:rsidP="001F1B0D">
      <w:pPr>
        <w:pStyle w:val="a4"/>
        <w:spacing w:before="0" w:beforeAutospacing="0" w:after="0" w:afterAutospacing="0" w:line="288" w:lineRule="atLeast"/>
        <w:ind w:firstLine="540"/>
        <w:jc w:val="both"/>
      </w:pPr>
      <w:r>
        <w:t xml:space="preserve">  </w:t>
      </w:r>
    </w:p>
    <w:p w:rsidR="001F1B0D" w:rsidRDefault="001F1B0D" w:rsidP="001F1B0D">
      <w:pPr>
        <w:pStyle w:val="a4"/>
        <w:spacing w:before="0" w:beforeAutospacing="0" w:after="0" w:afterAutospacing="0" w:line="288" w:lineRule="atLeast"/>
        <w:jc w:val="right"/>
      </w:pPr>
      <w:r>
        <w:t xml:space="preserve">Президент </w:t>
      </w:r>
    </w:p>
    <w:p w:rsidR="001F1B0D" w:rsidRDefault="001F1B0D" w:rsidP="001F1B0D">
      <w:pPr>
        <w:pStyle w:val="a4"/>
        <w:spacing w:before="0" w:beforeAutospacing="0" w:after="0" w:afterAutospacing="0" w:line="288" w:lineRule="atLeast"/>
        <w:jc w:val="right"/>
      </w:pPr>
      <w:r>
        <w:t xml:space="preserve">Российской Федерации </w:t>
      </w:r>
    </w:p>
    <w:p w:rsidR="001F1B0D" w:rsidRDefault="001F1B0D" w:rsidP="001F1B0D">
      <w:pPr>
        <w:pStyle w:val="a4"/>
        <w:spacing w:before="0" w:beforeAutospacing="0" w:after="0" w:afterAutospacing="0" w:line="288" w:lineRule="atLeast"/>
        <w:jc w:val="right"/>
      </w:pPr>
      <w:r>
        <w:t xml:space="preserve">В.ПУТИН </w:t>
      </w:r>
    </w:p>
    <w:p w:rsidR="001F1B0D" w:rsidRDefault="001F1B0D" w:rsidP="001F1B0D">
      <w:pPr>
        <w:pStyle w:val="a4"/>
        <w:spacing w:before="0" w:beforeAutospacing="0" w:after="0" w:afterAutospacing="0" w:line="288" w:lineRule="atLeast"/>
      </w:pPr>
      <w:r>
        <w:t xml:space="preserve">Москва, Кремль </w:t>
      </w:r>
    </w:p>
    <w:p w:rsidR="001F1B0D" w:rsidRDefault="001F1B0D" w:rsidP="001F1B0D">
      <w:pPr>
        <w:pStyle w:val="a4"/>
        <w:spacing w:before="168" w:beforeAutospacing="0" w:after="0" w:afterAutospacing="0" w:line="288" w:lineRule="atLeast"/>
      </w:pPr>
      <w:r>
        <w:t xml:space="preserve">25 мая 2026 года </w:t>
      </w:r>
    </w:p>
    <w:p w:rsidR="001F1B0D" w:rsidRDefault="001F1B0D" w:rsidP="001F1B0D">
      <w:pPr>
        <w:pStyle w:val="a4"/>
        <w:spacing w:before="168" w:beforeAutospacing="0" w:after="0" w:afterAutospacing="0" w:line="288" w:lineRule="atLeast"/>
      </w:pPr>
      <w:r>
        <w:t xml:space="preserve">N 144-ФЗ </w:t>
      </w:r>
    </w:p>
    <w:p w:rsidR="001F1B0D" w:rsidRDefault="001F1B0D" w:rsidP="001F1B0D">
      <w:pPr>
        <w:pStyle w:val="a4"/>
        <w:spacing w:before="0" w:beforeAutospacing="0" w:after="0" w:afterAutospacing="0" w:line="288" w:lineRule="atLeast"/>
        <w:jc w:val="both"/>
      </w:pPr>
      <w:r>
        <w:t xml:space="preserve">  </w:t>
      </w:r>
    </w:p>
    <w:p w:rsidR="001F1B0D" w:rsidRDefault="001F1B0D" w:rsidP="001F1B0D">
      <w:pPr>
        <w:pStyle w:val="a4"/>
        <w:spacing w:before="0" w:beforeAutospacing="0" w:after="0" w:afterAutospacing="0" w:line="288" w:lineRule="atLeast"/>
        <w:jc w:val="both"/>
      </w:pPr>
      <w:r>
        <w:t xml:space="preserve">  </w:t>
      </w:r>
    </w:p>
    <w:p w:rsidR="0064188D" w:rsidRPr="00153467" w:rsidRDefault="0064188D" w:rsidP="00153467"/>
    <w:sectPr w:rsidR="0064188D" w:rsidRPr="001534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98D"/>
    <w:rsid w:val="00012CDF"/>
    <w:rsid w:val="000700B0"/>
    <w:rsid w:val="000A598D"/>
    <w:rsid w:val="00153467"/>
    <w:rsid w:val="001F1B0D"/>
    <w:rsid w:val="00370A0B"/>
    <w:rsid w:val="00485F55"/>
    <w:rsid w:val="005245BA"/>
    <w:rsid w:val="0054413B"/>
    <w:rsid w:val="0058159E"/>
    <w:rsid w:val="005819BA"/>
    <w:rsid w:val="0064188D"/>
    <w:rsid w:val="006F11DA"/>
    <w:rsid w:val="008D7753"/>
    <w:rsid w:val="008F47D9"/>
    <w:rsid w:val="009B21F0"/>
    <w:rsid w:val="009E30FA"/>
    <w:rsid w:val="00A119C6"/>
    <w:rsid w:val="00A4250E"/>
    <w:rsid w:val="00D92B22"/>
    <w:rsid w:val="00F92A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5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8159E"/>
    <w:pPr>
      <w:spacing w:after="0" w:line="240" w:lineRule="auto"/>
    </w:pPr>
  </w:style>
  <w:style w:type="paragraph" w:styleId="a4">
    <w:name w:val="Normal (Web)"/>
    <w:basedOn w:val="a"/>
    <w:uiPriority w:val="99"/>
    <w:unhideWhenUsed/>
    <w:rsid w:val="001F1B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9B21F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5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8159E"/>
    <w:pPr>
      <w:spacing w:after="0" w:line="240" w:lineRule="auto"/>
    </w:pPr>
  </w:style>
  <w:style w:type="paragraph" w:styleId="a4">
    <w:name w:val="Normal (Web)"/>
    <w:basedOn w:val="a"/>
    <w:uiPriority w:val="99"/>
    <w:unhideWhenUsed/>
    <w:rsid w:val="001F1B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9B21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638107">
      <w:bodyDiv w:val="1"/>
      <w:marLeft w:val="0"/>
      <w:marRight w:val="0"/>
      <w:marTop w:val="0"/>
      <w:marBottom w:val="0"/>
      <w:divBdr>
        <w:top w:val="none" w:sz="0" w:space="0" w:color="auto"/>
        <w:left w:val="none" w:sz="0" w:space="0" w:color="auto"/>
        <w:bottom w:val="none" w:sz="0" w:space="0" w:color="auto"/>
        <w:right w:val="none" w:sz="0" w:space="0" w:color="auto"/>
      </w:divBdr>
    </w:div>
    <w:div w:id="145976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504709#l10724" TargetMode="External"/><Relationship Id="rId13" Type="http://schemas.openxmlformats.org/officeDocument/2006/relationships/hyperlink" Target="https://normativ.kontur.ru/document?moduleid=1&amp;documentid=504709#h8509" TargetMode="External"/><Relationship Id="rId3" Type="http://schemas.openxmlformats.org/officeDocument/2006/relationships/settings" Target="settings.xml"/><Relationship Id="rId7" Type="http://schemas.openxmlformats.org/officeDocument/2006/relationships/hyperlink" Target="https://normativ.kontur.ru/document?moduleid=1&amp;documentid=504709#h5059" TargetMode="External"/><Relationship Id="rId12" Type="http://schemas.openxmlformats.org/officeDocument/2006/relationships/hyperlink" Target="https://normativ.kontur.ru/document?moduleid=1&amp;documentid=504709#h536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normativ.kontur.ru/document?moduleid=1&amp;documentid=504709#l0" TargetMode="External"/><Relationship Id="rId11" Type="http://schemas.openxmlformats.org/officeDocument/2006/relationships/hyperlink" Target="https://normativ.kontur.ru/document?moduleid=1&amp;documentid=504709#h5283" TargetMode="External"/><Relationship Id="rId5" Type="http://schemas.openxmlformats.org/officeDocument/2006/relationships/hyperlink" Target="http://publication.pravo.gov.ru/document/0001202605250023?index=2" TargetMode="External"/><Relationship Id="rId15" Type="http://schemas.openxmlformats.org/officeDocument/2006/relationships/theme" Target="theme/theme1.xml"/><Relationship Id="rId10" Type="http://schemas.openxmlformats.org/officeDocument/2006/relationships/hyperlink" Target="https://normativ.kontur.ru/document?moduleid=1&amp;documentid=504709#h5215" TargetMode="External"/><Relationship Id="rId4" Type="http://schemas.openxmlformats.org/officeDocument/2006/relationships/webSettings" Target="webSettings.xml"/><Relationship Id="rId9" Type="http://schemas.openxmlformats.org/officeDocument/2006/relationships/hyperlink" Target="https://normativ.kontur.ru/document?moduleid=1&amp;documentid=504709#h520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1424</Words>
  <Characters>8117</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2026-05-26T23:32:00Z</dcterms:created>
  <dcterms:modified xsi:type="dcterms:W3CDTF">2026-05-26T23:35:00Z</dcterms:modified>
</cp:coreProperties>
</file>