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E4" w:rsidRDefault="008E40E4" w:rsidP="008E40E4">
      <w:pPr>
        <w:pStyle w:val="a4"/>
        <w:spacing w:before="0" w:beforeAutospacing="0" w:after="0" w:afterAutospacing="0" w:line="288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РОССИЙСКАЯ ФЕДЕРАЦИЯ</w:t>
      </w:r>
    </w:p>
    <w:p w:rsidR="008E40E4" w:rsidRDefault="00924CCE" w:rsidP="008E40E4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hyperlink r:id="rId5" w:history="1">
        <w:r w:rsidR="008E40E4" w:rsidRPr="00924CCE">
          <w:rPr>
            <w:rStyle w:val="a5"/>
            <w:rFonts w:ascii="Arial" w:hAnsi="Arial" w:cs="Arial"/>
            <w:b/>
            <w:bCs/>
          </w:rPr>
          <w:t>ФЕДЕРАЛЬНЫЙ ЗАКОН</w:t>
        </w:r>
      </w:hyperlink>
      <w:bookmarkStart w:id="0" w:name="_GoBack"/>
      <w:bookmarkEnd w:id="0"/>
      <w:r w:rsidR="008E40E4">
        <w:rPr>
          <w:rFonts w:ascii="Arial" w:hAnsi="Arial" w:cs="Arial"/>
          <w:b/>
          <w:bCs/>
        </w:rPr>
        <w:t xml:space="preserve"> </w:t>
      </w:r>
    </w:p>
    <w:p w:rsidR="008E40E4" w:rsidRDefault="008E40E4" w:rsidP="008E40E4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E40E4" w:rsidRDefault="008E40E4" w:rsidP="008E40E4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ВНЕСЕНИИ ИЗМЕНЕНИЙ </w:t>
      </w:r>
    </w:p>
    <w:p w:rsidR="008E40E4" w:rsidRDefault="008E40E4" w:rsidP="008E40E4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ФЕДЕРАЛЬНЫЙ ЗАКОН "О НАКОПИТЕЛЬНО-ИПОТЕЧНОЙ СИСТЕМЕ </w:t>
      </w:r>
    </w:p>
    <w:p w:rsidR="008E40E4" w:rsidRDefault="008E40E4" w:rsidP="008E40E4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ЖИЛИЩНОГО ОБЕСПЕЧЕНИЯ ВОЕННОСЛУЖАЩИХ" </w:t>
      </w:r>
    </w:p>
    <w:p w:rsidR="008E40E4" w:rsidRDefault="008E40E4" w:rsidP="008E40E4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8E40E4" w:rsidRDefault="008E40E4" w:rsidP="008E40E4">
      <w:pPr>
        <w:pStyle w:val="a4"/>
        <w:spacing w:before="0" w:beforeAutospacing="0" w:after="0" w:afterAutospacing="0" w:line="288" w:lineRule="atLeast"/>
        <w:jc w:val="right"/>
      </w:pPr>
      <w:proofErr w:type="gramStart"/>
      <w:r>
        <w:t>Принят</w:t>
      </w:r>
      <w:proofErr w:type="gramEnd"/>
      <w:r>
        <w:t xml:space="preserve"> </w:t>
      </w:r>
    </w:p>
    <w:p w:rsidR="008E40E4" w:rsidRDefault="008E40E4" w:rsidP="008E40E4">
      <w:pPr>
        <w:pStyle w:val="a4"/>
        <w:spacing w:before="0" w:beforeAutospacing="0" w:after="0" w:afterAutospacing="0" w:line="288" w:lineRule="atLeast"/>
        <w:jc w:val="right"/>
      </w:pPr>
      <w:r>
        <w:t xml:space="preserve">Государственной Думой </w:t>
      </w:r>
    </w:p>
    <w:p w:rsidR="008E40E4" w:rsidRDefault="008E40E4" w:rsidP="008E40E4">
      <w:pPr>
        <w:pStyle w:val="a4"/>
        <w:spacing w:before="0" w:beforeAutospacing="0" w:after="0" w:afterAutospacing="0" w:line="288" w:lineRule="atLeast"/>
        <w:jc w:val="right"/>
      </w:pPr>
      <w:r>
        <w:t xml:space="preserve">13 мая 2026 года </w:t>
      </w:r>
    </w:p>
    <w:p w:rsidR="008E40E4" w:rsidRDefault="008E40E4" w:rsidP="008E40E4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8E40E4" w:rsidRDefault="008E40E4" w:rsidP="008E40E4">
      <w:pPr>
        <w:pStyle w:val="a4"/>
        <w:spacing w:before="0" w:beforeAutospacing="0" w:after="0" w:afterAutospacing="0" w:line="288" w:lineRule="atLeast"/>
        <w:jc w:val="right"/>
      </w:pPr>
      <w:r>
        <w:t xml:space="preserve">Одобрен </w:t>
      </w:r>
    </w:p>
    <w:p w:rsidR="008E40E4" w:rsidRDefault="008E40E4" w:rsidP="008E40E4">
      <w:pPr>
        <w:pStyle w:val="a4"/>
        <w:spacing w:before="0" w:beforeAutospacing="0" w:after="0" w:afterAutospacing="0" w:line="288" w:lineRule="atLeast"/>
        <w:jc w:val="right"/>
      </w:pPr>
      <w:r>
        <w:t xml:space="preserve">Советом Федерации </w:t>
      </w:r>
    </w:p>
    <w:p w:rsidR="008E40E4" w:rsidRDefault="008E40E4" w:rsidP="008E40E4">
      <w:pPr>
        <w:pStyle w:val="a4"/>
        <w:spacing w:before="0" w:beforeAutospacing="0" w:after="0" w:afterAutospacing="0" w:line="288" w:lineRule="atLeast"/>
        <w:jc w:val="right"/>
      </w:pPr>
      <w:r>
        <w:t xml:space="preserve">20 мая 2026 года </w:t>
      </w:r>
    </w:p>
    <w:p w:rsidR="008E40E4" w:rsidRDefault="008E40E4" w:rsidP="008E40E4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8E40E4" w:rsidRDefault="008E40E4" w:rsidP="008E40E4">
      <w:pPr>
        <w:pStyle w:val="a4"/>
        <w:spacing w:before="0" w:beforeAutospacing="0" w:after="0" w:afterAutospacing="0" w:line="288" w:lineRule="atLeast"/>
        <w:ind w:firstLine="540"/>
        <w:jc w:val="both"/>
      </w:pPr>
      <w:proofErr w:type="gramStart"/>
      <w:r>
        <w:t xml:space="preserve">Внести в Федеральный закон от 20 августа 2004 года N 117-ФЗ "О </w:t>
      </w:r>
      <w:proofErr w:type="spellStart"/>
      <w:r>
        <w:t>накопительно</w:t>
      </w:r>
      <w:proofErr w:type="spellEnd"/>
      <w:r>
        <w:t>-ипотечной системе жилищного обеспечения военнослужащих" (Собрание законодательства Российской Федерации, 2004, N 34, ст. 3532; 2006, N 6, ст. 636; 2007, N 50, ст. 6237; 2008, N 30, ст. 3616; 2009, N 48, ст. 5731; 2011, N 27, ст. 3879;</w:t>
      </w:r>
      <w:proofErr w:type="gramEnd"/>
      <w:r>
        <w:t xml:space="preserve"> </w:t>
      </w:r>
      <w:proofErr w:type="gramStart"/>
      <w:r>
        <w:t>N 48, ст. 6728; 2012, N 26, ст. 3443; 2013, N 30, ст. 4084; N 52, ст. 6961; 2014, N 23, ст. 2930; 2015, N 27, ст. 4001; 2016, N 14, ст. 1905; N 18, ст. 2494; 2017, N 11, ст. 1541; N 31, ст. 4816; 2021, N 27, ст. 5171;</w:t>
      </w:r>
      <w:proofErr w:type="gramEnd"/>
      <w:r>
        <w:t xml:space="preserve"> </w:t>
      </w:r>
      <w:proofErr w:type="gramStart"/>
      <w:r>
        <w:t xml:space="preserve">2022, N 45, ст. 7667; 2023, N 1, ст. 16; N 18, ст. 3239; 2024, N 48, ст. 7216) следующие изменения: </w:t>
      </w:r>
      <w:proofErr w:type="gramEnd"/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1) в статье 3: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а) дополнить пунктами 5.1 и 5.2 следующего содержания: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"5.1) управляющая компания - управляющая компания, 100 процентов акций (долей) в уставном капитале которой прямо принадлежит опорному банку для оборонно-промышленного комплекса, или иная управляющая компания, определенная Правительством Российской Федерации в случаях, указанных в части 15.1 статьи 17 настоящего Федерального закона;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>5.2) опорный банк для оборонно-промышленного комплекса - опорный банк для оборонно-промышленного комплекса, определенный в соответствии с Федеральным законом от 29 декабря 2012 года N 275-ФЗ "О государственном оборонном заказе"</w:t>
      </w:r>
      <w:proofErr w:type="gramStart"/>
      <w:r>
        <w:t>;"</w:t>
      </w:r>
      <w:proofErr w:type="gramEnd"/>
      <w:r>
        <w:t xml:space="preserve">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б) в подпункте "б" пункта 6 слова "управляющим компаниям"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в) пункты 12 и 13 признать утратившими силу;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2) в пункте 3 части 3 статьи 5 слова "управляющих компаниях"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3) в статье 6 слова "управляющие компании" заменить словами "управляющая компания";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4) в статье 7: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а) пункт 6 части 1 после слова "письменной" дополнить словами "или электронной";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б) в части 2: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пункт 4 признать утратившим силу;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5 слова "управляющими компаниями" заменить словами "управляющей компанией", слова "которые отобраны" заменить словом "отобранным";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6 слова "управляющих компаний"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7 слова "управляющих компаний"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9 слова "управляющим компаниям"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5) в части 3 статьи 13 слово "жилья" заменить словами "жилого помещения";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6) в части 1.2 статьи 14 слова "реестр участников </w:t>
      </w:r>
      <w:proofErr w:type="spellStart"/>
      <w:r>
        <w:t>накопительно</w:t>
      </w:r>
      <w:proofErr w:type="spellEnd"/>
      <w:r>
        <w:t xml:space="preserve">-ипотечной системы" заменить словами "реестр участников";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7) в статье 16: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а) в части 3: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1 слова "управляющие компании" заменить словами "управляющая компания", дополнить словами ", за исключением ценных бумаг, эмитентом которых является опорный банк для оборонно-промышленного комплекса";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>пункт 2 после слов "досудебной санации</w:t>
      </w:r>
      <w:proofErr w:type="gramStart"/>
      <w:r>
        <w:t>,"</w:t>
      </w:r>
      <w:proofErr w:type="gramEnd"/>
      <w:r>
        <w:t xml:space="preserve"> дополнить словами "за исключением ценных бумаг, эмитентом которых является опорный банк для оборонно-промышленного комплекса,";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б) дополнить частью 4.1 следующего содержания: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>"4.1. Ограничение, установленное пунктом 2 части 4 настоящей статьи, не распространяется на ценные бумаги, которые указаны в пунктах 3 - 5 части 1 настоящей статьи, эмитентом которых является опорный банк для оборонно-промышленного комплекса</w:t>
      </w:r>
      <w:proofErr w:type="gramStart"/>
      <w:r>
        <w:t xml:space="preserve">.";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proofErr w:type="gramEnd"/>
      <w:r>
        <w:t xml:space="preserve">8) в статье 17: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а) в пункте 4 части 14 слово "совокупного" исключить;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б) дополнить частью 15.1 следующего содержания: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"15.1. </w:t>
      </w:r>
      <w:proofErr w:type="gramStart"/>
      <w:r>
        <w:t>В случаях расторжения договора доверительного управления по основаниям, предусмотренным Гражданским кодексом Российской Федерации, отказа управляющей компании от заключения договора доверительного управления, а также отказа уполномоченного федерального органа от договора доверительного управления или прекращения договора доверительного управления по основаниям, указанным в частях 12 - 14 настоящей статьи, Правительство Российской Федерации определяет управляющую компанию для заключения договора доверительного управления на основании предложения уполномоченного</w:t>
      </w:r>
      <w:proofErr w:type="gramEnd"/>
      <w:r>
        <w:t xml:space="preserve"> федерального органа, представленного в течение одного месяца </w:t>
      </w:r>
      <w:proofErr w:type="gramStart"/>
      <w:r>
        <w:t>с даты расторжения</w:t>
      </w:r>
      <w:proofErr w:type="gramEnd"/>
      <w:r>
        <w:t xml:space="preserve"> (прекращения) договора доверительного управления либо истечения срока его действия. </w:t>
      </w:r>
      <w:proofErr w:type="gramStart"/>
      <w:r>
        <w:t xml:space="preserve">До заключения договора доверительного управления с управляющей компанией, определенной Правительством Российской Федерации, </w:t>
      </w:r>
      <w:r>
        <w:lastRenderedPageBreak/>
        <w:t xml:space="preserve">доверительное управление активами, в которые инвестированы накопления для жилищного обеспечения, осуществляет управляющая компания, договор доверительного управления с которой подлежит расторжению (прекращению) либо срок действия договора доверительного управления с которой истек."; </w:t>
      </w:r>
      <w:proofErr w:type="gramEnd"/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в) часть 17 признать утратившей силу;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9) в статье 18: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а) в части 1 слово "договоров" заменить словом "договора", слова "управляющим компаниям"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б) в части 2 слова "управляющих компаний, заключивших договоры" заменить словами "управляющей компании, заключившей договор", слова "управляющим компаниям" заменить словами "управляющей компании"; </w:t>
      </w:r>
      <w:proofErr w:type="gramEnd"/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в) в пункте 2 части 5 слова "управляющими компаниями" заменить словами "управляющей компанией";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г) в части 9 слова "управляющим компаниям"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10) в статье 19: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а) в наименовании слово "Договоры" заменить словом "Договор", слова "управляющим компаниям" заменить словами "управляющей компании"; </w:t>
      </w:r>
      <w:proofErr w:type="gramEnd"/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б) часть 1 изложить в следующей редакции: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"1. Хранение сертификатов ценных бумаг в документарной форме и учет прав на ценные бумаги, в которые инвестированы накопления для жилищного обеспечения, осуществляются специализированным депозитарием на основании договора об оказании услуг управляющей компании. </w:t>
      </w:r>
      <w:proofErr w:type="gramStart"/>
      <w:r>
        <w:t xml:space="preserve">Договор об оказании услуг специализированного депозитария управляющей компании заключается между специализированным депозитарием, с которым уполномоченный федеральный орган заключил договор об оказании услуг специализированного депозитария, и управляющей компанией."; </w:t>
      </w:r>
      <w:proofErr w:type="gramEnd"/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в) в части 3 слова "управляющим компаниям" заменить словами "управляющей компании", слова "управляющими компаниями" заменить словами "управляющей компанией";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11) в статье 20: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а) часть 1 изложить в следующей редакции: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"1. </w:t>
      </w:r>
      <w:proofErr w:type="gramStart"/>
      <w:r>
        <w:t>К управлению накоплениями для жилищного обеспечения допускается только управляющая компания, имеющая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фондами, застраховавшая ответственность в соответствии со статьей 31 настоящего Федерального закона, соответствующая установленным Центральным банком Российской Федерации требованиям о достаточности собственных средств, не являющаяся аффилированным лицом специализированного депозитария или его аффилированных лиц, принявшая соответствующий требованиям</w:t>
      </w:r>
      <w:proofErr w:type="gramEnd"/>
      <w:r>
        <w:t xml:space="preserve"> настоящего Федерального закона кодекс профессиональной этики и </w:t>
      </w:r>
      <w:proofErr w:type="gramStart"/>
      <w:r>
        <w:t>заключившая</w:t>
      </w:r>
      <w:proofErr w:type="gramEnd"/>
      <w:r>
        <w:t xml:space="preserve"> со специализированным депозитарием договор об оказании услуг в соответствии со статьей 19 настоящего Федерального закона. В состав </w:t>
      </w:r>
      <w:r>
        <w:lastRenderedPageBreak/>
        <w:t>акционеров (участников) управляющей компании, осуществляющей доверительное управление, не могут входить организации, зарегистрированные в иностранных государствах, в которых предоставляется благоприятный налоговый режим и (или) не предусматриваются раскрытие и предоставление информации при проведении финансовых операций, либо на территории Российской Федерации, на которой предоставляется специальный налоговый режим (оффшорные зоны)</w:t>
      </w:r>
      <w:proofErr w:type="gramStart"/>
      <w:r>
        <w:t>."</w:t>
      </w:r>
      <w:proofErr w:type="gramEnd"/>
      <w:r>
        <w:t xml:space="preserve">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б) пункт 11 части 2 признать утратившим силу;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12) в статье 21: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а) в части 1 слова "управляющим компаниям" заменить словами "управляющей компании", слова "ни одной из управляющих компаний, осуществляющих доверительное управление, или их" заменить словами "управляющей компании, осуществляющей доверительное управление, или ее"; </w:t>
      </w:r>
      <w:proofErr w:type="gramEnd"/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б) в части 2: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2 слово "каждой" исключить;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4 слова "управляющим компаниям"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6 слова "управляющим компаниям"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8 слова "управляющим компаниям"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в пункте 10 слово "договоров" заменить словом "договора", слова "управляющими компаниями" заменить словами "управляющей компанией"; </w:t>
      </w:r>
      <w:proofErr w:type="gramEnd"/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15 слова "управляющим компаниям"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16 слова "управляющих компаний"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17 слова "управляющими компаниями" заменить словами "управляющей компанией";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18 слова "управляющими компаниями" заменить словами "управляющей компанией";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>13) пункт 3 части 2 статьи 22 после слов "ее аффилированных лиц</w:t>
      </w:r>
      <w:proofErr w:type="gramStart"/>
      <w:r>
        <w:t>,"</w:t>
      </w:r>
      <w:proofErr w:type="gramEnd"/>
      <w:r>
        <w:t xml:space="preserve"> дополнить словами "за исключением случая, если таким аффилированным лицом является опорный банк для оборонно-промышленного комплекса,";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14) в статье 24: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а) в наименовании слово "Конкурсы" заменить словом "Конкурс", слова "и договоров доверительного управления" исключить;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б) часть 1 изложить в следующей редакции: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>"1. Договор об оказании услуг специализированного депозитария уполномоченному федеральному органу заключается между уполномоченным федеральным органом и специализированным депозитарием по результатам конкурса</w:t>
      </w:r>
      <w:proofErr w:type="gramStart"/>
      <w:r>
        <w:t xml:space="preserve">."; </w:t>
      </w:r>
      <w:proofErr w:type="gramEnd"/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в) в части 2 слова "конкурсов, указанных" заменить словами "конкурса, указанного";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г) части 4 и 5 признать утратившими силу;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д) в части 6: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абзаце первом слово "конкурсов" заменить словом "конкурса";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1 слова "управляющей компании (специализированного депозитария)" заменить словами "специализированного депозитария";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пункт 2 признать утратившим силу;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3 слова "управляющей компании (специализированного депозитария)" заменить словами "специализированного депозитария";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4 слова "управляющей компании (специализированного депозитария)" заменить словами "специализированного депозитария";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5 слова "управляющей компании (специализированного депозитария)" заменить словами "специализированного депозитария";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в пункте 6 слово "положениях" заменить словом "положении", слово "конкурсов" заменить словом "конкурса"; </w:t>
      </w:r>
      <w:proofErr w:type="gramEnd"/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е) части 9 и 10 признать утратившими силу;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ж) части 12 и 13 изложить в следующей редакции: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"12. Специализированный депозитарий не допускается к участию в конкурсе, если уполномоченный федеральный орган отказался от заключения договора со специализированным депозитарием по основаниям, предусмотренным соответственно частями 6 и 8 статьи 18 настоящего Федерального закона, и с момента такого отказа прошло менее двух лет.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13. </w:t>
      </w:r>
      <w:proofErr w:type="gramStart"/>
      <w:r>
        <w:t xml:space="preserve">Условия и сроки проведения конкурса на заключение договора об оказании услуг специализированного депозитария уполномоченному федеральному органу, критерии и порядок определения совокупной взвешенной оценки (рейтинга) специализированного депозитария устанавливаются Правительством Российской Федерации."; </w:t>
      </w:r>
      <w:proofErr w:type="gramEnd"/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15) в статье 25: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а) в наименовании слова "управляющим компаниям"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б) в части 1 слова "управляющим компаниям"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в) в части 3 слова "управляющих компаний" заменить словами "управляющей компании", слово "договорами" заменить словом "договором";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г) в части 5: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абзаце первом слова "Управляющие компании" заменить словами "Управляющая компания";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пункт 4 дополнить словами ", за исключением случая, если одним из таких аффилированных лиц является опорный банк для оборонно-промышленного комплекса";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д) в части 6 слова "управляющие компании" заменить словами "управляющая компания";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16) в статье 27: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а) в наименовании слова "совокупного инвестиционного портфеля и требования к структуре" исключить;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б) в части 1: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абзаце первом слово "совокупного" исключить;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1 слово "совокупном" исключить, дополнить словами "и облигаций опорного банка для оборонно-промышленного комплекса";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4 слово "совокупном" исключить;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5 слово "совокупном" и слово "совокупного" исключить, дополнить словами "и облигаций опорного банка для оборонно-промышленного комплекса";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6 слово "совокупного" исключить;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в) в части 3 слово "совокупном" исключить;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г) в части 4 слово "совокупном" исключить;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д) в части 5 слово "совокупном" исключить;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е) часть 6 признать утратившей силу;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ж) в части 8 второе предложение исключить;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з) в части 9 слова "инвестиционных портфелей и совокупного" исключить;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и) в части 12 слово "совокупного" исключить;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17) в статье 28: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а) в части 2 слова "управляющим компаниям"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б) часть 2.1 изложить в следующей редакции: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"2.1. </w:t>
      </w:r>
      <w:proofErr w:type="gramStart"/>
      <w:r>
        <w:t>Размер вознаграждения управляющей компании определяется договором доверительного управления и не должен превышать величину, равную сумме не более 0,05 процента величины накоплений для жилищного обеспечения (далее - базовая часть вознаграждения) и не более 1 процента положительного финансового результата от инвестирования накоплений для жилищного обеспечения, полученного за отчетный год, уменьшенного на величину непокрытого отрицательного финансового результата, полученного в предыдущих отчетных периодах (далее - финансовый</w:t>
      </w:r>
      <w:proofErr w:type="gramEnd"/>
      <w:r>
        <w:t xml:space="preserve"> результат), если доходность не превышает среднегодовую ключевую ставку Центрального банка Российской Федерации за отчетный год (далее - среднегодовая ключевая ставка). </w:t>
      </w:r>
      <w:proofErr w:type="gramStart"/>
      <w:r>
        <w:t xml:space="preserve">Если доходность превышает среднегодовую ключевую ставку, размер вознаграждения управляющей компании по договору доверительного управления не должен превышать величину, равную сумме базовой части вознаграждения, не более 1 процента базового финансового результата и не более 10 процентов величины, на которую положительный финансовый результат превышает базовый финансовый результат."; </w:t>
      </w:r>
      <w:proofErr w:type="gramEnd"/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в) в части 3 слова "ставки рефинансирования" заменить словами "ключевой ставки";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г) в части 4 слова "управляющих компаний" заменить словами "управляющей компании", слова "соответствующим договорам" заменить словами "соответствующему договору", слова "управляющими компаниями" заменить словами "управляющей компанией"; </w:t>
      </w:r>
      <w:proofErr w:type="gramEnd"/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д) в части 5 слова "управляющим компаниям"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18) в статье 29: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а) в части 1 слова "управляющих компаний"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б) в части 2 слова "управляющими компаниями" заменить словами "управляющей компанией", слова "инвестиционных деклараций управляющих компаний" заменить словами "инвестиционной декларации управляющей компании", слова "управляющим компаниям" заменить словами "управляющей компании"; </w:t>
      </w:r>
      <w:proofErr w:type="gramEnd"/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19) в статье 31: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а) в наименовании слова "управляющих компаний"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б) в части 1 слова "управляющими компаниями" заменить словами "управляющей компанией", слова "управляющим компаниям"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в) в части 2 слова "Управляющие компании обязаны" заменить словами "Управляющая компания обязана", слово "договоров" заменить словом "договора";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г) в части 6 слова "управляющие компании" заменить словами "управляющая компания";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д) в части 7 слова "управляющие компании" заменить словами "управляющая компания", слова "управляющих компаний"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е) в абзаце первом части 8 слова "управляющих компаний"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20) в статье 32: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а) в части 2 слова "управляющих компаний"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б) дополнить частью 4 следующего содержания: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"4. </w:t>
      </w:r>
      <w:proofErr w:type="gramStart"/>
      <w:r>
        <w:t xml:space="preserve">Положения настоящей статьи не применяются в случаях приобретения управляющей компанией ценных бумаг, эмитентом которых является опорный банк для оборонно-промышленного комплекса, а также при заключении договоров с опорным банком для оборонно-промышленного комплекса."; </w:t>
      </w:r>
      <w:proofErr w:type="gramEnd"/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21) в статье 33: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а) в части 2 слова "управляющими компаниями" заменить словами "управляющей компанией";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б) в части 4: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1 слова "управляющих компаний"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2 слова "управляющих компаний"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в) в части 6 слова "управляющие компании" заменить словами "управляющая компания";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22) в части 3 статьи 34 слова "управляющими компаниями" заменить словами "управляющей компанией";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23) в статье 35: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а) в части 1: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6 слова "управляющим компаниям"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пункт 8 изложить в следующей редакции: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>"8) предпринимает иные действия, предусмотренные настоящим Федеральным законом, другими федеральными законами и иными нормативными правовыми актами Российской Федерации</w:t>
      </w:r>
      <w:proofErr w:type="gramStart"/>
      <w:r>
        <w:t xml:space="preserve">."; </w:t>
      </w:r>
      <w:proofErr w:type="gramEnd"/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б) в части 2: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1 слова "управляющих компаний"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3 слова "управляющими компаниями" заменить словами "управляющей компанией";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4 слова "управляющих компаний"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в пункте 5 слова "управляющим компаниям" заменить словами "управляющей компании", слово "организациями" заменить словом "организациям"; </w:t>
      </w:r>
      <w:proofErr w:type="gramEnd"/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6 слова "управляющих компаний"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7 слова "управляющих компаний" заменить словами "управляющей компании";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пункте 8 слова "управляющим компаниям" заменить словами "управляющей компании". </w:t>
      </w:r>
    </w:p>
    <w:p w:rsidR="008E40E4" w:rsidRDefault="008E40E4" w:rsidP="008E40E4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8E40E4" w:rsidRDefault="008E40E4" w:rsidP="008E40E4">
      <w:pPr>
        <w:pStyle w:val="a4"/>
        <w:spacing w:before="0" w:beforeAutospacing="0" w:after="0" w:afterAutospacing="0" w:line="288" w:lineRule="atLeast"/>
        <w:jc w:val="right"/>
      </w:pPr>
      <w:r>
        <w:t xml:space="preserve">Президент </w:t>
      </w:r>
    </w:p>
    <w:p w:rsidR="008E40E4" w:rsidRDefault="008E40E4" w:rsidP="008E40E4">
      <w:pPr>
        <w:pStyle w:val="a4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8E40E4" w:rsidRDefault="008E40E4" w:rsidP="008E40E4">
      <w:pPr>
        <w:pStyle w:val="a4"/>
        <w:spacing w:before="0" w:beforeAutospacing="0" w:after="0" w:afterAutospacing="0" w:line="288" w:lineRule="atLeast"/>
        <w:jc w:val="right"/>
      </w:pPr>
      <w:r>
        <w:t xml:space="preserve">В.ПУТИН </w:t>
      </w:r>
    </w:p>
    <w:p w:rsidR="008E40E4" w:rsidRDefault="008E40E4" w:rsidP="008E40E4">
      <w:pPr>
        <w:pStyle w:val="a4"/>
        <w:spacing w:before="0" w:beforeAutospacing="0" w:after="0" w:afterAutospacing="0" w:line="288" w:lineRule="atLeast"/>
      </w:pPr>
      <w:r>
        <w:t xml:space="preserve">Москва, Кремль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</w:pPr>
      <w:r>
        <w:t xml:space="preserve">25 мая 2026 года </w:t>
      </w:r>
    </w:p>
    <w:p w:rsidR="008E40E4" w:rsidRDefault="008E40E4" w:rsidP="008E40E4">
      <w:pPr>
        <w:pStyle w:val="a4"/>
        <w:spacing w:before="168" w:beforeAutospacing="0" w:after="0" w:afterAutospacing="0" w:line="288" w:lineRule="atLeast"/>
      </w:pPr>
      <w:r>
        <w:t xml:space="preserve">N 158-ФЗ </w:t>
      </w:r>
    </w:p>
    <w:p w:rsidR="008E40E4" w:rsidRDefault="008E40E4" w:rsidP="008E40E4">
      <w:pPr>
        <w:pStyle w:val="a4"/>
        <w:spacing w:before="0" w:beforeAutospacing="0" w:after="0" w:afterAutospacing="0" w:line="288" w:lineRule="atLeast"/>
        <w:jc w:val="both"/>
      </w:pPr>
      <w:r>
        <w:lastRenderedPageBreak/>
        <w:t xml:space="preserve">  </w:t>
      </w:r>
    </w:p>
    <w:p w:rsidR="0064188D" w:rsidRPr="00153467" w:rsidRDefault="0064188D" w:rsidP="00153467"/>
    <w:sectPr w:rsidR="0064188D" w:rsidRPr="00153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8D"/>
    <w:rsid w:val="00012CDF"/>
    <w:rsid w:val="000700B0"/>
    <w:rsid w:val="000A598D"/>
    <w:rsid w:val="00153467"/>
    <w:rsid w:val="00370A0B"/>
    <w:rsid w:val="00485F55"/>
    <w:rsid w:val="005245BA"/>
    <w:rsid w:val="0054413B"/>
    <w:rsid w:val="0058159E"/>
    <w:rsid w:val="005819BA"/>
    <w:rsid w:val="0064188D"/>
    <w:rsid w:val="006F11DA"/>
    <w:rsid w:val="008D7753"/>
    <w:rsid w:val="008E40E4"/>
    <w:rsid w:val="008F47D9"/>
    <w:rsid w:val="00924CCE"/>
    <w:rsid w:val="009E30FA"/>
    <w:rsid w:val="00A119C6"/>
    <w:rsid w:val="00A4250E"/>
    <w:rsid w:val="00D92B22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59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E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24C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59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E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24C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250036?index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2534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2026-05-26T23:28:00Z</dcterms:created>
  <dcterms:modified xsi:type="dcterms:W3CDTF">2026-05-26T23:29:00Z</dcterms:modified>
</cp:coreProperties>
</file>