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D9" w:rsidRDefault="00DE10D9" w:rsidP="00DE10D9">
      <w:pPr>
        <w:pStyle w:val="a3"/>
        <w:spacing w:before="0" w:beforeAutospacing="0" w:after="0" w:afterAutospacing="0" w:line="288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ФЕДЕРАЛЬНАЯ НАЛОГОВАЯ СЛУЖБА</w:t>
      </w:r>
    </w:p>
    <w:p w:rsidR="00DE10D9" w:rsidRDefault="00DE10D9" w:rsidP="00DE10D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E10D9" w:rsidRDefault="00D077DA" w:rsidP="00DE10D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hyperlink r:id="rId5" w:history="1">
        <w:r w:rsidR="00DE10D9" w:rsidRPr="00D077DA">
          <w:rPr>
            <w:rStyle w:val="a4"/>
            <w:rFonts w:ascii="Arial" w:hAnsi="Arial" w:cs="Arial"/>
            <w:b/>
            <w:bCs/>
          </w:rPr>
          <w:t>Письмо от 14 мая 2026 г. N СД-36-3/3880@</w:t>
        </w:r>
      </w:hyperlink>
      <w:bookmarkStart w:id="0" w:name="_GoBack"/>
      <w:bookmarkEnd w:id="0"/>
      <w:r w:rsidR="00DE10D9">
        <w:rPr>
          <w:rFonts w:ascii="Arial" w:hAnsi="Arial" w:cs="Arial"/>
          <w:b/>
          <w:bCs/>
        </w:rPr>
        <w:t xml:space="preserve"> </w:t>
      </w:r>
    </w:p>
    <w:p w:rsidR="00DE10D9" w:rsidRDefault="00DE10D9" w:rsidP="00DE10D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E10D9" w:rsidRDefault="00DE10D9" w:rsidP="00DE10D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АвтоУСН</w:t>
      </w:r>
      <w:proofErr w:type="spellEnd"/>
      <w:r>
        <w:rPr>
          <w:rFonts w:ascii="Arial" w:hAnsi="Arial" w:cs="Arial"/>
          <w:b/>
          <w:bCs/>
        </w:rPr>
        <w:t xml:space="preserve"> при наличии текущих счетов для личных нужд </w:t>
      </w:r>
    </w:p>
    <w:p w:rsidR="00DE10D9" w:rsidRDefault="00DE10D9" w:rsidP="00DE10D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E10D9" w:rsidRDefault="00DE10D9" w:rsidP="00DE10D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Федеральная налоговая служба, в связи с поступающими обращениями территориальных налоговых органов по вопросу возможности применения автоматизированной упрощенной системы налогообложения (далее - </w:t>
      </w:r>
      <w:proofErr w:type="spellStart"/>
      <w:r>
        <w:t>АвтоУСН</w:t>
      </w:r>
      <w:proofErr w:type="spellEnd"/>
      <w:r>
        <w:t xml:space="preserve">) индивидуальными предпринимателями при наличии у них текущих счетов, используемых для личных нужд, не связанных с предпринимательской деятельностью, открытых в кредитных организациях, не включенных в реестр уполномоченных банков, сообщает следующее. </w:t>
      </w:r>
    </w:p>
    <w:p w:rsidR="00DE10D9" w:rsidRDefault="00DE10D9" w:rsidP="00DE10D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r w:rsidRPr="00D077DA">
        <w:t>статье 23</w:t>
      </w:r>
      <w:r>
        <w:t xml:space="preserve"> Гражданского кодекса Российской Федерации (далее - ГК РФ)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предпринимателя, за исключением случаев, предусмотренных </w:t>
      </w:r>
      <w:r w:rsidRPr="00D077DA">
        <w:t>абзацем 2 пункта 1 статьи 23</w:t>
      </w:r>
      <w:r>
        <w:t xml:space="preserve"> ГК РФ. </w:t>
      </w:r>
    </w:p>
    <w:p w:rsidR="00DE10D9" w:rsidRDefault="00DE10D9" w:rsidP="00DE10D9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Согласно </w:t>
      </w:r>
      <w:hyperlink r:id="rId6" w:history="1">
        <w:r w:rsidRPr="00D077DA">
          <w:rPr>
            <w:rStyle w:val="a4"/>
          </w:rPr>
          <w:t>пункту 2 статьи 11</w:t>
        </w:r>
      </w:hyperlink>
      <w:r>
        <w:t xml:space="preserve"> Налогового Кодекса Российской Федерации (далее - Кодекс) счетами (счетом) для целей </w:t>
      </w:r>
      <w:r w:rsidRPr="00D077DA">
        <w:t>Кодекса</w:t>
      </w:r>
      <w:r>
        <w:t xml:space="preserve"> и иных актов законодательства о налогах и сборах признаются расчетные (текущие) и иные счета в банках, открытые на основании договора банковского счета, включая счета в банках, открытые на основании договора банковского счета в драгоценных металлах. </w:t>
      </w:r>
      <w:proofErr w:type="gramEnd"/>
    </w:p>
    <w:p w:rsidR="00DE10D9" w:rsidRDefault="00DE10D9" w:rsidP="00DE10D9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D077DA">
        <w:t>Пунктом 2.1</w:t>
      </w:r>
      <w:r>
        <w:t xml:space="preserve"> Инструкции Банка России от 30.06.2021 N 204-И "Об открытии, ведении и закрытии банковских счетов и счетов по вкладам (депозитам)" (далее - Инструкция ЦБ РФ N 204-И) установлено, что текущие счета открываются физическим лицам для совершения операций, не связанных с ведением предпринимательской деятельности в качестве индивидуальных предпринимателей или с частной практикой, а также физическим лицам, применяющим специальный налоговый режим "Налог</w:t>
      </w:r>
      <w:proofErr w:type="gramEnd"/>
      <w:r>
        <w:t xml:space="preserve"> </w:t>
      </w:r>
      <w:proofErr w:type="gramStart"/>
      <w:r>
        <w:t xml:space="preserve">на профессиональный доход", не являющимся индивидуальными предпринимателями или физическими лицами, занимающимися в установленном законодательством РФ порядке частной практикой, для совершения операций при ведении деятельности, в связи с которой указанные физические лица применяют специальный налоговый режим. </w:t>
      </w:r>
      <w:proofErr w:type="gramEnd"/>
    </w:p>
    <w:p w:rsidR="00DE10D9" w:rsidRDefault="00DE10D9" w:rsidP="00DE10D9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Вместе с тем, согласно </w:t>
      </w:r>
      <w:r w:rsidRPr="00D077DA">
        <w:t>пункту 2.2</w:t>
      </w:r>
      <w:r>
        <w:t xml:space="preserve"> Инструкции ЦБ РФ N 204-И расчетные счета открываются юридическим лицам, в том числе для совершения операций их филиалами (представительствами), не являющимся кредитными организациями, а также индивидуальным предпринимателям или физическим лицам, занимающимся в установленном законодательством Российской Федерации порядке частной практикой, для совершения операций, связанных с предпринимательской деятельностью или с частной практикой. </w:t>
      </w:r>
      <w:proofErr w:type="gramEnd"/>
    </w:p>
    <w:p w:rsidR="00DE10D9" w:rsidRDefault="00DE10D9" w:rsidP="00DE10D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r w:rsidRPr="00D077DA">
        <w:t>статье 3</w:t>
      </w:r>
      <w:r>
        <w:t xml:space="preserve"> Федерального закона </w:t>
      </w:r>
      <w:hyperlink r:id="rId7" w:history="1">
        <w:r w:rsidRPr="00D077DA">
          <w:rPr>
            <w:rStyle w:val="a4"/>
          </w:rPr>
          <w:t>от 25.02.2022 N 17-ФЗ</w:t>
        </w:r>
      </w:hyperlink>
      <w:r>
        <w:t xml:space="preserve"> "О проведении эксперимента по установлению специального налогового режима "Автоматизированная упрощенная система налогообложения" (далее - Закон N 17-ФЗ) налогоплательщиками специального налогового режима признаются организации и индивидуальные предприниматели, перешедшие на специальный налоговый режим и применяющие указанный налоговый режим в порядке, установленном </w:t>
      </w:r>
      <w:r w:rsidRPr="00D077DA">
        <w:t>Законом</w:t>
      </w:r>
      <w:r>
        <w:t xml:space="preserve"> N 17-ФЗ. </w:t>
      </w:r>
    </w:p>
    <w:p w:rsidR="00DE10D9" w:rsidRDefault="00DE10D9" w:rsidP="00DE10D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При этом не вправе применять налоговый режим </w:t>
      </w:r>
      <w:proofErr w:type="spellStart"/>
      <w:r>
        <w:t>АвтоУСН</w:t>
      </w:r>
      <w:proofErr w:type="spellEnd"/>
      <w:r>
        <w:t xml:space="preserve"> организации и индивидуальные предприниматели, имеющие счета, корпоративные электронные средства платежа для переводов электронных денежных сре</w:t>
      </w:r>
      <w:proofErr w:type="gramStart"/>
      <w:r>
        <w:t>дств в кр</w:t>
      </w:r>
      <w:proofErr w:type="gramEnd"/>
      <w:r>
        <w:t xml:space="preserve">едитной организации, не включенной в реестр уполномоченных кредитных организаций, предусмотренный </w:t>
      </w:r>
      <w:r w:rsidRPr="00D077DA">
        <w:t>частью 5 статьи 3</w:t>
      </w:r>
      <w:r>
        <w:t xml:space="preserve"> Закона N 17-ФЗ (</w:t>
      </w:r>
      <w:r w:rsidRPr="00D077DA">
        <w:t>пункт 29 части 2 статьи 3</w:t>
      </w:r>
      <w:r>
        <w:t xml:space="preserve"> Закона N 17-ФЗ). </w:t>
      </w:r>
    </w:p>
    <w:p w:rsidR="00DE10D9" w:rsidRDefault="00DE10D9" w:rsidP="00DE10D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 мнению ФНС России, </w:t>
      </w:r>
      <w:r w:rsidRPr="00D077DA">
        <w:t>пункт 29 части 2 статьи 3</w:t>
      </w:r>
      <w:r>
        <w:t xml:space="preserve"> Закона N 17-ФЗ не подлежит расширительному толкованию и распространяется только на расчетные счета индивидуальных предпринимателей, открываемых для осуществления предпринимательской деятельности в установленном порядке. </w:t>
      </w:r>
    </w:p>
    <w:p w:rsidR="00DE10D9" w:rsidRDefault="00DE10D9" w:rsidP="00DE10D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Таким образом, индивидуальные </w:t>
      </w:r>
      <w:proofErr w:type="gramStart"/>
      <w:r>
        <w:t>предприниматели</w:t>
      </w:r>
      <w:proofErr w:type="gramEnd"/>
      <w:r>
        <w:t xml:space="preserve"> имеющие текущие счета в кредитных организациях вправе применять </w:t>
      </w:r>
      <w:proofErr w:type="spellStart"/>
      <w:r>
        <w:t>АвтоУСН</w:t>
      </w:r>
      <w:proofErr w:type="spellEnd"/>
      <w:r>
        <w:t xml:space="preserve"> (перейти на применение </w:t>
      </w:r>
      <w:proofErr w:type="spellStart"/>
      <w:r>
        <w:t>АвтоУСН</w:t>
      </w:r>
      <w:proofErr w:type="spellEnd"/>
      <w:r>
        <w:t xml:space="preserve">) вне зависимости включены ли такие кредитные организации в реестр уполномоченных кредитных организаций или нет. </w:t>
      </w:r>
    </w:p>
    <w:p w:rsidR="00DE10D9" w:rsidRDefault="00DE10D9" w:rsidP="00DE10D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Указанная позиция согласована с Минфином России письмом от 29.04.2026 N 03-11-09/35982. </w:t>
      </w:r>
    </w:p>
    <w:p w:rsidR="00DE10D9" w:rsidRDefault="00DE10D9" w:rsidP="00DE10D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Доведите настоящее письмо до нижестоящих налоговых органов и налогоплательщиков. </w:t>
      </w:r>
    </w:p>
    <w:p w:rsidR="00DE10D9" w:rsidRDefault="00DE10D9" w:rsidP="00DE10D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E10D9" w:rsidRDefault="00DE10D9" w:rsidP="00DE10D9">
      <w:pPr>
        <w:pStyle w:val="a3"/>
        <w:spacing w:before="0" w:beforeAutospacing="0" w:after="0" w:afterAutospacing="0" w:line="288" w:lineRule="atLeast"/>
        <w:jc w:val="right"/>
      </w:pPr>
      <w:r>
        <w:t xml:space="preserve">Действительный </w:t>
      </w:r>
    </w:p>
    <w:p w:rsidR="00DE10D9" w:rsidRDefault="00DE10D9" w:rsidP="00DE10D9">
      <w:pPr>
        <w:pStyle w:val="a3"/>
        <w:spacing w:before="0" w:beforeAutospacing="0" w:after="0" w:afterAutospacing="0" w:line="288" w:lineRule="atLeast"/>
        <w:jc w:val="right"/>
      </w:pPr>
      <w:r>
        <w:t xml:space="preserve">государственный советник </w:t>
      </w:r>
    </w:p>
    <w:p w:rsidR="00DE10D9" w:rsidRDefault="00DE10D9" w:rsidP="00DE10D9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DE10D9" w:rsidRDefault="00DE10D9" w:rsidP="00DE10D9">
      <w:pPr>
        <w:pStyle w:val="a3"/>
        <w:spacing w:before="0" w:beforeAutospacing="0" w:after="0" w:afterAutospacing="0" w:line="288" w:lineRule="atLeast"/>
        <w:jc w:val="right"/>
      </w:pPr>
      <w:r>
        <w:t xml:space="preserve">2 класса </w:t>
      </w:r>
    </w:p>
    <w:p w:rsidR="00DE10D9" w:rsidRDefault="00DE10D9" w:rsidP="00DE10D9">
      <w:pPr>
        <w:pStyle w:val="a3"/>
        <w:spacing w:before="0" w:beforeAutospacing="0" w:after="0" w:afterAutospacing="0" w:line="288" w:lineRule="atLeast"/>
        <w:jc w:val="right"/>
      </w:pPr>
      <w:r>
        <w:t xml:space="preserve">Д.С.САТИН </w:t>
      </w:r>
    </w:p>
    <w:p w:rsidR="00DE10D9" w:rsidRDefault="00DE10D9" w:rsidP="00DE10D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DE10D9" w:rsidRDefault="00DE10D9" w:rsidP="00DE10D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0700B0" w:rsidRPr="00DE10D9" w:rsidRDefault="000700B0" w:rsidP="00DE10D9"/>
    <w:p w:rsidR="00D077DA" w:rsidRPr="00DE10D9" w:rsidRDefault="00D077DA"/>
    <w:sectPr w:rsidR="00D077DA" w:rsidRPr="00DE1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23"/>
    <w:rsid w:val="00012CDF"/>
    <w:rsid w:val="000700B0"/>
    <w:rsid w:val="00485F55"/>
    <w:rsid w:val="005245BA"/>
    <w:rsid w:val="0054413B"/>
    <w:rsid w:val="00872423"/>
    <w:rsid w:val="008D7753"/>
    <w:rsid w:val="00A119C6"/>
    <w:rsid w:val="00A4250E"/>
    <w:rsid w:val="00D077DA"/>
    <w:rsid w:val="00D92B22"/>
    <w:rsid w:val="00DE10D9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10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1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emlin.ru/acts/bank/4757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log.garant.ru/fns/nk/9d78f2e21a0e8d6e5a75ac4e4a939832/" TargetMode="External"/><Relationship Id="rId5" Type="http://schemas.openxmlformats.org/officeDocument/2006/relationships/hyperlink" Target="https://www.nalog.gov.ru/rn77/about_fts/about_nalog/1662426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2026-05-17T06:12:00Z</dcterms:created>
  <dcterms:modified xsi:type="dcterms:W3CDTF">2026-05-17T06:14:00Z</dcterms:modified>
</cp:coreProperties>
</file>