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12" w:rsidRDefault="00702812" w:rsidP="00702812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ЦИФРОВОГО РАЗВИТИЯ, СВЯЗИ</w:t>
      </w:r>
    </w:p>
    <w:p w:rsidR="00702812" w:rsidRDefault="00702812" w:rsidP="00702812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И МАССОВЫХ КОММУНИКАЦИЙ РОССИЙСКОЙ ФЕДЕРАЦИИ </w:t>
      </w:r>
    </w:p>
    <w:p w:rsidR="00702812" w:rsidRDefault="00702812" w:rsidP="00702812">
      <w:pPr>
        <w:pStyle w:val="a3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  <w:r>
        <w:rPr>
          <w:rFonts w:ascii="Arial" w:hAnsi="Arial" w:cs="Arial"/>
          <w:b/>
          <w:bCs/>
        </w:rPr>
        <w:t xml:space="preserve">Письмо </w:t>
      </w:r>
      <w:r>
        <w:rPr>
          <w:rFonts w:ascii="Arial" w:hAnsi="Arial" w:cs="Arial"/>
          <w:b/>
          <w:bCs/>
        </w:rPr>
        <w:t xml:space="preserve">от 24 марта 2026 г. N П12-25635 </w:t>
      </w:r>
    </w:p>
    <w:p w:rsidR="00702812" w:rsidRDefault="00702812" w:rsidP="0070281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02812" w:rsidRDefault="00702812" w:rsidP="00702812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рассмотрении обращения </w:t>
      </w:r>
    </w:p>
    <w:p w:rsidR="00702812" w:rsidRDefault="00702812" w:rsidP="00702812">
      <w:pPr>
        <w:pStyle w:val="a3"/>
        <w:spacing w:before="0" w:beforeAutospacing="0" w:after="0" w:afterAutospacing="0"/>
        <w:jc w:val="center"/>
      </w:pPr>
      <w:r>
        <w:t xml:space="preserve">  </w:t>
      </w:r>
    </w:p>
    <w:p w:rsidR="00702812" w:rsidRPr="00702812" w:rsidRDefault="00702812" w:rsidP="00702812">
      <w:pPr>
        <w:pStyle w:val="a3"/>
        <w:spacing w:before="0" w:beforeAutospacing="0" w:after="0" w:afterAutospacing="0" w:line="288" w:lineRule="atLeast"/>
        <w:ind w:firstLine="540"/>
        <w:jc w:val="both"/>
        <w:rPr>
          <w:b/>
        </w:rPr>
      </w:pPr>
      <w:proofErr w:type="spellStart"/>
      <w:r w:rsidRPr="00702812">
        <w:rPr>
          <w:b/>
        </w:rPr>
        <w:t>Минцифры</w:t>
      </w:r>
      <w:proofErr w:type="spellEnd"/>
      <w:r w:rsidRPr="00702812">
        <w:rPr>
          <w:b/>
        </w:rPr>
        <w:t xml:space="preserve"> России рассмотрено обращение Ассоциации компаний связи от 28.02.2026 N 260012 по вопросам </w:t>
      </w:r>
      <w:proofErr w:type="spellStart"/>
      <w:r w:rsidRPr="00702812">
        <w:rPr>
          <w:b/>
        </w:rPr>
        <w:t>межоператорского</w:t>
      </w:r>
      <w:proofErr w:type="spellEnd"/>
      <w:r w:rsidRPr="00702812">
        <w:rPr>
          <w:b/>
        </w:rPr>
        <w:t xml:space="preserve"> взаимодействия при маркировке вызовов. </w:t>
      </w:r>
    </w:p>
    <w:p w:rsidR="00702812" w:rsidRDefault="00702812" w:rsidP="0070281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Относительно возмездного характера взаимодействия, а также использования открытого стандарта (API) при взаимодействии сообщаем. </w:t>
      </w:r>
    </w:p>
    <w:p w:rsidR="00702812" w:rsidRDefault="00702812" w:rsidP="0070281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соответствии с </w:t>
      </w:r>
      <w:r w:rsidRPr="00702812">
        <w:t>пунктом 9</w:t>
      </w:r>
      <w:r>
        <w:t xml:space="preserve"> Правил маркировки телефонных вызовов, утвержденных постановлением Правительства Р</w:t>
      </w:r>
      <w:bookmarkStart w:id="0" w:name="_GoBack"/>
      <w:bookmarkEnd w:id="0"/>
      <w:r>
        <w:t xml:space="preserve">оссийской Федерации от 28.08.2025 N 1300, </w:t>
      </w:r>
      <w:proofErr w:type="spellStart"/>
      <w:r>
        <w:t>межоператорское</w:t>
      </w:r>
      <w:proofErr w:type="spellEnd"/>
      <w:r>
        <w:t xml:space="preserve"> взаимодействие при маркировке вызовов должно осуществляться способом, позволяющим подтвердить факт такого взаимодействия (</w:t>
      </w:r>
      <w:r w:rsidRPr="00702812">
        <w:t>пункт 9</w:t>
      </w:r>
      <w:r>
        <w:t xml:space="preserve"> Правил). Кроме того, </w:t>
      </w:r>
      <w:r w:rsidRPr="00702812">
        <w:t>пунктом 7</w:t>
      </w:r>
      <w:r>
        <w:t xml:space="preserve"> Правил установлена возможность организации такого взаимодействия в электронной форме. </w:t>
      </w:r>
    </w:p>
    <w:p w:rsidR="00702812" w:rsidRDefault="00702812" w:rsidP="0070281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Таким образом, положениями </w:t>
      </w:r>
      <w:r w:rsidRPr="00702812">
        <w:t>Правил</w:t>
      </w:r>
      <w:r>
        <w:t xml:space="preserve"> не установлена обязанность операторов связи </w:t>
      </w:r>
      <w:proofErr w:type="gramStart"/>
      <w:r>
        <w:t>использовать</w:t>
      </w:r>
      <w:proofErr w:type="gramEnd"/>
      <w:r>
        <w:t xml:space="preserve"> API при взаимодействии в рамках маркировки вызовов. При этом соответствующая возможность допускается </w:t>
      </w:r>
      <w:r w:rsidRPr="00702812">
        <w:t>пунктом 9</w:t>
      </w:r>
      <w:r>
        <w:t xml:space="preserve"> Правил. Полагаем, что конкретные вопросы использования API могут быть урегулированы при взаимодействии с оператором подвижной радиотелефонной связи. </w:t>
      </w:r>
    </w:p>
    <w:p w:rsidR="00702812" w:rsidRDefault="00702812" w:rsidP="0070281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При этом отмечаем, что оператор ПРТС, осуществляющий отображение информации на пользовательское оборудование вызываемого абонента, несет расходы на соответствующую доработку своих информационных систем. С учетом изложенного отмечаем допустимость возмездного характера </w:t>
      </w:r>
      <w:proofErr w:type="spellStart"/>
      <w:r>
        <w:t>межоператорского</w:t>
      </w:r>
      <w:proofErr w:type="spellEnd"/>
      <w:r>
        <w:t xml:space="preserve"> взаимодействия при маркировке вызовов. </w:t>
      </w:r>
    </w:p>
    <w:p w:rsidR="00702812" w:rsidRDefault="00702812" w:rsidP="0070281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Сведения о выявлении ФАС России признаков нарушения антимонопольного законодательства при оказании услуг по осуществлению массовых вызовов, а также услуг по маркировке вызовов в </w:t>
      </w:r>
      <w:proofErr w:type="spellStart"/>
      <w:r>
        <w:t>Минцифры</w:t>
      </w:r>
      <w:proofErr w:type="spellEnd"/>
      <w:r>
        <w:t xml:space="preserve"> России не поступали. </w:t>
      </w:r>
    </w:p>
    <w:p w:rsidR="00702812" w:rsidRDefault="00702812" w:rsidP="0070281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части блокирования операторами связи телефонных вызовов, не сопровождаемых маркировкой, отмечаем. </w:t>
      </w:r>
    </w:p>
    <w:p w:rsidR="00702812" w:rsidRDefault="00702812" w:rsidP="0070281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 силу </w:t>
      </w:r>
      <w:r w:rsidRPr="00702812">
        <w:t>пункта 4 статьи 44.1-1</w:t>
      </w:r>
      <w:r>
        <w:t xml:space="preserve"> Федерального закона "О связи", массовые вызовы, осуществляемые с нарушением требований указанного Федерального </w:t>
      </w:r>
      <w:r w:rsidRPr="00702812">
        <w:t>закона</w:t>
      </w:r>
      <w:r>
        <w:t xml:space="preserve">, являются незаконными, за исключением вызовов, перечисленных в указанном </w:t>
      </w:r>
      <w:r w:rsidRPr="00702812">
        <w:t>пункте</w:t>
      </w:r>
      <w:r>
        <w:t xml:space="preserve">. </w:t>
      </w:r>
    </w:p>
    <w:p w:rsidR="00702812" w:rsidRDefault="00702812" w:rsidP="0070281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Кроме того, в силу </w:t>
      </w:r>
      <w:r w:rsidRPr="00702812">
        <w:t>абзаца первого пункта 3 статьи 44</w:t>
      </w:r>
      <w:r>
        <w:t xml:space="preserve"> Закона оператор связи, в случае нарушения абонентом требований законодательства в области связи или договора, вправе приостановить оказание услуг связи такому абоненту. </w:t>
      </w:r>
    </w:p>
    <w:p w:rsidR="00702812" w:rsidRDefault="00702812" w:rsidP="00702812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Учитывая, что маркировке могут </w:t>
      </w:r>
      <w:proofErr w:type="gramStart"/>
      <w:r>
        <w:t>подлежать</w:t>
      </w:r>
      <w:proofErr w:type="gramEnd"/>
      <w:r>
        <w:t xml:space="preserve"> в том числе массовые вызовы, при отсутствии договора об осуществлении массовых вызовов и (или) согласия вызываемого абонента на их получение оператор связи вправе блокировать массовые вызовы, в том числе - подлежащие маркировке. </w:t>
      </w:r>
    </w:p>
    <w:p w:rsidR="00702812" w:rsidRDefault="00702812" w:rsidP="00702812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702812" w:rsidRPr="00702812" w:rsidRDefault="00702812" w:rsidP="00702812">
      <w:pPr>
        <w:pStyle w:val="a3"/>
        <w:spacing w:before="0" w:beforeAutospacing="0" w:after="0" w:afterAutospacing="0" w:line="288" w:lineRule="atLeast"/>
        <w:jc w:val="right"/>
        <w:rPr>
          <w:b/>
        </w:rPr>
      </w:pPr>
      <w:proofErr w:type="spellStart"/>
      <w:r w:rsidRPr="00702812">
        <w:rPr>
          <w:b/>
        </w:rPr>
        <w:lastRenderedPageBreak/>
        <w:t>Врио</w:t>
      </w:r>
      <w:proofErr w:type="spellEnd"/>
      <w:r w:rsidRPr="00702812">
        <w:rPr>
          <w:b/>
        </w:rPr>
        <w:t xml:space="preserve"> директора Департамента </w:t>
      </w:r>
    </w:p>
    <w:p w:rsidR="00702812" w:rsidRPr="00702812" w:rsidRDefault="00702812" w:rsidP="00702812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702812">
        <w:rPr>
          <w:b/>
        </w:rPr>
        <w:t xml:space="preserve">государственного регулирования </w:t>
      </w:r>
    </w:p>
    <w:p w:rsidR="00702812" w:rsidRPr="00702812" w:rsidRDefault="00702812" w:rsidP="00702812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702812">
        <w:rPr>
          <w:b/>
        </w:rPr>
        <w:t xml:space="preserve">рынка телекоммуникаций </w:t>
      </w:r>
    </w:p>
    <w:p w:rsidR="00702812" w:rsidRPr="00702812" w:rsidRDefault="00702812" w:rsidP="00702812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702812">
        <w:rPr>
          <w:b/>
        </w:rPr>
        <w:t xml:space="preserve">Г.Л.ОСИПОВ </w:t>
      </w:r>
    </w:p>
    <w:sectPr w:rsidR="00702812" w:rsidRPr="0070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C2925"/>
    <w:multiLevelType w:val="multilevel"/>
    <w:tmpl w:val="57C6AB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EC4764"/>
    <w:multiLevelType w:val="multilevel"/>
    <w:tmpl w:val="1B1EC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A2147"/>
    <w:multiLevelType w:val="multilevel"/>
    <w:tmpl w:val="9B6A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F7864"/>
    <w:multiLevelType w:val="multilevel"/>
    <w:tmpl w:val="E67C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67747B"/>
    <w:multiLevelType w:val="multilevel"/>
    <w:tmpl w:val="AD1CBE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B461F9"/>
    <w:multiLevelType w:val="multilevel"/>
    <w:tmpl w:val="B2A6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67387"/>
    <w:multiLevelType w:val="multilevel"/>
    <w:tmpl w:val="BA5CF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244F64"/>
    <w:multiLevelType w:val="multilevel"/>
    <w:tmpl w:val="FEBAC2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E2507D"/>
    <w:multiLevelType w:val="multilevel"/>
    <w:tmpl w:val="35F44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3133CD"/>
    <w:multiLevelType w:val="multilevel"/>
    <w:tmpl w:val="E1A2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6A0E43"/>
    <w:multiLevelType w:val="multilevel"/>
    <w:tmpl w:val="B0A8AB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C6FF8"/>
    <w:multiLevelType w:val="multilevel"/>
    <w:tmpl w:val="BA8862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0D3C03"/>
    <w:multiLevelType w:val="multilevel"/>
    <w:tmpl w:val="DD3246B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3275F5"/>
    <w:multiLevelType w:val="multilevel"/>
    <w:tmpl w:val="F998E3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A75DEA"/>
    <w:multiLevelType w:val="multilevel"/>
    <w:tmpl w:val="39CA6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010DB"/>
    <w:multiLevelType w:val="multilevel"/>
    <w:tmpl w:val="B14AEF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B36259"/>
    <w:multiLevelType w:val="multilevel"/>
    <w:tmpl w:val="75189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836824"/>
    <w:multiLevelType w:val="multilevel"/>
    <w:tmpl w:val="D62E4B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0F1838"/>
    <w:multiLevelType w:val="multilevel"/>
    <w:tmpl w:val="8474C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E6600"/>
    <w:multiLevelType w:val="multilevel"/>
    <w:tmpl w:val="B45C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B2271FA"/>
    <w:multiLevelType w:val="multilevel"/>
    <w:tmpl w:val="C8F851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AD5CA1"/>
    <w:multiLevelType w:val="multilevel"/>
    <w:tmpl w:val="BF1891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3429FC"/>
    <w:multiLevelType w:val="multilevel"/>
    <w:tmpl w:val="E17CC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82C2A1D"/>
    <w:multiLevelType w:val="multilevel"/>
    <w:tmpl w:val="A2AE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CD3103"/>
    <w:multiLevelType w:val="multilevel"/>
    <w:tmpl w:val="EED61B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0CD3411"/>
    <w:multiLevelType w:val="multilevel"/>
    <w:tmpl w:val="41247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AE28D4"/>
    <w:multiLevelType w:val="multilevel"/>
    <w:tmpl w:val="11DA19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0A29FD"/>
    <w:multiLevelType w:val="multilevel"/>
    <w:tmpl w:val="1CF661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1"/>
  </w:num>
  <w:num w:numId="3">
    <w:abstractNumId w:val="16"/>
  </w:num>
  <w:num w:numId="4">
    <w:abstractNumId w:val="17"/>
  </w:num>
  <w:num w:numId="5">
    <w:abstractNumId w:val="25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0"/>
  </w:num>
  <w:num w:numId="11">
    <w:abstractNumId w:val="4"/>
  </w:num>
  <w:num w:numId="12">
    <w:abstractNumId w:val="5"/>
  </w:num>
  <w:num w:numId="13">
    <w:abstractNumId w:val="13"/>
  </w:num>
  <w:num w:numId="14">
    <w:abstractNumId w:val="21"/>
  </w:num>
  <w:num w:numId="15">
    <w:abstractNumId w:val="22"/>
  </w:num>
  <w:num w:numId="16">
    <w:abstractNumId w:val="20"/>
  </w:num>
  <w:num w:numId="17">
    <w:abstractNumId w:val="24"/>
  </w:num>
  <w:num w:numId="18">
    <w:abstractNumId w:val="3"/>
  </w:num>
  <w:num w:numId="19">
    <w:abstractNumId w:val="9"/>
  </w:num>
  <w:num w:numId="20">
    <w:abstractNumId w:val="19"/>
  </w:num>
  <w:num w:numId="21">
    <w:abstractNumId w:val="7"/>
  </w:num>
  <w:num w:numId="22">
    <w:abstractNumId w:val="26"/>
  </w:num>
  <w:num w:numId="23">
    <w:abstractNumId w:val="11"/>
  </w:num>
  <w:num w:numId="24">
    <w:abstractNumId w:val="15"/>
  </w:num>
  <w:num w:numId="25">
    <w:abstractNumId w:val="12"/>
  </w:num>
  <w:num w:numId="26">
    <w:abstractNumId w:val="27"/>
  </w:num>
  <w:num w:numId="27">
    <w:abstractNumId w:val="8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F60"/>
    <w:rsid w:val="00012CDF"/>
    <w:rsid w:val="000700B0"/>
    <w:rsid w:val="003F536A"/>
    <w:rsid w:val="0040713E"/>
    <w:rsid w:val="00471DD6"/>
    <w:rsid w:val="00485F55"/>
    <w:rsid w:val="005245BA"/>
    <w:rsid w:val="0054413B"/>
    <w:rsid w:val="005B071A"/>
    <w:rsid w:val="00622AF8"/>
    <w:rsid w:val="00632AC5"/>
    <w:rsid w:val="00702812"/>
    <w:rsid w:val="008D7753"/>
    <w:rsid w:val="008F0F60"/>
    <w:rsid w:val="00A4250E"/>
    <w:rsid w:val="00D92B22"/>
    <w:rsid w:val="00DB62FD"/>
    <w:rsid w:val="00F4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62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7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713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B62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DB6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2026-05-18T20:00:00Z</dcterms:created>
  <dcterms:modified xsi:type="dcterms:W3CDTF">2026-05-18T20:00:00Z</dcterms:modified>
</cp:coreProperties>
</file>