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FD" w:rsidRPr="007C5EE0" w:rsidRDefault="004A7EFD" w:rsidP="004A7EFD">
      <w:pPr>
        <w:pStyle w:val="ConsPlusTitle"/>
        <w:spacing w:line="360" w:lineRule="auto"/>
        <w:jc w:val="center"/>
        <w:outlineLvl w:val="0"/>
      </w:pPr>
      <w:bookmarkStart w:id="0" w:name="_GoBack"/>
      <w:r w:rsidRPr="007C5EE0">
        <w:t>МИНИСТЕРСТВО СТРОИТЕЛЬСТВА И ЖИЛИЩНО-КОММУНАЛЬНОГО</w:t>
      </w:r>
    </w:p>
    <w:p w:rsidR="004A7EFD" w:rsidRPr="007C5EE0" w:rsidRDefault="004A7EFD" w:rsidP="004A7EFD">
      <w:pPr>
        <w:pStyle w:val="ConsPlusTitle"/>
        <w:spacing w:line="360" w:lineRule="auto"/>
        <w:jc w:val="center"/>
      </w:pPr>
      <w:r w:rsidRPr="007C5EE0">
        <w:t>ХОЗЯЙСТВА РОССИЙСКОЙ ФЕДЕРАЦИИ</w:t>
      </w:r>
    </w:p>
    <w:p w:rsidR="004A7EFD" w:rsidRPr="007C5EE0" w:rsidRDefault="004A7EFD" w:rsidP="004A7EFD">
      <w:pPr>
        <w:pStyle w:val="ConsPlusTitle"/>
        <w:spacing w:line="360" w:lineRule="auto"/>
        <w:jc w:val="center"/>
      </w:pPr>
      <w:r w:rsidRPr="007C5EE0">
        <w:t xml:space="preserve">Письмо </w:t>
      </w:r>
      <w:r w:rsidRPr="004A7EFD">
        <w:t>от 7 мая 2026 г. N 10820-ОГ/00</w:t>
      </w:r>
    </w:p>
    <w:bookmarkEnd w:id="0"/>
    <w:p w:rsidR="00183D13" w:rsidRPr="004A7EFD" w:rsidRDefault="00183D13">
      <w:pPr>
        <w:pStyle w:val="ConsPlusNormal"/>
        <w:jc w:val="both"/>
        <w:outlineLvl w:val="0"/>
      </w:pPr>
    </w:p>
    <w:p w:rsidR="00183D13" w:rsidRPr="004A7EFD" w:rsidRDefault="004A7EFD">
      <w:pPr>
        <w:pStyle w:val="ConsPlusNormal"/>
        <w:ind w:firstLine="540"/>
        <w:jc w:val="both"/>
        <w:rPr>
          <w:b/>
        </w:rPr>
      </w:pPr>
      <w:r w:rsidRPr="004A7EFD">
        <w:rPr>
          <w:b/>
        </w:rPr>
        <w:t>Департамент развития жилищно-коммунального хозяйства Минстроя России рассмотрел обращение и в рамках своей компетенции сообщает следующее.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hyperlink r:id="rId7" w:tooltip="&quot;Жилищный кодекс Российской Федерации&quot; от 29.12.2004 N 188-ФЗ (ред. от 02.05.2026) {КонсультантПлюс}">
        <w:proofErr w:type="gramStart"/>
        <w:r w:rsidRPr="004A7EFD">
          <w:t>Статьей 157</w:t>
        </w:r>
      </w:hyperlink>
      <w:r w:rsidRPr="004A7EFD">
        <w:t xml:space="preserve"> Жилищного кодекса Российской Федерации (далее - ЖК РФ) определено, что размер платы за коммунальные услуги рассчитывается исходя из объем</w:t>
      </w:r>
      <w:r w:rsidRPr="004A7EFD">
        <w:t>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услуг, утверждаемых органами государственной власти субъектов Российской Федерации в порядке, установленном Пра</w:t>
      </w:r>
      <w:r w:rsidRPr="004A7EFD">
        <w:t>вительством Российской Федерации.</w:t>
      </w:r>
      <w:proofErr w:type="gramEnd"/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 xml:space="preserve">Согласно </w:t>
      </w:r>
      <w:hyperlink r:id="rId8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пунктам 42(1)</w:t>
        </w:r>
      </w:hyperlink>
      <w:r w:rsidRPr="004A7EFD">
        <w:t xml:space="preserve">, </w:t>
      </w:r>
      <w:hyperlink r:id="rId9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43</w:t>
        </w:r>
      </w:hyperlink>
      <w:r w:rsidRPr="004A7EFD"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</w:t>
      </w:r>
      <w:r w:rsidRPr="004A7EFD">
        <w:t xml:space="preserve">011 г. N 354 (далее - Правила N 354), а также в соответствии с показателем площади помещений, используемым для определения размера платы за коммунальную услугу по отоплению в расчетных формулах </w:t>
      </w:r>
      <w:hyperlink r:id="rId10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приложения N 2</w:t>
        </w:r>
      </w:hyperlink>
      <w:r w:rsidRPr="004A7EFD">
        <w:t xml:space="preserve"> к</w:t>
      </w:r>
      <w:proofErr w:type="gramEnd"/>
      <w:r w:rsidRPr="004A7EFD">
        <w:t xml:space="preserve"> Правилам N 354, размер платы за коммунальную услугу по отоплению подлежит определению в одинаковом установленном </w:t>
      </w:r>
      <w:hyperlink r:id="rId11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Правилами</w:t>
        </w:r>
      </w:hyperlink>
      <w:r w:rsidRPr="004A7EFD">
        <w:t xml:space="preserve"> N 354 порядке (с применением соответствующих расчетных формул) во всех жилых и нежилых помещениях в многоквартирном доме (далее - МКД).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В соответствии с </w:t>
      </w:r>
      <w:hyperlink r:id="rId12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пунктом 2</w:t>
        </w:r>
      </w:hyperlink>
      <w:r w:rsidRPr="004A7EFD">
        <w:t xml:space="preserve"> Правил N 354 коллективный (общедомовый) прибор учета (далее - ОДПУ) - средство измерения (совокупность средств измерения и дополнительного о</w:t>
      </w:r>
      <w:r w:rsidRPr="004A7EFD">
        <w:t xml:space="preserve">борудования), устанавливаемое в многоквартирном доме (далее - МКД) при наличии технической возможности и используемое для определения объемов (количества) коммунального ресурса, поданного в МКД; </w:t>
      </w:r>
      <w:proofErr w:type="gramStart"/>
      <w:r w:rsidRPr="004A7EFD">
        <w:t>индивидуальный прибор учета (далее - ИПУ) - средство измерени</w:t>
      </w:r>
      <w:r w:rsidRPr="004A7EFD">
        <w:t>я (совокупность средств измерения и дополнительного оборудования), устанавливаемое на одно жилое или нежилое помещение в МКД (за исключением жилого помещения в коммунальной квартире), на жилой дом (часть жилого дома) или домовладение при наличии техническо</w:t>
      </w:r>
      <w:r w:rsidRPr="004A7EFD">
        <w:t>й возможности и используемое для определения объемов (количества) потребления коммунального ресурса в каждом из указанных помещений, жилом доме (части жилого дома</w:t>
      </w:r>
      <w:proofErr w:type="gramEnd"/>
      <w:r w:rsidRPr="004A7EFD">
        <w:t xml:space="preserve">) или </w:t>
      </w:r>
      <w:proofErr w:type="gramStart"/>
      <w:r w:rsidRPr="004A7EFD">
        <w:t>домовладении</w:t>
      </w:r>
      <w:proofErr w:type="gramEnd"/>
      <w:r w:rsidRPr="004A7EFD">
        <w:t>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>Размер платы за коммунальную услугу по отоплению в i-м жилом или нежилом п</w:t>
      </w:r>
      <w:r w:rsidRPr="004A7EFD">
        <w:t xml:space="preserve">омещении в МКД, который оборудован ОДПУ тепловой энергии и в котором хотя бы одно, но не все жилые или нежилые помещения оборудованы ИПУ тепловой энергии, размер платы за коммунальную услугу по отоплению определяется по </w:t>
      </w:r>
      <w:hyperlink r:id="rId13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формуле 3(1)</w:t>
        </w:r>
      </w:hyperlink>
      <w:r w:rsidRPr="004A7EFD">
        <w:t xml:space="preserve"> приложения N 2 к Правилам N 354 на основании показаний ИПУ</w:t>
      </w:r>
      <w:proofErr w:type="gramEnd"/>
      <w:r w:rsidRPr="004A7EFD">
        <w:t xml:space="preserve"> и ОДПУ тепловой энергии:</w:t>
      </w:r>
    </w:p>
    <w:p w:rsidR="00183D13" w:rsidRPr="004A7EFD" w:rsidRDefault="00183D13">
      <w:pPr>
        <w:pStyle w:val="ConsPlusNormal"/>
        <w:ind w:firstLine="540"/>
        <w:jc w:val="both"/>
      </w:pPr>
    </w:p>
    <w:p w:rsidR="00183D13" w:rsidRPr="004A7EFD" w:rsidRDefault="004A7EFD">
      <w:pPr>
        <w:pStyle w:val="ConsPlusNormal"/>
        <w:jc w:val="center"/>
      </w:pPr>
      <w:r w:rsidRPr="004A7EFD">
        <w:rPr>
          <w:noProof/>
          <w:position w:val="-35"/>
        </w:rPr>
        <w:drawing>
          <wp:inline distT="0" distB="0" distL="0" distR="0" wp14:anchorId="13FA4979" wp14:editId="03E1575D">
            <wp:extent cx="2434590" cy="6057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D13" w:rsidRPr="004A7EFD" w:rsidRDefault="00183D13">
      <w:pPr>
        <w:pStyle w:val="ConsPlusNormal"/>
        <w:ind w:firstLine="540"/>
        <w:jc w:val="both"/>
      </w:pPr>
    </w:p>
    <w:p w:rsidR="00183D13" w:rsidRPr="004A7EFD" w:rsidRDefault="004A7EFD">
      <w:pPr>
        <w:pStyle w:val="ConsPlusNormal"/>
        <w:ind w:firstLine="540"/>
        <w:jc w:val="both"/>
      </w:pPr>
      <w:r w:rsidRPr="004A7EFD">
        <w:t>где: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spellStart"/>
      <w:r w:rsidRPr="004A7EFD">
        <w:t>S</w:t>
      </w:r>
      <w:r w:rsidRPr="004A7EFD">
        <w:rPr>
          <w:vertAlign w:val="subscript"/>
        </w:rPr>
        <w:t>i</w:t>
      </w:r>
      <w:proofErr w:type="spellEnd"/>
      <w:r w:rsidRPr="004A7EFD">
        <w:t xml:space="preserve"> - общая площадь i-</w:t>
      </w:r>
      <w:proofErr w:type="spellStart"/>
      <w:r w:rsidRPr="004A7EFD">
        <w:t>го</w:t>
      </w:r>
      <w:proofErr w:type="spellEnd"/>
      <w:r w:rsidRPr="004A7EFD">
        <w:t xml:space="preserve"> помещения (жилого или нежилого) в МК</w:t>
      </w:r>
      <w:r w:rsidRPr="004A7EFD">
        <w:t>Д;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lastRenderedPageBreak/>
        <w:t>V</w:t>
      </w:r>
      <w:r w:rsidRPr="004A7EFD">
        <w:rPr>
          <w:vertAlign w:val="superscript"/>
        </w:rPr>
        <w:t>Д</w:t>
      </w:r>
      <w:r w:rsidRPr="004A7EFD">
        <w:t xml:space="preserve"> - объем (количество) потребленной за расчетный период в МКД тепловой энергии, определенный при осуществлении оплаты коммунальной услуги по отоплению в течение отопительного периода на основании показаний ОДПУ тепловой энергии, а при оплате равномерно</w:t>
      </w:r>
      <w:r w:rsidRPr="004A7EFD">
        <w:t xml:space="preserve"> в течение календарного года - исходя из среднемесячного объема потребления тепловой энергии на отопление в МКД на основании показаний ОДПУ тепловой энергии за предыдущий год;</w:t>
      </w:r>
      <w:proofErr w:type="gramEnd"/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spellStart"/>
      <w:proofErr w:type="gramStart"/>
      <w:r w:rsidRPr="004A7EFD">
        <w:t>S</w:t>
      </w:r>
      <w:proofErr w:type="gramEnd"/>
      <w:r w:rsidRPr="004A7EFD">
        <w:rPr>
          <w:vertAlign w:val="superscript"/>
        </w:rPr>
        <w:t>об</w:t>
      </w:r>
      <w:proofErr w:type="spellEnd"/>
      <w:r w:rsidRPr="004A7EFD">
        <w:t xml:space="preserve"> - общая площадь всех жилых и нежилых помещений в МКД;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>T</w:t>
      </w:r>
      <w:proofErr w:type="gramEnd"/>
      <w:r w:rsidRPr="004A7EFD">
        <w:rPr>
          <w:vertAlign w:val="superscript"/>
        </w:rPr>
        <w:t>Т</w:t>
      </w:r>
      <w:r w:rsidRPr="004A7EFD">
        <w:t xml:space="preserve"> - тариф (цена) на т</w:t>
      </w:r>
      <w:r w:rsidRPr="004A7EFD">
        <w:t>епловую энергию, установленный (определенная) в соответствии с законодательством Российской Федерации;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spell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 - объем (количество) потребленной за расчетный период тепловой энергии, приходящийся на i-е помещение (жилое или нежилое) в МКД и определенный по </w:t>
      </w:r>
      <w:hyperlink r:id="rId15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формуле 3(6)</w:t>
        </w:r>
      </w:hyperlink>
      <w:r w:rsidRPr="004A7EFD">
        <w:t xml:space="preserve"> приложения N 2 к Правилам N 354: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spellStart"/>
      <w:proofErr w:type="gram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 - объем (количество) потребленной за расчетный период тепловой энергии, приходящийся </w:t>
      </w:r>
      <w:r w:rsidRPr="004A7EFD">
        <w:t xml:space="preserve">на i-е помещение (жилое или нежилое) в МКД и определенный в i-м помещении (жилом или нежилом), оборудованном ИПУ, при осуществлении оплаты коммунальной услуги по отоплению в течение отопительного периода на основании показаний ИПУ, при оплате равномерно в </w:t>
      </w:r>
      <w:r w:rsidRPr="004A7EFD">
        <w:t>течение календарного года - исходя из среднемесячного объема потребления тепловой энергии на отопление, полученного</w:t>
      </w:r>
      <w:proofErr w:type="gramEnd"/>
      <w:r w:rsidRPr="004A7EFD">
        <w:t xml:space="preserve"> на основании показаний ИПУ учета за предыдущий год, а в i-м помещении (жилом или нежилом) в МКД, не оборудованном ИПУ, - исходя из площади т</w:t>
      </w:r>
      <w:r w:rsidRPr="004A7EFD">
        <w:t xml:space="preserve">акого помещения по </w:t>
      </w:r>
      <w:hyperlink r:id="rId16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формуле 3(7)</w:t>
        </w:r>
      </w:hyperlink>
      <w:r w:rsidRPr="004A7EFD">
        <w:t>:</w:t>
      </w:r>
    </w:p>
    <w:p w:rsidR="00183D13" w:rsidRPr="004A7EFD" w:rsidRDefault="00183D13">
      <w:pPr>
        <w:pStyle w:val="ConsPlusNormal"/>
        <w:ind w:firstLine="540"/>
        <w:jc w:val="both"/>
      </w:pPr>
    </w:p>
    <w:p w:rsidR="00183D13" w:rsidRPr="004A7EFD" w:rsidRDefault="004A7EFD">
      <w:pPr>
        <w:pStyle w:val="ConsPlusNormal"/>
        <w:jc w:val="center"/>
      </w:pPr>
      <w:r w:rsidRPr="004A7EFD">
        <w:rPr>
          <w:noProof/>
          <w:position w:val="-33"/>
        </w:rPr>
        <w:drawing>
          <wp:inline distT="0" distB="0" distL="0" distR="0" wp14:anchorId="76E14B4C" wp14:editId="3C128B82">
            <wp:extent cx="1314450" cy="5829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D13" w:rsidRPr="004A7EFD" w:rsidRDefault="00183D13">
      <w:pPr>
        <w:pStyle w:val="ConsPlusNormal"/>
        <w:ind w:firstLine="540"/>
        <w:jc w:val="both"/>
      </w:pPr>
    </w:p>
    <w:p w:rsidR="00183D13" w:rsidRPr="004A7EFD" w:rsidRDefault="004A7EFD">
      <w:pPr>
        <w:pStyle w:val="ConsPlusNormal"/>
        <w:ind w:firstLine="540"/>
        <w:jc w:val="both"/>
      </w:pPr>
      <w:r w:rsidRPr="004A7EFD">
        <w:t>где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spellStart"/>
      <w:r w:rsidRPr="004A7EFD">
        <w:t>S</w:t>
      </w:r>
      <w:r w:rsidRPr="004A7EFD">
        <w:rPr>
          <w:vertAlign w:val="subscript"/>
        </w:rPr>
        <w:t>i</w:t>
      </w:r>
      <w:proofErr w:type="spellEnd"/>
      <w:r w:rsidRPr="004A7EFD">
        <w:t xml:space="preserve"> - величина, идентичная величине, применяемой в </w:t>
      </w:r>
      <w:hyperlink r:id="rId18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формуле 3(1)</w:t>
        </w:r>
      </w:hyperlink>
      <w:r w:rsidRPr="004A7EFD">
        <w:t>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rPr>
          <w:noProof/>
          <w:position w:val="-12"/>
        </w:rPr>
        <w:drawing>
          <wp:inline distT="0" distB="0" distL="0" distR="0" wp14:anchorId="2E7EDF75" wp14:editId="544F4E30">
            <wp:extent cx="640080" cy="308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FD">
        <w:t xml:space="preserve"> - сумма объемов (количества) тепловой энергии, определенных по показаниям ИПУ;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rPr>
          <w:noProof/>
          <w:position w:val="-12"/>
        </w:rPr>
        <w:drawing>
          <wp:inline distT="0" distB="0" distL="0" distR="0" wp14:anchorId="01777A9B" wp14:editId="5FA746C0">
            <wp:extent cx="640080" cy="3086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FD">
        <w:t xml:space="preserve"> - сумма площадей i-х помещений (жил</w:t>
      </w:r>
      <w:r w:rsidRPr="004A7EFD">
        <w:t>ых или нежилых) в МКД, оборудованных ИПУ, с применением показаний которых осуществляется расчет платы.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spellStart"/>
      <w:proofErr w:type="gram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 равен нулю в случае, если технической документацией на МКД не предусмотрено наличие в соответствующем жилом или нежилом помещении приборов отопления, </w:t>
      </w:r>
      <w:r w:rsidRPr="004A7EFD">
        <w:t>или в случае, если переустройство указанного жилого или нежилого помещения, предусматривающее установку индивидуальных источников тепловой энергии, осуществлено в соответствии с требованиями к переустройству, установленными действующим на момент проведения</w:t>
      </w:r>
      <w:r w:rsidRPr="004A7EFD">
        <w:t xml:space="preserve"> такого переустройства законодательством Российской Федерации (далее - помещения без централизованного отопления).</w:t>
      </w:r>
      <w:proofErr w:type="gramEnd"/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Необходимо обратить внимание, что показания ИПУ в целях определения </w:t>
      </w:r>
      <w:proofErr w:type="spell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 применяются исключительно в случаях, когда МКД </w:t>
      </w:r>
      <w:proofErr w:type="gramStart"/>
      <w:r w:rsidRPr="004A7EFD">
        <w:t>оборудован</w:t>
      </w:r>
      <w:proofErr w:type="gramEnd"/>
      <w:r w:rsidRPr="004A7EFD">
        <w:t xml:space="preserve"> ОДПУ теплово</w:t>
      </w:r>
      <w:r w:rsidRPr="004A7EFD">
        <w:t>й энергии.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При отсутствии ОДПУ показания ИПУ не подлежат применению в расчетах, объем </w:t>
      </w:r>
      <w:r w:rsidRPr="004A7EFD">
        <w:lastRenderedPageBreak/>
        <w:t>потребленной тепловой энергии на коммунальную услугу по отоплению в таком случае рассчитывается исходя из норматива потребления коммунальной услуги по отоплению.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Логика </w:t>
      </w:r>
      <w:hyperlink r:id="rId21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 3(1)</w:t>
        </w:r>
      </w:hyperlink>
      <w:r w:rsidRPr="004A7EFD">
        <w:t xml:space="preserve"> и </w:t>
      </w:r>
      <w:hyperlink r:id="rId22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3(7)</w:t>
        </w:r>
      </w:hyperlink>
      <w:r w:rsidRPr="004A7EFD">
        <w:t xml:space="preserve"> заключается в следующем.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Объем подлежащей оплате собственником i-того помещения в МКД </w:t>
      </w:r>
      <w:proofErr w:type="spellStart"/>
      <w:r w:rsidRPr="004A7EFD">
        <w:t>теплоэнергии</w:t>
      </w:r>
      <w:proofErr w:type="spellEnd"/>
      <w:r w:rsidRPr="004A7EFD">
        <w:t xml:space="preserve"> в целях предоставления коммунальной услуги по отоплению определяется как сумма </w:t>
      </w:r>
      <w:proofErr w:type="spellStart"/>
      <w:r w:rsidRPr="004A7EFD">
        <w:t>теплоэнергии</w:t>
      </w:r>
      <w:proofErr w:type="spellEnd"/>
      <w:r w:rsidRPr="004A7EFD">
        <w:t>, потребленной непосредственно в i-том помещении (</w:t>
      </w:r>
      <w:proofErr w:type="spell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), и доли в объеме </w:t>
      </w:r>
      <w:proofErr w:type="spellStart"/>
      <w:r w:rsidRPr="004A7EFD">
        <w:t>теплоэнергии</w:t>
      </w:r>
      <w:proofErr w:type="spellEnd"/>
      <w:r w:rsidRPr="004A7EFD">
        <w:t xml:space="preserve">, потребленной на отопление помещений общего пользования </w:t>
      </w:r>
      <w:r w:rsidRPr="004A7EFD">
        <w:rPr>
          <w:noProof/>
          <w:position w:val="-35"/>
        </w:rPr>
        <w:drawing>
          <wp:inline distT="0" distB="0" distL="0" distR="0" wp14:anchorId="2F5227AB" wp14:editId="7DC889FC">
            <wp:extent cx="1463040" cy="60579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FD">
        <w:t>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>Необходимо обратить внимание, что закон не предусматривает выделение тепловой энергии, потребляемой при содержании общего имущества в МКД, в качестве коммунального р</w:t>
      </w:r>
      <w:r w:rsidRPr="004A7EFD">
        <w:t xml:space="preserve">есурса, подлежащего оплате отдельно от тепловой энергии, потребленной в целях отопления. </w:t>
      </w:r>
      <w:proofErr w:type="gramStart"/>
      <w:r w:rsidRPr="004A7EFD">
        <w:t xml:space="preserve">Второе слагаемое в скобках </w:t>
      </w:r>
      <w:hyperlink r:id="rId24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формулы 3(1)</w:t>
        </w:r>
      </w:hyperlink>
      <w:r w:rsidRPr="004A7EFD">
        <w:t xml:space="preserve">, </w:t>
      </w:r>
      <w:r w:rsidRPr="004A7EFD">
        <w:t xml:space="preserve">физический смысл которого можно определить как доля в объеме </w:t>
      </w:r>
      <w:proofErr w:type="spellStart"/>
      <w:r w:rsidRPr="004A7EFD">
        <w:t>теплоэнергии</w:t>
      </w:r>
      <w:proofErr w:type="spellEnd"/>
      <w:r w:rsidRPr="004A7EFD">
        <w:t xml:space="preserve">, потребленной на отопление помещений общего пользования в МКД, является лишь составной частью соответствующих формул </w:t>
      </w:r>
      <w:hyperlink r:id="rId25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приложения N 2</w:t>
        </w:r>
      </w:hyperlink>
      <w:r w:rsidRPr="004A7EFD">
        <w:t xml:space="preserve"> Правил N 354, по которым производится расчет платы за отопление, подлежащей оплате потребителем коммунальной услуги по отоплению в соответствующем помещении в МКД.</w:t>
      </w:r>
      <w:proofErr w:type="gramEnd"/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При этом </w:t>
      </w:r>
      <w:proofErr w:type="spell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>: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>1) определяется по показаниям ИПУ для помещений, оборудованных ИПУ;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>2) приравнивается нулю для помещений без централизованного отопления;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3) определяется по </w:t>
      </w:r>
      <w:hyperlink r:id="rId26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формуле 3(7)</w:t>
        </w:r>
      </w:hyperlink>
      <w:r w:rsidRPr="004A7EFD">
        <w:t xml:space="preserve"> для помещений, потребляющих </w:t>
      </w:r>
      <w:proofErr w:type="spellStart"/>
      <w:r w:rsidRPr="004A7EFD">
        <w:t>теплоэнергию</w:t>
      </w:r>
      <w:proofErr w:type="spellEnd"/>
      <w:r w:rsidRPr="004A7EFD">
        <w:t xml:space="preserve"> из внутридомовой системы отопления и не оборудованных ИПУ.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hyperlink r:id="rId27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Формула 3(7)</w:t>
        </w:r>
      </w:hyperlink>
      <w:r w:rsidRPr="004A7EFD">
        <w:t xml:space="preserve"> устанавливает, что если в i-том помещении (жилом или нежилом) в МКД нет ИПУ, тогда </w:t>
      </w:r>
      <w:proofErr w:type="spell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 определяется исходя из площади та</w:t>
      </w:r>
      <w:r w:rsidRPr="004A7EFD">
        <w:t>кого помещения (</w:t>
      </w:r>
      <w:proofErr w:type="spellStart"/>
      <w:r w:rsidRPr="004A7EFD">
        <w:t>S</w:t>
      </w:r>
      <w:r w:rsidRPr="004A7EFD">
        <w:rPr>
          <w:vertAlign w:val="subscript"/>
        </w:rPr>
        <w:t>i</w:t>
      </w:r>
      <w:proofErr w:type="spellEnd"/>
      <w:r w:rsidRPr="004A7EFD">
        <w:t xml:space="preserve">) и удельного среднего расхода </w:t>
      </w:r>
      <w:proofErr w:type="spellStart"/>
      <w:r w:rsidRPr="004A7EFD">
        <w:t>теплоэнергии</w:t>
      </w:r>
      <w:proofErr w:type="spellEnd"/>
      <w:r w:rsidRPr="004A7EFD">
        <w:t xml:space="preserve"> на квадратный метр помещений, оборудованных ИПУ.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hyperlink r:id="rId28" w:tooltip="Постановление Конституционного Суда РФ от 10.07.2018 N 30-П &quot;По делу о проверке конституционности части 1 статьи 157 Жилищного кодекса Российской Федерации, абзацев третьего и четвертого пункта 42(1) Правил предоставления коммунальных услуг собственникам и пол">
        <w:proofErr w:type="gramStart"/>
        <w:r w:rsidRPr="004A7EFD">
          <w:t>Пунктом 3.3</w:t>
        </w:r>
      </w:hyperlink>
      <w:r w:rsidRPr="004A7EFD">
        <w:t xml:space="preserve"> мотиви</w:t>
      </w:r>
      <w:r w:rsidRPr="004A7EFD">
        <w:t>ровочной части постановления Конституционного Суда Российской Федерации от 10 июля 2018 г. N 30-П (далее - Постановление КС РФ N 30-П) установлено, что спецификой МКД как целостной строительной системы, в которой отдельное помещение представляет собой лишь</w:t>
      </w:r>
      <w:r w:rsidRPr="004A7EFD">
        <w:t xml:space="preserve"> некоторую часть объема здания, имеющую общие ограждающие конструкции с иными помещениями, в частности помещениями служебного назначения, обусловливается, по общему правилу, невозможность отказа собственников</w:t>
      </w:r>
      <w:proofErr w:type="gramEnd"/>
      <w:r w:rsidRPr="004A7EFD">
        <w:t xml:space="preserve"> и пользователей отдельных помещений в многоквар</w:t>
      </w:r>
      <w:r w:rsidRPr="004A7EFD">
        <w:t xml:space="preserve">тирном доме от коммунальной услуги по отоплению и тем самым - невозможность полного исключения расходов на оплату используемой для обогрева дома тепловой энергии. </w:t>
      </w:r>
      <w:proofErr w:type="gramStart"/>
      <w:r w:rsidRPr="004A7EFD">
        <w:t>Исходя из этого плата за отопление включается</w:t>
      </w:r>
      <w:proofErr w:type="gramEnd"/>
      <w:r w:rsidRPr="004A7EFD">
        <w:t xml:space="preserve"> в состав обязательных платежей собственников и </w:t>
      </w:r>
      <w:r w:rsidRPr="004A7EFD">
        <w:t>иных законных владельцев помещений в многоквартирном доме (</w:t>
      </w:r>
      <w:hyperlink r:id="rId29" w:tooltip="&quot;Жилищный кодекс Российской Федерации&quot; от 29.12.2004 N 188-ФЗ (ред. от 02.05.2026) {КонсультантПлюс}">
        <w:r w:rsidRPr="004A7EFD">
          <w:t>часть 2 статьи 153</w:t>
        </w:r>
      </w:hyperlink>
      <w:r w:rsidRPr="004A7EFD">
        <w:t xml:space="preserve"> и </w:t>
      </w:r>
      <w:hyperlink r:id="rId30" w:tooltip="&quot;Жилищный кодекс Российской Федерации&quot; от 29.12.2004 N 188-ФЗ (ред. от 02.05.2026) {КонсультантПлюс}">
        <w:r w:rsidRPr="004A7EFD">
          <w:t>часть 4 статьи 154</w:t>
        </w:r>
      </w:hyperlink>
      <w:r w:rsidRPr="004A7EFD">
        <w:t xml:space="preserve"> ЖК РФ).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hyperlink r:id="rId31" w:tooltip="Определение Верховного Суда РФ от 13.06.2023 N 307-ЭС23-8186 по делу N А42-8593/2021 Требование: О пересмотре в кассационном порядке судебных актов по делу о взыскании с Комитета имущественных отношений города задолженности по оплате тепловой энергии, поставле">
        <w:proofErr w:type="gramStart"/>
        <w:r w:rsidRPr="004A7EFD">
          <w:t>Определением</w:t>
        </w:r>
      </w:hyperlink>
      <w:r w:rsidRPr="004A7EFD">
        <w:t xml:space="preserve"> Верховного Суда Российской Федерации от 13.06.2023 N 307-ЭС23-8186 по делу N А42-8593/2021 установ</w:t>
      </w:r>
      <w:r w:rsidRPr="004A7EFD">
        <w:t>лено, что обогрев помещения происходит за счет теплоотдачи от элементов внутренней системы отопления (в том числе от проходящих через помещение транзитного трубопроводов и стояков отопления, от плит перекрытий и стен, граничащих с помещением, через которые</w:t>
      </w:r>
      <w:r w:rsidRPr="004A7EFD">
        <w:t xml:space="preserve"> в помещения поступает теплота).</w:t>
      </w:r>
      <w:proofErr w:type="gramEnd"/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lastRenderedPageBreak/>
        <w:t xml:space="preserve">Таким образом, МКД является единым теплотехническим объектом, внутри которого тепловая энергия </w:t>
      </w:r>
      <w:proofErr w:type="gramStart"/>
      <w:r w:rsidRPr="004A7EFD">
        <w:t>распределяется</w:t>
      </w:r>
      <w:proofErr w:type="gramEnd"/>
      <w:r w:rsidRPr="004A7EFD">
        <w:t xml:space="preserve"> в том числе путем перетекания через плиты перекрытий и стены между помещениями в МКД.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>Важно отметить, что в случа</w:t>
      </w:r>
      <w:r w:rsidRPr="004A7EFD">
        <w:t xml:space="preserve">е если в помещении в МКД, оснащенном ИПУ тепловой энергии, с помощью технических средств (например, запорной арматуры) минимизируется объем потребляемой тепловой энергии, при этом в соседнем помещении, не оснащенном ИПУ, объем потребления тепловой энергии </w:t>
      </w:r>
      <w:r w:rsidRPr="004A7EFD">
        <w:t>существенно выше, что приводит в том числе, к более высокой температуре воздуха в таком помещении, тепло начинает перетекать из более нагретого в</w:t>
      </w:r>
      <w:proofErr w:type="gramEnd"/>
      <w:r w:rsidRPr="004A7EFD">
        <w:t xml:space="preserve"> менее нагретое помещение, которое оснащено ИПУ.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>Как следует из указанных обстоятельств, технические особенност</w:t>
      </w:r>
      <w:r w:rsidRPr="004A7EFD">
        <w:t xml:space="preserve">и распределения тепловой энергии в МКД, наличие которых </w:t>
      </w:r>
      <w:proofErr w:type="gramStart"/>
      <w:r w:rsidRPr="004A7EFD">
        <w:t>подтверждено</w:t>
      </w:r>
      <w:proofErr w:type="gramEnd"/>
      <w:r w:rsidRPr="004A7EFD">
        <w:t xml:space="preserve"> в том числе позициями высших судебных инстанций Российской Федерации, не позволяют обеспечивать существенные различия объемов потребления тепловой энергии в помещениях в одном МКД.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>В этой</w:t>
      </w:r>
      <w:r w:rsidRPr="004A7EFD">
        <w:t xml:space="preserve"> связи важнейшим параметром для определения объема тепловой энергии в целях коммунальной услуги отопления отдельными собственниками помещений в МКД является объем тепловой энергии, потребленный во всем МКД и учтенный ОДПУ тепловой энергии.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Важно отметить, </w:t>
      </w:r>
      <w:r w:rsidRPr="004A7EFD">
        <w:t>что норматив потребления тепловой энергии в целях предоставления коммунальной услуги по отоплению применяется при расчете платы за коммунальную услугу по отоплению, потребленную в помещении МКД, исключительно в случае, если такой МКД не оборудован ОДПУ. Пр</w:t>
      </w:r>
      <w:r w:rsidRPr="004A7EFD">
        <w:t>и наличии ОДПУ, независимо от других обстоятельств, применение в расчетах платы за коммунальную услугу по отоплению норматива потребления указанной услуги законом не предусмотрено.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При наличии ОДПУ в МКД потребители оплачивают весь объем тепловой энергии, </w:t>
      </w:r>
      <w:r w:rsidRPr="004A7EFD">
        <w:t>поставленной в МКД, определенный исходя из показаний ОДПУ. Иного способа расчета платы коммунальной услуги по отоплению не предусмотрено.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 xml:space="preserve">Это также согласуется с положениями </w:t>
      </w:r>
      <w:hyperlink r:id="rId32" w:tooltip="Постановление Конституционного Суда РФ от 10.07.2018 N 30-П &quot;По делу о проверке конституционности части 1 статьи 157 Жилищного кодекса Российской Федерации, абзацев третьего и четвертого пункта 42(1) Правил предоставления коммунальных услуг собственникам и пол">
        <w:r w:rsidRPr="004A7EFD">
          <w:t>Постановления</w:t>
        </w:r>
      </w:hyperlink>
      <w:r w:rsidRPr="004A7EFD">
        <w:t xml:space="preserve"> КС РФ N 30-П о приоритетном значении данных приборов учета энергетических ресурсов по сравнению с расчетными способами исчисления их количества при определении размера платы за поставленные энергетические ресурсы и нео</w:t>
      </w:r>
      <w:r w:rsidRPr="004A7EFD">
        <w:t>бходимости установления такого правового регулирования, которое бы предусматривало порядок определения платы за коммунальную услугу по отоплению в МКД, которые оснащены ОДПУ тепловой энергии и в</w:t>
      </w:r>
      <w:proofErr w:type="gramEnd"/>
      <w:r w:rsidRPr="004A7EFD">
        <w:t xml:space="preserve"> которых не все помещения оборудованы ИПУ тепловой энергии, с </w:t>
      </w:r>
      <w:r w:rsidRPr="004A7EFD">
        <w:t>учетом показаний указанных приборов учета.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>В связи с невозможностью применения в расчетах размера платы за отопление норматива потребления отопления в случае наличия в МКД ОДПУ тепловой энергии, а также учитывая, что в помещениях в одном МКД схожие условия</w:t>
      </w:r>
      <w:r w:rsidRPr="004A7EFD">
        <w:t xml:space="preserve"> потребления тепловой энергии, при этом создание существенных различий режима потребления тепловой энергии в помещениях одного МКД технически затруднительно, </w:t>
      </w:r>
      <w:hyperlink r:id="rId33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формула 3(7)</w:t>
        </w:r>
      </w:hyperlink>
      <w:r w:rsidRPr="004A7EFD">
        <w:t xml:space="preserve"> приложения N 2 к Правилам N</w:t>
      </w:r>
      <w:proofErr w:type="gramEnd"/>
      <w:r w:rsidRPr="004A7EFD">
        <w:t xml:space="preserve"> 354 предусматривает определение величины </w:t>
      </w:r>
      <w:proofErr w:type="spellStart"/>
      <w:r w:rsidRPr="004A7EFD">
        <w:t>V</w:t>
      </w:r>
      <w:r w:rsidRPr="004A7EFD">
        <w:rPr>
          <w:vertAlign w:val="subscript"/>
        </w:rPr>
        <w:t>i</w:t>
      </w:r>
      <w:proofErr w:type="spellEnd"/>
      <w:r w:rsidRPr="004A7EFD">
        <w:t xml:space="preserve"> для помещений в МКД, не оснащенных ИПУ, исходя из удельного среднего расхода </w:t>
      </w:r>
      <w:proofErr w:type="spellStart"/>
      <w:r w:rsidRPr="004A7EFD">
        <w:t>теплоэнергии</w:t>
      </w:r>
      <w:proofErr w:type="spellEnd"/>
      <w:r w:rsidRPr="004A7EFD">
        <w:t xml:space="preserve"> на квадратный метр в помещениях этого МКД, оборудован</w:t>
      </w:r>
      <w:r w:rsidRPr="004A7EFD">
        <w:t>ных ИПУ.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Таким образом, порядок расчета размера платы за отопление, предусмотренный </w:t>
      </w:r>
      <w:hyperlink r:id="rId34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Правилами</w:t>
        </w:r>
      </w:hyperlink>
      <w:r w:rsidRPr="004A7EFD">
        <w:t xml:space="preserve"> N 354, в том числе </w:t>
      </w:r>
      <w:hyperlink r:id="rId35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формулами 3(1)</w:t>
        </w:r>
      </w:hyperlink>
      <w:r w:rsidRPr="004A7EFD">
        <w:t xml:space="preserve"> и </w:t>
      </w:r>
      <w:hyperlink r:id="rId36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 w:rsidRPr="004A7EFD">
          <w:t>3</w:t>
        </w:r>
        <w:r w:rsidRPr="004A7EFD">
          <w:t>(7)</w:t>
        </w:r>
      </w:hyperlink>
      <w:r w:rsidRPr="004A7EFD">
        <w:t xml:space="preserve"> приложения N 2 к Правилам N 354, </w:t>
      </w:r>
      <w:proofErr w:type="gramStart"/>
      <w:r w:rsidRPr="004A7EFD">
        <w:t>учитывает</w:t>
      </w:r>
      <w:proofErr w:type="gramEnd"/>
      <w:r w:rsidRPr="004A7EFD">
        <w:t xml:space="preserve"> в том числе технические особенности коммунальной услуги отопления и является верным.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lastRenderedPageBreak/>
        <w:t>В этой связи порядок расчета размера платы за отопление в достаточной степени урегулирован, внесение изменений в указанный п</w:t>
      </w:r>
      <w:r w:rsidRPr="004A7EFD">
        <w:t>орядок нецелесообразно.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r w:rsidRPr="004A7EFD">
        <w:t xml:space="preserve">Обращаем внимание, что в соответствии с </w:t>
      </w:r>
      <w:hyperlink r:id="rId37" w:tooltip="Постановление Правительства РФ от 13.08.1997 N 1009 (ред. от 15.11.2024) &quot;Об утверждении Правил подготовки нормативных правовых актов федеральных органов исполнительной власти и их государственной регистрации&quot; {КонсультантПлюс}">
        <w:r w:rsidRPr="004A7EFD">
          <w:t>пунктом 2</w:t>
        </w:r>
      </w:hyperlink>
      <w:r w:rsidRPr="004A7EFD"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</w:t>
      </w:r>
      <w:r w:rsidRPr="004A7EFD">
        <w:t>льства Российской Федерации от 13.08.1997 N 1009, письма федеральных органов исполнительной власти не являются нормативными правовыми актами.</w:t>
      </w:r>
    </w:p>
    <w:p w:rsidR="00183D13" w:rsidRPr="004A7EFD" w:rsidRDefault="004A7EFD">
      <w:pPr>
        <w:pStyle w:val="ConsPlusNormal"/>
        <w:spacing w:before="240"/>
        <w:ind w:firstLine="540"/>
        <w:jc w:val="both"/>
      </w:pPr>
      <w:proofErr w:type="gramStart"/>
      <w:r w:rsidRPr="004A7EFD">
        <w:t>Таким образом, письма Минстроя России и его структурных подразделений, в которых разъясняются вопросы применения н</w:t>
      </w:r>
      <w:r w:rsidRPr="004A7EFD">
        <w:t>ормативных правовых актов, не содержат правовых норм, являются позицией Минстроя России,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</w:t>
      </w:r>
      <w:r w:rsidRPr="004A7EFD">
        <w:t>х предписаний постоянного или временного характера.</w:t>
      </w:r>
      <w:proofErr w:type="gramEnd"/>
    </w:p>
    <w:p w:rsidR="00183D13" w:rsidRPr="004A7EFD" w:rsidRDefault="00183D13">
      <w:pPr>
        <w:pStyle w:val="ConsPlusNormal"/>
        <w:ind w:firstLine="540"/>
        <w:jc w:val="both"/>
      </w:pPr>
    </w:p>
    <w:p w:rsidR="00183D13" w:rsidRPr="004A7EFD" w:rsidRDefault="004A7EFD">
      <w:pPr>
        <w:pStyle w:val="ConsPlusNormal"/>
        <w:jc w:val="right"/>
      </w:pPr>
      <w:r w:rsidRPr="004A7EFD">
        <w:t>Заместитель директора</w:t>
      </w:r>
    </w:p>
    <w:p w:rsidR="00183D13" w:rsidRPr="004A7EFD" w:rsidRDefault="004A7EFD">
      <w:pPr>
        <w:pStyle w:val="ConsPlusNormal"/>
        <w:jc w:val="right"/>
      </w:pPr>
      <w:r w:rsidRPr="004A7EFD">
        <w:t>Департамента развития</w:t>
      </w:r>
    </w:p>
    <w:p w:rsidR="00183D13" w:rsidRPr="004A7EFD" w:rsidRDefault="004A7EFD">
      <w:pPr>
        <w:pStyle w:val="ConsPlusNormal"/>
        <w:jc w:val="right"/>
      </w:pPr>
      <w:r w:rsidRPr="004A7EFD">
        <w:t>жилищно-коммунального хозяйства</w:t>
      </w:r>
    </w:p>
    <w:p w:rsidR="00183D13" w:rsidRPr="004A7EFD" w:rsidRDefault="004A7EFD">
      <w:pPr>
        <w:pStyle w:val="ConsPlusNormal"/>
        <w:jc w:val="right"/>
      </w:pPr>
      <w:r w:rsidRPr="004A7EFD">
        <w:t>Д.Ю.НИФОНТОВ</w:t>
      </w:r>
    </w:p>
    <w:p w:rsidR="00183D13" w:rsidRPr="004A7EFD" w:rsidRDefault="00183D13">
      <w:pPr>
        <w:pStyle w:val="ConsPlusNormal"/>
        <w:ind w:firstLine="540"/>
        <w:jc w:val="both"/>
      </w:pPr>
    </w:p>
    <w:p w:rsidR="00183D13" w:rsidRPr="004A7EFD" w:rsidRDefault="00183D13">
      <w:pPr>
        <w:pStyle w:val="ConsPlusNormal"/>
        <w:ind w:firstLine="540"/>
        <w:jc w:val="both"/>
      </w:pPr>
    </w:p>
    <w:sectPr w:rsidR="00183D13" w:rsidRPr="004A7EFD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A7EFD">
      <w:r>
        <w:separator/>
      </w:r>
    </w:p>
  </w:endnote>
  <w:endnote w:type="continuationSeparator" w:id="0">
    <w:p w:rsidR="00000000" w:rsidRDefault="004A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A7EFD">
      <w:r>
        <w:separator/>
      </w:r>
    </w:p>
  </w:footnote>
  <w:footnote w:type="continuationSeparator" w:id="0">
    <w:p w:rsidR="00000000" w:rsidRDefault="004A7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D13"/>
    <w:rsid w:val="00183D13"/>
    <w:rsid w:val="004A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A7E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7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7EFD"/>
  </w:style>
  <w:style w:type="paragraph" w:styleId="a7">
    <w:name w:val="footer"/>
    <w:basedOn w:val="a"/>
    <w:link w:val="a8"/>
    <w:uiPriority w:val="99"/>
    <w:unhideWhenUsed/>
    <w:rsid w:val="004A7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7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2272&amp;date=13.05.2026&amp;dst=537&amp;field=134" TargetMode="External"/><Relationship Id="rId18" Type="http://schemas.openxmlformats.org/officeDocument/2006/relationships/hyperlink" Target="https://login.consultant.ru/link/?req=doc&amp;base=LAW&amp;n=522272&amp;date=13.05.2026&amp;dst=537&amp;field=134" TargetMode="External"/><Relationship Id="rId26" Type="http://schemas.openxmlformats.org/officeDocument/2006/relationships/hyperlink" Target="https://login.consultant.ru/link/?req=doc&amp;base=LAW&amp;n=522272&amp;date=13.05.2026&amp;dst=561&amp;field=13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522272&amp;date=13.05.2026&amp;dst=537&amp;field=134" TargetMode="External"/><Relationship Id="rId34" Type="http://schemas.openxmlformats.org/officeDocument/2006/relationships/hyperlink" Target="https://login.consultant.ru/link/?req=doc&amp;base=LAW&amp;n=522272&amp;date=13.05.2026&amp;dst=100031&amp;field=134" TargetMode="External"/><Relationship Id="rId7" Type="http://schemas.openxmlformats.org/officeDocument/2006/relationships/hyperlink" Target="https://login.consultant.ru/link/?req=doc&amp;base=LAW&amp;n=533471&amp;date=13.05.2026&amp;dst=100936&amp;field=134" TargetMode="External"/><Relationship Id="rId12" Type="http://schemas.openxmlformats.org/officeDocument/2006/relationships/hyperlink" Target="https://login.consultant.ru/link/?req=doc&amp;base=LAW&amp;n=522272&amp;date=13.05.2026&amp;dst=100034&amp;field=134" TargetMode="External"/><Relationship Id="rId17" Type="http://schemas.openxmlformats.org/officeDocument/2006/relationships/image" Target="media/image2.wmf"/><Relationship Id="rId25" Type="http://schemas.openxmlformats.org/officeDocument/2006/relationships/hyperlink" Target="https://login.consultant.ru/link/?req=doc&amp;base=LAW&amp;n=522272&amp;date=13.05.2026&amp;dst=100612&amp;field=134" TargetMode="External"/><Relationship Id="rId33" Type="http://schemas.openxmlformats.org/officeDocument/2006/relationships/hyperlink" Target="https://login.consultant.ru/link/?req=doc&amp;base=LAW&amp;n=522272&amp;date=13.05.2026&amp;dst=561&amp;field=134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2272&amp;date=13.05.2026&amp;dst=561&amp;field=134" TargetMode="External"/><Relationship Id="rId20" Type="http://schemas.openxmlformats.org/officeDocument/2006/relationships/image" Target="media/image4.wmf"/><Relationship Id="rId29" Type="http://schemas.openxmlformats.org/officeDocument/2006/relationships/hyperlink" Target="https://login.consultant.ru/link/?req=doc&amp;base=LAW&amp;n=533471&amp;date=13.05.2026&amp;dst=100893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2272&amp;date=13.05.2026&amp;dst=100031&amp;field=134" TargetMode="External"/><Relationship Id="rId24" Type="http://schemas.openxmlformats.org/officeDocument/2006/relationships/hyperlink" Target="https://login.consultant.ru/link/?req=doc&amp;base=LAW&amp;n=522272&amp;date=13.05.2026&amp;dst=537&amp;field=134" TargetMode="External"/><Relationship Id="rId32" Type="http://schemas.openxmlformats.org/officeDocument/2006/relationships/hyperlink" Target="https://login.consultant.ru/link/?req=doc&amp;base=LAW&amp;n=302136&amp;date=13.05.2026" TargetMode="External"/><Relationship Id="rId37" Type="http://schemas.openxmlformats.org/officeDocument/2006/relationships/hyperlink" Target="https://login.consultant.ru/link/?req=doc&amp;base=LAW&amp;n=490536&amp;date=13.05.2026&amp;dst=157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2272&amp;date=13.05.2026&amp;dst=550&amp;field=134" TargetMode="External"/><Relationship Id="rId23" Type="http://schemas.openxmlformats.org/officeDocument/2006/relationships/image" Target="media/image5.wmf"/><Relationship Id="rId28" Type="http://schemas.openxmlformats.org/officeDocument/2006/relationships/hyperlink" Target="https://login.consultant.ru/link/?req=doc&amp;base=LAW&amp;n=302136&amp;date=13.05.2026&amp;dst=100035&amp;field=134" TargetMode="External"/><Relationship Id="rId36" Type="http://schemas.openxmlformats.org/officeDocument/2006/relationships/hyperlink" Target="https://login.consultant.ru/link/?req=doc&amp;base=LAW&amp;n=522272&amp;date=13.05.2026&amp;dst=561&amp;field=134" TargetMode="External"/><Relationship Id="rId10" Type="http://schemas.openxmlformats.org/officeDocument/2006/relationships/hyperlink" Target="https://login.consultant.ru/link/?req=doc&amp;base=LAW&amp;n=522272&amp;date=13.05.2026&amp;dst=100612&amp;field=134" TargetMode="External"/><Relationship Id="rId19" Type="http://schemas.openxmlformats.org/officeDocument/2006/relationships/image" Target="media/image3.wmf"/><Relationship Id="rId31" Type="http://schemas.openxmlformats.org/officeDocument/2006/relationships/hyperlink" Target="https://login.consultant.ru/link/?req=doc&amp;base=ARB&amp;n=765643&amp;date=13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2272&amp;date=13.05.2026&amp;dst=101604&amp;field=134" TargetMode="External"/><Relationship Id="rId14" Type="http://schemas.openxmlformats.org/officeDocument/2006/relationships/image" Target="media/image1.wmf"/><Relationship Id="rId22" Type="http://schemas.openxmlformats.org/officeDocument/2006/relationships/hyperlink" Target="https://login.consultant.ru/link/?req=doc&amp;base=LAW&amp;n=522272&amp;date=13.05.2026&amp;dst=561&amp;field=134" TargetMode="External"/><Relationship Id="rId27" Type="http://schemas.openxmlformats.org/officeDocument/2006/relationships/hyperlink" Target="https://login.consultant.ru/link/?req=doc&amp;base=LAW&amp;n=522272&amp;date=13.05.2026&amp;dst=561&amp;field=134" TargetMode="External"/><Relationship Id="rId30" Type="http://schemas.openxmlformats.org/officeDocument/2006/relationships/hyperlink" Target="https://login.consultant.ru/link/?req=doc&amp;base=LAW&amp;n=533471&amp;date=13.05.2026&amp;dst=628&amp;field=134" TargetMode="External"/><Relationship Id="rId35" Type="http://schemas.openxmlformats.org/officeDocument/2006/relationships/hyperlink" Target="https://login.consultant.ru/link/?req=doc&amp;base=LAW&amp;n=522272&amp;date=13.05.2026&amp;dst=537&amp;field=134" TargetMode="External"/><Relationship Id="rId8" Type="http://schemas.openxmlformats.org/officeDocument/2006/relationships/hyperlink" Target="https://login.consultant.ru/link/?req=doc&amp;base=LAW&amp;n=522272&amp;date=13.05.2026&amp;dst=101591&amp;field=1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3274</Words>
  <Characters>18666</Characters>
  <Application>Microsoft Office Word</Application>
  <DocSecurity>0</DocSecurity>
  <Lines>155</Lines>
  <Paragraphs>43</Paragraphs>
  <ScaleCrop>false</ScaleCrop>
  <Company>КонсультантПлюс Версия 4025.00.50</Company>
  <LinksUpToDate>false</LinksUpToDate>
  <CharactersWithSpaces>21897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Минстроя России от 07.05.2026 N 10820-ОГ/00
&lt;О порядке расчета размера платы за отопление&gt;</dc:title>
  <cp:lastModifiedBy>Сергей Семериков</cp:lastModifiedBy>
  <cp:revision>2</cp:revision>
  <dcterms:created xsi:type="dcterms:W3CDTF">2026-05-13T14:08:00Z</dcterms:created>
  <dcterms:modified xsi:type="dcterms:W3CDTF">2026-05-13T22:01:00Z</dcterms:modified>
</cp:coreProperties>
</file>