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1F" w:rsidRPr="008630B0" w:rsidRDefault="008630B0" w:rsidP="00474542">
      <w:pPr>
        <w:pStyle w:val="ConsPlusTitle0"/>
        <w:spacing w:line="360" w:lineRule="auto"/>
        <w:jc w:val="center"/>
        <w:outlineLvl w:val="0"/>
      </w:pPr>
      <w:r w:rsidRPr="008630B0">
        <w:t>МИНИСТЕРСТВО СТРОИТЕЛЬСТВА И ЖИЛИЩНО-КОММУНАЛЬНОГО</w:t>
      </w:r>
    </w:p>
    <w:p w:rsidR="0068281F" w:rsidRPr="008630B0" w:rsidRDefault="008630B0" w:rsidP="00474542">
      <w:pPr>
        <w:pStyle w:val="ConsPlusTitle0"/>
        <w:spacing w:line="360" w:lineRule="auto"/>
        <w:jc w:val="center"/>
      </w:pPr>
      <w:r w:rsidRPr="008630B0">
        <w:t>ХОЗЯЙСТВА РОССИЙСКОЙ ФЕДЕРАЦИИ</w:t>
      </w:r>
    </w:p>
    <w:p w:rsidR="0068281F" w:rsidRPr="008630B0" w:rsidRDefault="008630B0" w:rsidP="00474542">
      <w:pPr>
        <w:pStyle w:val="ConsPlusTitle0"/>
        <w:spacing w:line="360" w:lineRule="auto"/>
        <w:jc w:val="center"/>
      </w:pPr>
      <w:r w:rsidRPr="008630B0">
        <w:t>Письмо от 29 апреля 2026 г. N 10155-ОГ/08</w:t>
      </w:r>
    </w:p>
    <w:p w:rsidR="0068281F" w:rsidRPr="008630B0" w:rsidRDefault="0068281F">
      <w:pPr>
        <w:pStyle w:val="ConsPlusNormal0"/>
        <w:jc w:val="center"/>
      </w:pPr>
      <w:bookmarkStart w:id="0" w:name="_GoBack"/>
      <w:bookmarkEnd w:id="0"/>
    </w:p>
    <w:p w:rsidR="0068281F" w:rsidRPr="008630B0" w:rsidRDefault="008630B0">
      <w:pPr>
        <w:pStyle w:val="ConsPlusNormal0"/>
        <w:ind w:firstLine="540"/>
        <w:jc w:val="both"/>
        <w:rPr>
          <w:b/>
        </w:rPr>
      </w:pPr>
      <w:r w:rsidRPr="008630B0">
        <w:rPr>
          <w:b/>
        </w:rPr>
        <w:t>В Департаменте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рассмотрено обращение и направляется позиция Федерального автономного учреждения "Федеральный центр нормирования, стандартизации и технической оценки соответствия в строительстве".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proofErr w:type="gramStart"/>
      <w:r w:rsidRPr="008630B0">
        <w:t>В соответствии с пунктом 12.4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452, разъяснение законодательства Российской Федерации, практики его применения, а также толкование норм, терминов и понятий осуществляются федеральными органами исполнительной власти в случаях, когда на них возложена соответствующая обязанность.</w:t>
      </w:r>
      <w:proofErr w:type="gramEnd"/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Согласно Положению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функции, в том числе по выработке и реализации государственной политики и нормативно-правовому регулированию в сфере строительства. Обязанности по разъяснению законодательства Российской Федерации, толкованию понятий, терминов и норм, а также проведению экспертной оценки качества выполненных работ на Минстрой России не возложены.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Также сообщаем, что конкретные проектные решения, обеспечивающие соблюдение требований Федерального закона от 30 декабря 2009 г. N 384-ФЗ "Технический регламент о безопасности зданий и сооружений" и сводов правил выбираются и обосновываются проектировщиком.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Обоснованность принятых решений устанавливается в рамках экспертизы проектной документации согласно статье 49 Градостроительного кодекса Российской Федерации.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Также сообщаем,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>Заместитель директора</w:t>
      </w:r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 xml:space="preserve">Департамента </w:t>
      </w:r>
      <w:proofErr w:type="gramStart"/>
      <w:r w:rsidRPr="008630B0">
        <w:rPr>
          <w:b/>
        </w:rPr>
        <w:t>градостроительной</w:t>
      </w:r>
      <w:proofErr w:type="gramEnd"/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>деятельности и архитектуры</w:t>
      </w:r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>А.Ю.СТЕПАНОВ</w:t>
      </w: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8630B0">
      <w:pPr>
        <w:pStyle w:val="ConsPlusNormal0"/>
        <w:jc w:val="right"/>
        <w:outlineLvl w:val="0"/>
      </w:pPr>
      <w:r w:rsidRPr="008630B0">
        <w:t>Приложение</w:t>
      </w:r>
    </w:p>
    <w:p w:rsidR="0068281F" w:rsidRPr="008630B0" w:rsidRDefault="0068281F">
      <w:pPr>
        <w:pStyle w:val="ConsPlusNormal0"/>
        <w:jc w:val="center"/>
      </w:pPr>
    </w:p>
    <w:p w:rsidR="0068281F" w:rsidRPr="008630B0" w:rsidRDefault="008630B0">
      <w:pPr>
        <w:pStyle w:val="ConsPlusTitle0"/>
        <w:jc w:val="center"/>
      </w:pPr>
      <w:bookmarkStart w:id="1" w:name="P25"/>
      <w:bookmarkEnd w:id="1"/>
      <w:r w:rsidRPr="008630B0">
        <w:t>МИНИСТЕРСТВО СТРОИТЕЛЬСТВА И ЖИЛИЩНО-КОММУНАЛЬНОГО</w:t>
      </w:r>
    </w:p>
    <w:p w:rsidR="0068281F" w:rsidRPr="008630B0" w:rsidRDefault="008630B0">
      <w:pPr>
        <w:pStyle w:val="ConsPlusTitle0"/>
        <w:jc w:val="center"/>
      </w:pPr>
      <w:r w:rsidRPr="008630B0">
        <w:t>ХОЗЯЙСТВА РОССИЙСКОЙ ФЕДЕРАЦИИ</w:t>
      </w:r>
    </w:p>
    <w:p w:rsidR="0068281F" w:rsidRPr="008630B0" w:rsidRDefault="0068281F">
      <w:pPr>
        <w:pStyle w:val="ConsPlusTitle0"/>
        <w:jc w:val="center"/>
      </w:pPr>
    </w:p>
    <w:p w:rsidR="0068281F" w:rsidRPr="008630B0" w:rsidRDefault="008630B0">
      <w:pPr>
        <w:pStyle w:val="ConsPlusTitle0"/>
        <w:jc w:val="center"/>
      </w:pPr>
      <w:r w:rsidRPr="008630B0">
        <w:t>ФЕДЕРАЛЬНОЕ АВТОНОМНОЕ УЧРЕЖДЕНИЕ</w:t>
      </w:r>
    </w:p>
    <w:p w:rsidR="0068281F" w:rsidRPr="008630B0" w:rsidRDefault="008630B0">
      <w:pPr>
        <w:pStyle w:val="ConsPlusTitle0"/>
        <w:jc w:val="center"/>
      </w:pPr>
      <w:r w:rsidRPr="008630B0">
        <w:t>"ФЕДЕРАЛЬНЫЙ ЦЕНТР НОРМИРОВАНИЯ, СТАНДАРТИЗАЦИИ</w:t>
      </w:r>
    </w:p>
    <w:p w:rsidR="0068281F" w:rsidRPr="008630B0" w:rsidRDefault="008630B0">
      <w:pPr>
        <w:pStyle w:val="ConsPlusTitle0"/>
        <w:jc w:val="center"/>
      </w:pPr>
      <w:r w:rsidRPr="008630B0">
        <w:t>И ТЕХНИЧЕСКОЙ ОЦЕНКИ СООТВЕТСТВИЯ В СТРОИТЕЛЬСТВЕ"</w:t>
      </w:r>
    </w:p>
    <w:p w:rsidR="0068281F" w:rsidRPr="008630B0" w:rsidRDefault="0068281F">
      <w:pPr>
        <w:pStyle w:val="ConsPlusTitle0"/>
        <w:jc w:val="center"/>
      </w:pPr>
    </w:p>
    <w:p w:rsidR="0068281F" w:rsidRPr="008630B0" w:rsidRDefault="008630B0" w:rsidP="008630B0">
      <w:pPr>
        <w:pStyle w:val="ConsPlusTitle0"/>
        <w:jc w:val="center"/>
      </w:pPr>
      <w:r w:rsidRPr="008630B0">
        <w:t>Письмо</w:t>
      </w:r>
      <w:r>
        <w:t xml:space="preserve"> </w:t>
      </w:r>
      <w:r w:rsidRPr="008630B0">
        <w:t>от 22 апреля 2026 г. N Исх-2461</w:t>
      </w:r>
    </w:p>
    <w:p w:rsidR="0068281F" w:rsidRPr="008630B0" w:rsidRDefault="0068281F">
      <w:pPr>
        <w:pStyle w:val="ConsPlusNormal0"/>
        <w:jc w:val="center"/>
      </w:pPr>
    </w:p>
    <w:p w:rsidR="0068281F" w:rsidRPr="008630B0" w:rsidRDefault="008630B0">
      <w:pPr>
        <w:pStyle w:val="ConsPlusNormal0"/>
        <w:ind w:firstLine="540"/>
        <w:jc w:val="both"/>
      </w:pPr>
      <w:r w:rsidRPr="008630B0">
        <w:t xml:space="preserve">Федеральное автономное учреждение "Федеральный центр нормирования, стандартизации и технической оценки соответствия в строительстве" (ФАУ "ФЦС") по поручению Минстроя России рассмотрело обращение по вопросу о статусе документа РСН 72-88 "Инженерные изыскания для строительства. Технические требования к производству съемок подземных (надземных) коммуникаций" (далее - РСН 72-88) и об актуальных нормативных </w:t>
      </w:r>
      <w:proofErr w:type="gramStart"/>
      <w:r w:rsidRPr="008630B0">
        <w:t>документах</w:t>
      </w:r>
      <w:proofErr w:type="gramEnd"/>
      <w:r w:rsidRPr="008630B0">
        <w:t xml:space="preserve"> используемых при инженерных изысканиях для строительства подземных и наземных коммуникаций, и сообщает следующее.</w:t>
      </w: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8630B0">
      <w:pPr>
        <w:pStyle w:val="ConsPlusTitle0"/>
        <w:ind w:firstLine="540"/>
        <w:jc w:val="both"/>
        <w:outlineLvl w:val="1"/>
      </w:pPr>
      <w:r w:rsidRPr="008630B0">
        <w:t>По вопросу 1.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proofErr w:type="gramStart"/>
      <w:r w:rsidRPr="008630B0">
        <w:t>В настоящее время РСН 72-88 не актуализированы Минстроем России и в соответствии с пунктом 2 статьи 2, пунктом 7 статьи 10 и со статьей 14 Федерального закона от 29 июня 2015 г. N 162-ФЗ "О стандартизации в Российской Федерации" не являются документом национальной системы по стандартизации, утвержденным федеральным органом исполнительной власти в порядке, установленном Правительством Российской Федерации, и содержащим правила</w:t>
      </w:r>
      <w:proofErr w:type="gramEnd"/>
      <w:r w:rsidRPr="008630B0">
        <w:t xml:space="preserve"> и общие принципы в отношении процессов в целях обеспечения соблюдения требований Федерального закона от 30.12.2009 N 384-ФЗ "Технический регламент о безопасности зданий и сооружений", поэтому допускается применять как документ справочного характера в части, не противоречащей действующим нормативным техническим документам (далее - НТД).</w:t>
      </w: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8630B0">
      <w:pPr>
        <w:pStyle w:val="ConsPlusTitle0"/>
        <w:ind w:firstLine="540"/>
        <w:jc w:val="both"/>
        <w:outlineLvl w:val="1"/>
      </w:pPr>
      <w:r w:rsidRPr="008630B0">
        <w:t>По вопросу 2.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Инженерно-геодезические изыскания (далее - ИГДИ) являются самостоятельным видом инженерных изысканий, выполняемых для подготовки проектной документации объектов капитального строительства. Состав и требования к производству работ, а также к оформлению их результатов в составе технического отчета регламентируются следующими актуальными нормативными техническими документами (далее - НТД):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47.13330.2016 "СНиП 11-02-96. Инженерные изыскания для строительства. Основные положения", пункт 5.1.16: "Ситуация и рельеф местности, подземные, наземные и надземные коммуникации и сооружения должны изображаться на инженерно-топографических планах условными знаками...";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 xml:space="preserve">- СП 317.1325800.2017 "Инженерно-геодезические изыскания для строительства. Общие правила производства работ", раздел 5.3: "Создание и обновление инженерно-топографических планов ... съемка подземных коммуникаций и сооружений" и пункт 5.3.5.7: "Расположение углов поворота и других скрытых точек подземных коммуникаций ... должны определяться с помощью </w:t>
      </w:r>
      <w:proofErr w:type="spellStart"/>
      <w:r w:rsidRPr="008630B0">
        <w:t>трубокабелеискателей</w:t>
      </w:r>
      <w:proofErr w:type="spellEnd"/>
      <w:r w:rsidRPr="008630B0">
        <w:t>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lastRenderedPageBreak/>
        <w:t xml:space="preserve">- ГОСТ </w:t>
      </w:r>
      <w:proofErr w:type="gramStart"/>
      <w:r w:rsidRPr="008630B0">
        <w:t>Р</w:t>
      </w:r>
      <w:proofErr w:type="gramEnd"/>
      <w:r w:rsidRPr="008630B0">
        <w:t xml:space="preserve"> 21.301-2021 "Система проектной документации для строительства (СПДС). Правила выполнения отчетной технической документации по инженерным изысканиям";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 xml:space="preserve">- ГОСТ </w:t>
      </w:r>
      <w:proofErr w:type="gramStart"/>
      <w:r w:rsidRPr="008630B0">
        <w:t>Р</w:t>
      </w:r>
      <w:proofErr w:type="gramEnd"/>
      <w:r w:rsidRPr="008630B0">
        <w:t xml:space="preserve"> 71886-2024 "Системы беспилотные авиационные в строительстве, применяемые для производства геодезических работ. Общие требования".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proofErr w:type="gramStart"/>
      <w:r w:rsidRPr="008630B0">
        <w:t>В соответствии с требованиями части 1 статьи 47 Федерального закона от 29.12.2004 N 190-ФЗ "Градостроительного кодекса Российской Федерации" и Положения о составе разделов проектной документации, утвержденного постановлением Правительства Российской Федерации от 16.02.2008 N 87 "О составе разделов проектной документации и требованиях к их содержанию", состав и объем инженерных изысканий определяется исходя из конкретного вида проектируемого объекта капитального строительства.</w:t>
      </w:r>
      <w:proofErr w:type="gramEnd"/>
      <w:r w:rsidRPr="008630B0">
        <w:t xml:space="preserve"> В связи с этим, в дополнение к вышеуказанным документам, при выполнении ИГДИ для проектирования подземных и надземных коммуникаций могут применяться своды правил, устанавливающие дополнительные требования к составу, объему и содержанию инженерных изысканий: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 xml:space="preserve">При проведении инженерных изысканий для строительства подземных (надземных) коммуникаций рекомендуем руководствоваться дополнительно к действующим нормам, в частности </w:t>
      </w:r>
      <w:proofErr w:type="gramStart"/>
      <w:r w:rsidRPr="008630B0">
        <w:t>следующими</w:t>
      </w:r>
      <w:proofErr w:type="gramEnd"/>
      <w:r w:rsidRPr="008630B0">
        <w:t xml:space="preserve"> НТД: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248.1325800.2023 "Сооружения подземные. Правила проектирования";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249.1325800.2016 "Коммуникации подземные. Проектирование и строительство закрытым и открытым способами";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265.1325800.2016 "Коллекторы коммуникационные. Правила проектирования и строительства";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341.1325800.2017 "Подземные инженерные коммуникации. Прокладка горизонтальным направленным бурением";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- СП 438.1325800.2019 "Инженерные изыскания при планировке территорий. Общие требования".</w:t>
      </w:r>
    </w:p>
    <w:p w:rsidR="0068281F" w:rsidRPr="008630B0" w:rsidRDefault="008630B0">
      <w:pPr>
        <w:pStyle w:val="ConsPlusNormal0"/>
        <w:spacing w:before="240"/>
        <w:ind w:firstLine="540"/>
        <w:jc w:val="both"/>
      </w:pPr>
      <w:r w:rsidRPr="008630B0">
        <w:t>При применении НТД целесообразно проверять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(</w:t>
      </w:r>
      <w:proofErr w:type="spellStart"/>
      <w:r w:rsidRPr="008630B0">
        <w:t>Росстандарт</w:t>
      </w:r>
      <w:proofErr w:type="spellEnd"/>
      <w:r w:rsidRPr="008630B0">
        <w:t>) в сети Интернет, на официальном сайте федерального органа исполнительной власти, разработавшего и утвердившего свод правил.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68281F" w:rsidRPr="008630B0" w:rsidRDefault="0068281F">
      <w:pPr>
        <w:pStyle w:val="ConsPlusNormal0"/>
        <w:ind w:firstLine="540"/>
        <w:jc w:val="both"/>
      </w:pPr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>Заместитель директора</w:t>
      </w:r>
    </w:p>
    <w:p w:rsidR="0068281F" w:rsidRPr="008630B0" w:rsidRDefault="008630B0">
      <w:pPr>
        <w:pStyle w:val="ConsPlusNormal0"/>
        <w:jc w:val="right"/>
        <w:rPr>
          <w:b/>
        </w:rPr>
      </w:pPr>
      <w:r w:rsidRPr="008630B0">
        <w:rPr>
          <w:b/>
        </w:rPr>
        <w:t>Ю.В.ШУРКАЛИН</w:t>
      </w:r>
    </w:p>
    <w:p w:rsidR="0068281F" w:rsidRPr="008630B0" w:rsidRDefault="0068281F">
      <w:pPr>
        <w:pStyle w:val="ConsPlusNormal0"/>
        <w:jc w:val="both"/>
        <w:rPr>
          <w:b/>
        </w:rPr>
      </w:pPr>
    </w:p>
    <w:p w:rsidR="0068281F" w:rsidRPr="008630B0" w:rsidRDefault="0068281F">
      <w:pPr>
        <w:pStyle w:val="ConsPlusNormal0"/>
        <w:jc w:val="both"/>
      </w:pPr>
    </w:p>
    <w:sectPr w:rsidR="0068281F" w:rsidRPr="008630B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12" w:rsidRDefault="008630B0">
      <w:r>
        <w:separator/>
      </w:r>
    </w:p>
  </w:endnote>
  <w:endnote w:type="continuationSeparator" w:id="0">
    <w:p w:rsidR="00735812" w:rsidRDefault="008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12" w:rsidRDefault="008630B0">
      <w:r>
        <w:separator/>
      </w:r>
    </w:p>
  </w:footnote>
  <w:footnote w:type="continuationSeparator" w:id="0">
    <w:p w:rsidR="00735812" w:rsidRDefault="0086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1F"/>
    <w:rsid w:val="00474542"/>
    <w:rsid w:val="0068281F"/>
    <w:rsid w:val="00735812"/>
    <w:rsid w:val="008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630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0B0"/>
  </w:style>
  <w:style w:type="paragraph" w:styleId="a7">
    <w:name w:val="footer"/>
    <w:basedOn w:val="a"/>
    <w:link w:val="a8"/>
    <w:uiPriority w:val="99"/>
    <w:unhideWhenUsed/>
    <w:rsid w:val="008630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1137</Words>
  <Characters>6484</Characters>
  <Application>Microsoft Office Word</Application>
  <DocSecurity>0</DocSecurity>
  <Lines>54</Lines>
  <Paragraphs>15</Paragraphs>
  <ScaleCrop>false</ScaleCrop>
  <Company>КонсультантПлюс Версия 4025.00.50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29.04.2026 N 10155-ОГ/08
&lt;Об инженерных изысканиях для строительства&gt;
(вместе с &lt;Письмом&gt; ФАУ "ФЦС" от 22.04.2026 N Исх-2461)</dc:title>
  <cp:lastModifiedBy>Сергей Семериков</cp:lastModifiedBy>
  <cp:revision>3</cp:revision>
  <dcterms:created xsi:type="dcterms:W3CDTF">2026-05-13T14:09:00Z</dcterms:created>
  <dcterms:modified xsi:type="dcterms:W3CDTF">2026-05-13T21:57:00Z</dcterms:modified>
</cp:coreProperties>
</file>