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C6" w:rsidRPr="006764C6" w:rsidRDefault="006764C6" w:rsidP="006764C6">
      <w:pPr>
        <w:pStyle w:val="ConsPlusTitle"/>
        <w:spacing w:line="360" w:lineRule="auto"/>
        <w:jc w:val="center"/>
      </w:pPr>
      <w:bookmarkStart w:id="0" w:name="_GoBack"/>
      <w:r w:rsidRPr="006764C6">
        <w:t>ФЕДЕРАЛЬНАЯ СЛУЖБА ГОСУДАРСТВЕННОЙ РЕГИСТРАЦИИ,</w:t>
      </w:r>
    </w:p>
    <w:p w:rsidR="006764C6" w:rsidRPr="006764C6" w:rsidRDefault="006764C6" w:rsidP="006764C6">
      <w:pPr>
        <w:pStyle w:val="ConsPlusTitle"/>
        <w:spacing w:line="360" w:lineRule="auto"/>
        <w:jc w:val="center"/>
      </w:pPr>
      <w:r w:rsidRPr="006764C6">
        <w:t>КАДАСТРА И КАРТОГРАФИИ</w:t>
      </w:r>
    </w:p>
    <w:p w:rsidR="006764C6" w:rsidRPr="006764C6" w:rsidRDefault="006764C6" w:rsidP="006764C6">
      <w:pPr>
        <w:pStyle w:val="ConsPlusTitle"/>
        <w:spacing w:line="360" w:lineRule="auto"/>
        <w:jc w:val="center"/>
      </w:pPr>
      <w:r w:rsidRPr="006764C6">
        <w:t>(</w:t>
      </w:r>
      <w:proofErr w:type="spellStart"/>
      <w:r w:rsidRPr="006764C6">
        <w:t>Росреестр</w:t>
      </w:r>
      <w:proofErr w:type="spellEnd"/>
      <w:r w:rsidRPr="006764C6">
        <w:t>)</w:t>
      </w:r>
    </w:p>
    <w:p w:rsidR="006764C6" w:rsidRPr="006764C6" w:rsidRDefault="006764C6" w:rsidP="006764C6">
      <w:pPr>
        <w:pStyle w:val="ConsPlusTitle"/>
        <w:jc w:val="center"/>
      </w:pPr>
      <w:r w:rsidRPr="006764C6">
        <w:t>Письмо от 18 марта 2026 г. N 14-2722-ЛЛ/26</w:t>
      </w:r>
    </w:p>
    <w:p w:rsidR="004302BA" w:rsidRPr="006764C6" w:rsidRDefault="004302BA">
      <w:pPr>
        <w:pStyle w:val="ConsPlusNormal"/>
        <w:jc w:val="center"/>
      </w:pPr>
    </w:p>
    <w:p w:rsidR="004302BA" w:rsidRPr="006764C6" w:rsidRDefault="006764C6">
      <w:pPr>
        <w:pStyle w:val="ConsPlusNormal"/>
        <w:ind w:firstLine="540"/>
        <w:jc w:val="both"/>
      </w:pPr>
      <w:proofErr w:type="gramStart"/>
      <w:r w:rsidRPr="006764C6">
        <w:t xml:space="preserve">Федеральной службой государственной регистрации, кадастра и картографии в связи с </w:t>
      </w:r>
      <w:r w:rsidRPr="006764C6">
        <w:t>письмом</w:t>
      </w:r>
      <w:r w:rsidRPr="006764C6">
        <w:t xml:space="preserve"> Департамента налоговой политики Минфина России (далее - Департамент) от 24.11.2025 N 03-05-04-03/113674 (размещено в свободном доступе, в том числе в справочной прав</w:t>
      </w:r>
      <w:r w:rsidRPr="006764C6">
        <w:t>овой системе "</w:t>
      </w:r>
      <w:proofErr w:type="spellStart"/>
      <w:r w:rsidRPr="006764C6">
        <w:t>КонсультантПлюс</w:t>
      </w:r>
      <w:proofErr w:type="spellEnd"/>
      <w:r w:rsidRPr="006764C6">
        <w:t xml:space="preserve">") письмом </w:t>
      </w:r>
      <w:proofErr w:type="spellStart"/>
      <w:r w:rsidRPr="006764C6">
        <w:t>Росреестра</w:t>
      </w:r>
      <w:proofErr w:type="spellEnd"/>
      <w:r w:rsidRPr="006764C6">
        <w:t xml:space="preserve"> от 16.12.2025 N 14-13179-ЛЛ/25 (копия прилагается) была повторно запрошена позиция Минфина России относительно уплаты государственной пошлины при реорганизации юридического лица.</w:t>
      </w:r>
      <w:proofErr w:type="gramEnd"/>
    </w:p>
    <w:p w:rsidR="004302BA" w:rsidRPr="006764C6" w:rsidRDefault="006764C6">
      <w:pPr>
        <w:pStyle w:val="ConsPlusNormal"/>
        <w:spacing w:before="240"/>
        <w:ind w:firstLine="540"/>
        <w:jc w:val="both"/>
      </w:pPr>
      <w:proofErr w:type="gramStart"/>
      <w:r w:rsidRPr="006764C6">
        <w:t>Учитывая письмо Департамен</w:t>
      </w:r>
      <w:r w:rsidRPr="006764C6">
        <w:t>та от 16.02.2026 N 03-05-04-03/11389 (копия прилагается), государственная пошлина за государственную регистрацию прав юридического лица на недвижимое имущество, перешедших к такому лицу в результате реорганизации (за исключением реорганизации в форме преоб</w:t>
      </w:r>
      <w:r w:rsidRPr="006764C6">
        <w:t xml:space="preserve">разования), уплачивается в размере, установленном </w:t>
      </w:r>
      <w:r w:rsidRPr="006764C6">
        <w:t>подпунктом 22 пункта 1 статьи 333.33</w:t>
      </w:r>
      <w:r w:rsidRPr="006764C6">
        <w:t xml:space="preserve"> Налогового кодекса Российской Федерации (далее - НК) (за исключением случаев, предусмотренных </w:t>
      </w:r>
      <w:r w:rsidRPr="006764C6">
        <w:t>подпунктами 21</w:t>
      </w:r>
      <w:r w:rsidRPr="006764C6">
        <w:t xml:space="preserve">, </w:t>
      </w:r>
      <w:r w:rsidRPr="006764C6">
        <w:t>22.1</w:t>
      </w:r>
      <w:r w:rsidRPr="006764C6">
        <w:t xml:space="preserve">, </w:t>
      </w:r>
      <w:r w:rsidRPr="006764C6">
        <w:t>25</w:t>
      </w:r>
      <w:r w:rsidRPr="006764C6">
        <w:t xml:space="preserve">, </w:t>
      </w:r>
      <w:r w:rsidRPr="006764C6">
        <w:t>26</w:t>
      </w:r>
      <w:r w:rsidRPr="006764C6">
        <w:t xml:space="preserve">, </w:t>
      </w:r>
      <w:r w:rsidRPr="006764C6">
        <w:t>26.1</w:t>
      </w:r>
      <w:proofErr w:type="gramEnd"/>
      <w:r w:rsidRPr="006764C6">
        <w:t xml:space="preserve">, </w:t>
      </w:r>
      <w:proofErr w:type="gramStart"/>
      <w:r w:rsidRPr="006764C6">
        <w:t>27.2</w:t>
      </w:r>
      <w:r w:rsidRPr="006764C6">
        <w:t xml:space="preserve">, </w:t>
      </w:r>
      <w:r w:rsidRPr="006764C6">
        <w:t>29</w:t>
      </w:r>
      <w:r w:rsidRPr="006764C6">
        <w:t xml:space="preserve"> - </w:t>
      </w:r>
      <w:r w:rsidRPr="006764C6">
        <w:t>31 пункта 1 статьи 333.33</w:t>
      </w:r>
      <w:r w:rsidRPr="006764C6">
        <w:t xml:space="preserve"> НК).</w:t>
      </w:r>
      <w:proofErr w:type="gramEnd"/>
    </w:p>
    <w:p w:rsidR="004302BA" w:rsidRPr="006764C6" w:rsidRDefault="006764C6">
      <w:pPr>
        <w:pStyle w:val="ConsPlusNormal"/>
        <w:spacing w:before="240"/>
        <w:ind w:firstLine="540"/>
        <w:jc w:val="both"/>
      </w:pPr>
      <w:r w:rsidRPr="006764C6">
        <w:t xml:space="preserve">Руководителям территориальных органов </w:t>
      </w:r>
      <w:proofErr w:type="spellStart"/>
      <w:r w:rsidRPr="006764C6">
        <w:t>Росреестра</w:t>
      </w:r>
      <w:proofErr w:type="spellEnd"/>
      <w:r w:rsidRPr="006764C6">
        <w:t xml:space="preserve"> необходимо обеспечить доведение до сведения государственных регистраторов прав соответствующей информа</w:t>
      </w:r>
      <w:r w:rsidRPr="006764C6">
        <w:t>ции.</w:t>
      </w:r>
    </w:p>
    <w:p w:rsidR="004302BA" w:rsidRPr="006764C6" w:rsidRDefault="004302BA">
      <w:pPr>
        <w:pStyle w:val="ConsPlusNormal"/>
        <w:ind w:firstLine="540"/>
        <w:jc w:val="both"/>
      </w:pPr>
    </w:p>
    <w:p w:rsidR="004302BA" w:rsidRPr="006764C6" w:rsidRDefault="006764C6">
      <w:pPr>
        <w:pStyle w:val="ConsPlusNormal"/>
        <w:jc w:val="right"/>
        <w:rPr>
          <w:b/>
        </w:rPr>
      </w:pPr>
      <w:r w:rsidRPr="006764C6">
        <w:rPr>
          <w:b/>
        </w:rPr>
        <w:t>Л.С.ЛИЛИНА</w:t>
      </w:r>
    </w:p>
    <w:bookmarkEnd w:id="0"/>
    <w:p w:rsidR="004302BA" w:rsidRPr="006764C6" w:rsidRDefault="004302BA">
      <w:pPr>
        <w:pStyle w:val="ConsPlusNormal"/>
        <w:jc w:val="both"/>
      </w:pPr>
    </w:p>
    <w:sectPr w:rsidR="004302BA" w:rsidRPr="006764C6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64C6">
      <w:r>
        <w:separator/>
      </w:r>
    </w:p>
  </w:endnote>
  <w:endnote w:type="continuationSeparator" w:id="0">
    <w:p w:rsidR="00000000" w:rsidRDefault="0067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BA" w:rsidRDefault="004302B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02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02BA" w:rsidRDefault="006764C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02BA" w:rsidRDefault="006764C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02BA" w:rsidRDefault="006764C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302BA" w:rsidRDefault="006764C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64C6">
      <w:r>
        <w:separator/>
      </w:r>
    </w:p>
  </w:footnote>
  <w:footnote w:type="continuationSeparator" w:id="0">
    <w:p w:rsidR="00000000" w:rsidRDefault="0067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302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02BA" w:rsidRDefault="006764C6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Росреестра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18.03.2026 N 14-2722-ЛЛ/26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уплате государственной пошлины за государственную регистрацию прав...</w:t>
          </w:r>
        </w:p>
      </w:tc>
      <w:tc>
        <w:tcPr>
          <w:tcW w:w="2300" w:type="pct"/>
          <w:vAlign w:val="center"/>
        </w:tcPr>
        <w:p w:rsidR="004302BA" w:rsidRDefault="006764C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4302BA" w:rsidRDefault="004302B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302BA" w:rsidRDefault="004302B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2BA"/>
    <w:rsid w:val="004302BA"/>
    <w:rsid w:val="006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6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4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6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64C6"/>
  </w:style>
  <w:style w:type="paragraph" w:styleId="a7">
    <w:name w:val="footer"/>
    <w:basedOn w:val="a"/>
    <w:link w:val="a8"/>
    <w:uiPriority w:val="99"/>
    <w:unhideWhenUsed/>
    <w:rsid w:val="00676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КонсультантПлюс Версия 4025.00.50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18.03.2026 N 14-2722-ЛЛ/26
&lt;Об уплате государственной пошлины за государственную регистрацию прав юридического лица на недвижимое имущество, перешедшее в результате реорганизации&gt;</dc:title>
  <cp:lastModifiedBy>Сергей Семериков</cp:lastModifiedBy>
  <cp:revision>2</cp:revision>
  <dcterms:created xsi:type="dcterms:W3CDTF">2026-05-13T14:09:00Z</dcterms:created>
  <dcterms:modified xsi:type="dcterms:W3CDTF">2026-05-13T21:49:00Z</dcterms:modified>
</cp:coreProperties>
</file>