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D0" w:rsidRPr="00B86D8C" w:rsidRDefault="00DE1CD0" w:rsidP="00DE1CD0">
      <w:pPr>
        <w:spacing w:line="360" w:lineRule="auto"/>
        <w:jc w:val="center"/>
        <w:rPr>
          <w:b/>
          <w:bCs/>
        </w:rPr>
      </w:pPr>
      <w:r w:rsidRPr="00B86D8C">
        <w:rPr>
          <w:b/>
          <w:bCs/>
        </w:rPr>
        <w:t xml:space="preserve">МИНИСТЕРСТВО ФИНАНСОВ РОССИЙСКОЙ ФЕДЕРАЦИИ </w:t>
      </w:r>
    </w:p>
    <w:p w:rsidR="00DE1CD0" w:rsidRPr="00B86D8C" w:rsidRDefault="00DE1CD0" w:rsidP="00DE1CD0">
      <w:pPr>
        <w:spacing w:line="360" w:lineRule="auto"/>
        <w:jc w:val="center"/>
        <w:rPr>
          <w:b/>
          <w:bCs/>
        </w:rPr>
      </w:pPr>
      <w:r w:rsidRPr="00B86D8C">
        <w:rPr>
          <w:b/>
          <w:bCs/>
        </w:rPr>
        <w:t xml:space="preserve">  ФЕДЕРАЛЬНАЯ НАЛОГОВАЯ СЛУЖБА </w:t>
      </w:r>
    </w:p>
    <w:p w:rsidR="00DE1CD0" w:rsidRDefault="006051E9" w:rsidP="00DE1CD0">
      <w:pPr>
        <w:spacing w:line="312" w:lineRule="auto"/>
        <w:jc w:val="center"/>
        <w:rPr>
          <w:b/>
          <w:bCs/>
        </w:rPr>
      </w:pPr>
      <w:hyperlink r:id="rId6" w:history="1">
        <w:r w:rsidR="00DE1CD0" w:rsidRPr="00DE1CD0">
          <w:rPr>
            <w:rStyle w:val="a6"/>
            <w:b/>
            <w:bCs/>
          </w:rPr>
          <w:t>Приказ от 8 мая 2026 года № КЧ-1-15/301@</w:t>
        </w:r>
      </w:hyperlink>
      <w:r w:rsidR="00DE1CD0" w:rsidRPr="00B86D8C">
        <w:rPr>
          <w:b/>
          <w:bCs/>
        </w:rPr>
        <w:t xml:space="preserve">  </w:t>
      </w:r>
    </w:p>
    <w:p w:rsidR="00DE1CD0" w:rsidRPr="00B86D8C" w:rsidRDefault="00DE1CD0" w:rsidP="00DE1CD0">
      <w:pPr>
        <w:spacing w:line="312" w:lineRule="auto"/>
        <w:jc w:val="center"/>
        <w:rPr>
          <w:b/>
          <w:bCs/>
        </w:rPr>
      </w:pPr>
    </w:p>
    <w:p w:rsidR="00DE1CD0" w:rsidRPr="00B86D8C" w:rsidRDefault="006051E9" w:rsidP="00DE1CD0">
      <w:pPr>
        <w:spacing w:line="312" w:lineRule="auto"/>
        <w:ind w:firstLine="567"/>
        <w:jc w:val="both"/>
        <w:rPr>
          <w:b/>
          <w:bCs/>
        </w:rPr>
      </w:pPr>
      <w:r w:rsidRPr="006051E9">
        <w:rPr>
          <w:b/>
          <w:bCs/>
        </w:rPr>
        <w:t>Об утверждении формы и формата документа о предстоящей поставке товаров, порядка его оформления и внесения в него изменений, порядка его представления, а также порядка присвоения статуса документу о предстоящей поставке товаров</w:t>
      </w:r>
    </w:p>
    <w:p w:rsidR="006051E9" w:rsidRDefault="006051E9" w:rsidP="006051E9">
      <w:pPr>
        <w:spacing w:line="288" w:lineRule="atLeast"/>
        <w:ind w:firstLine="540"/>
        <w:jc w:val="both"/>
      </w:pPr>
    </w:p>
    <w:p w:rsidR="006051E9" w:rsidRDefault="006051E9" w:rsidP="006051E9">
      <w:pPr>
        <w:spacing w:line="288" w:lineRule="atLeast"/>
        <w:ind w:firstLine="540"/>
        <w:jc w:val="both"/>
      </w:pPr>
      <w:proofErr w:type="gramStart"/>
      <w:r>
        <w:t>В соответствии с частью 2 статьи 6, пунктом 7 части 1 статьи 7 Федерального закона от 17.04.2026 № 101-ФЗ «О национальной системе подтверждения ожидания поставки товаров и о внесении изменений в отдельные законодательные акты Российской Федерации», абзацем первым пункта 1 Положения о Федеральной налоговой службе, утвержденного постановлением Правительства Российской Федерации от 30.09.2004 № 506, приказываю:</w:t>
      </w:r>
      <w:proofErr w:type="gramEnd"/>
    </w:p>
    <w:p w:rsidR="006051E9" w:rsidRDefault="006051E9" w:rsidP="006051E9">
      <w:pPr>
        <w:spacing w:line="288" w:lineRule="atLeast"/>
        <w:ind w:firstLine="540"/>
        <w:jc w:val="both"/>
      </w:pPr>
    </w:p>
    <w:p w:rsidR="006051E9" w:rsidRDefault="006051E9" w:rsidP="006051E9">
      <w:pPr>
        <w:spacing w:line="288" w:lineRule="atLeast"/>
        <w:ind w:firstLine="540"/>
        <w:jc w:val="both"/>
      </w:pPr>
      <w:r>
        <w:t>Утвердить:</w:t>
      </w:r>
    </w:p>
    <w:p w:rsidR="006051E9" w:rsidRDefault="006051E9" w:rsidP="006051E9">
      <w:pPr>
        <w:spacing w:line="288" w:lineRule="atLeast"/>
        <w:ind w:firstLine="540"/>
        <w:jc w:val="both"/>
      </w:pPr>
      <w:r>
        <w:t>форму документа о предстоящей поставке товаров согласно приложению № 1 к настоящему приказу;</w:t>
      </w:r>
    </w:p>
    <w:p w:rsidR="006051E9" w:rsidRDefault="006051E9" w:rsidP="006051E9">
      <w:pPr>
        <w:spacing w:line="288" w:lineRule="atLeast"/>
        <w:ind w:firstLine="540"/>
        <w:jc w:val="both"/>
      </w:pPr>
      <w:r>
        <w:t>формат документа о предстоящей поставке товаров в электронной форме согласно приложению № 2 к настоящему приказу;</w:t>
      </w:r>
    </w:p>
    <w:p w:rsidR="006051E9" w:rsidRDefault="006051E9" w:rsidP="006051E9">
      <w:pPr>
        <w:spacing w:line="288" w:lineRule="atLeast"/>
        <w:ind w:firstLine="540"/>
        <w:jc w:val="both"/>
      </w:pPr>
      <w:r>
        <w:t>порядок оформления документа о предстоящей поставке товаров и внесения в него изменений согласно приложению № 3 к настоящему приказу;</w:t>
      </w:r>
    </w:p>
    <w:p w:rsidR="006051E9" w:rsidRDefault="006051E9" w:rsidP="006051E9">
      <w:pPr>
        <w:spacing w:line="288" w:lineRule="atLeast"/>
        <w:ind w:firstLine="540"/>
        <w:jc w:val="both"/>
      </w:pPr>
      <w:r>
        <w:t>порядок представления документа о предстоящей поставке товаров согласно приложению № 4 к настоящему приказу;</w:t>
      </w:r>
    </w:p>
    <w:p w:rsidR="006051E9" w:rsidRDefault="006051E9" w:rsidP="006051E9">
      <w:pPr>
        <w:spacing w:line="288" w:lineRule="atLeast"/>
        <w:ind w:firstLine="540"/>
        <w:jc w:val="both"/>
      </w:pPr>
      <w:r>
        <w:t>порядок присвоения статуса документу о предстоящей поставке товаров согласно приложению № 5 к настоящему приказу.</w:t>
      </w:r>
    </w:p>
    <w:p w:rsidR="006051E9" w:rsidRDefault="006051E9" w:rsidP="006051E9">
      <w:pPr>
        <w:spacing w:line="288" w:lineRule="atLeast"/>
        <w:ind w:firstLine="540"/>
        <w:jc w:val="both"/>
      </w:pPr>
      <w:r>
        <w:t xml:space="preserve">Установить, что настоящий приказ вступает в силу со дня его официального опубликования и </w:t>
      </w:r>
      <w:proofErr w:type="gramStart"/>
      <w:r>
        <w:t>применяется</w:t>
      </w:r>
      <w:proofErr w:type="gramEnd"/>
      <w:r>
        <w:t xml:space="preserve"> начиная с 28 мая 2026 года в отношении товаров, ввозимых на территорию Российской Федерации с территорий других государств – членов Евразийского экономического союза, начиная с 1 июня 2026 года.</w:t>
      </w:r>
    </w:p>
    <w:p w:rsidR="00DE1CD0" w:rsidRPr="00B86D8C" w:rsidRDefault="006051E9" w:rsidP="006051E9">
      <w:pPr>
        <w:spacing w:line="288" w:lineRule="atLeast"/>
        <w:ind w:firstLine="54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Федеральной налоговой службы, координирующего вопросы камерального контроля.</w:t>
      </w:r>
      <w:r w:rsidR="00DE1CD0" w:rsidRPr="00B86D8C">
        <w:t xml:space="preserve">  </w:t>
      </w:r>
    </w:p>
    <w:p w:rsidR="00DE1CD0" w:rsidRPr="00B86D8C" w:rsidRDefault="00DE1CD0" w:rsidP="00DE1CD0">
      <w:pPr>
        <w:spacing w:line="288" w:lineRule="atLeast"/>
        <w:jc w:val="right"/>
        <w:rPr>
          <w:b/>
        </w:rPr>
      </w:pPr>
      <w:r w:rsidRPr="00B86D8C">
        <w:rPr>
          <w:b/>
        </w:rPr>
        <w:t xml:space="preserve">Руководитель </w:t>
      </w:r>
    </w:p>
    <w:p w:rsidR="00DE1CD0" w:rsidRPr="00B86D8C" w:rsidRDefault="00DE1CD0" w:rsidP="00DE1CD0">
      <w:pPr>
        <w:spacing w:line="288" w:lineRule="atLeast"/>
        <w:jc w:val="right"/>
        <w:rPr>
          <w:b/>
        </w:rPr>
      </w:pPr>
      <w:r w:rsidRPr="00B86D8C">
        <w:rPr>
          <w:b/>
        </w:rPr>
        <w:t xml:space="preserve">Федеральной налоговой службы </w:t>
      </w:r>
    </w:p>
    <w:p w:rsidR="00DE1CD0" w:rsidRDefault="00DE1CD0" w:rsidP="00DE1CD0">
      <w:pPr>
        <w:spacing w:line="288" w:lineRule="atLeast"/>
        <w:jc w:val="right"/>
        <w:rPr>
          <w:b/>
        </w:rPr>
      </w:pPr>
      <w:r w:rsidRPr="00B86D8C">
        <w:rPr>
          <w:b/>
        </w:rPr>
        <w:t xml:space="preserve">Д.В.ЕГОРОВ </w:t>
      </w:r>
    </w:p>
    <w:p w:rsidR="006051E9" w:rsidRDefault="006051E9" w:rsidP="006051E9">
      <w:pPr>
        <w:pStyle w:val="a5"/>
      </w:pPr>
      <w:hyperlink r:id="rId7" w:history="1">
        <w:r>
          <w:rPr>
            <w:rStyle w:val="a6"/>
            <w:b/>
            <w:bCs/>
            <w:i/>
            <w:iCs/>
          </w:rPr>
          <w:t>Скачать_Приложение_1 к Приказу в PDF</w:t>
        </w:r>
      </w:hyperlink>
    </w:p>
    <w:p w:rsidR="006051E9" w:rsidRDefault="006051E9" w:rsidP="006051E9">
      <w:pPr>
        <w:pStyle w:val="a5"/>
      </w:pPr>
      <w:hyperlink r:id="rId8" w:history="1">
        <w:r>
          <w:rPr>
            <w:rStyle w:val="a6"/>
            <w:b/>
            <w:bCs/>
            <w:i/>
            <w:iCs/>
          </w:rPr>
          <w:t>Скачать_Приложение_2 к Приказу в PDF</w:t>
        </w:r>
      </w:hyperlink>
    </w:p>
    <w:p w:rsidR="006051E9" w:rsidRDefault="006051E9" w:rsidP="006051E9">
      <w:pPr>
        <w:pStyle w:val="a5"/>
      </w:pPr>
      <w:hyperlink r:id="rId9" w:history="1">
        <w:r>
          <w:rPr>
            <w:rStyle w:val="a6"/>
            <w:b/>
            <w:bCs/>
            <w:i/>
            <w:iCs/>
          </w:rPr>
          <w:t>Скачать_Приложение_3 к Приказу в PDF</w:t>
        </w:r>
      </w:hyperlink>
    </w:p>
    <w:p w:rsidR="006051E9" w:rsidRDefault="006051E9" w:rsidP="006051E9">
      <w:pPr>
        <w:pStyle w:val="a5"/>
      </w:pPr>
      <w:hyperlink r:id="rId10" w:history="1">
        <w:r>
          <w:rPr>
            <w:rStyle w:val="a6"/>
            <w:b/>
            <w:bCs/>
            <w:i/>
            <w:iCs/>
          </w:rPr>
          <w:t>Скачать_Приложение_4 к Приказу в PDF</w:t>
        </w:r>
      </w:hyperlink>
    </w:p>
    <w:p w:rsidR="006051E9" w:rsidRDefault="006051E9" w:rsidP="006051E9">
      <w:pPr>
        <w:pStyle w:val="a5"/>
      </w:pPr>
      <w:hyperlink r:id="rId11" w:history="1">
        <w:r>
          <w:rPr>
            <w:rStyle w:val="a6"/>
            <w:b/>
            <w:bCs/>
            <w:i/>
            <w:iCs/>
          </w:rPr>
          <w:t>Скачать_Приложение_5 к Приказу в PDF</w:t>
        </w:r>
      </w:hyperlink>
    </w:p>
    <w:p w:rsidR="006051E9" w:rsidRPr="00B86D8C" w:rsidRDefault="006051E9" w:rsidP="00DE1CD0">
      <w:pPr>
        <w:spacing w:line="288" w:lineRule="atLeast"/>
        <w:jc w:val="right"/>
        <w:rPr>
          <w:b/>
        </w:rPr>
      </w:pPr>
      <w:bookmarkStart w:id="0" w:name="_GoBack"/>
      <w:bookmarkEnd w:id="0"/>
    </w:p>
    <w:p w:rsidR="00DE1CD0" w:rsidRPr="00B86D8C" w:rsidRDefault="00DE1CD0" w:rsidP="00DE1CD0">
      <w:pPr>
        <w:spacing w:line="288" w:lineRule="atLeast"/>
        <w:jc w:val="right"/>
        <w:rPr>
          <w:b/>
        </w:rPr>
      </w:pPr>
      <w:r w:rsidRPr="00B86D8C">
        <w:rPr>
          <w:b/>
        </w:rPr>
        <w:lastRenderedPageBreak/>
        <w:t xml:space="preserve">  </w:t>
      </w:r>
    </w:p>
    <w:p w:rsidR="00DE1CD0" w:rsidRPr="00B86D8C" w:rsidRDefault="00DE1CD0" w:rsidP="00DE1CD0">
      <w:pPr>
        <w:spacing w:line="288" w:lineRule="atLeast"/>
        <w:jc w:val="right"/>
      </w:pPr>
      <w:r w:rsidRPr="00B86D8C">
        <w:t xml:space="preserve">  </w:t>
      </w:r>
    </w:p>
    <w:p w:rsidR="00DE1CD0" w:rsidRPr="00B86D8C" w:rsidRDefault="00DE1CD0" w:rsidP="00DE1CD0">
      <w:pPr>
        <w:spacing w:line="288" w:lineRule="atLeast"/>
        <w:jc w:val="right"/>
      </w:pPr>
      <w:r w:rsidRPr="00B86D8C">
        <w:t xml:space="preserve">  </w:t>
      </w:r>
    </w:p>
    <w:sectPr w:rsidR="00DE1CD0" w:rsidRPr="00B8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897"/>
    <w:multiLevelType w:val="hybridMultilevel"/>
    <w:tmpl w:val="8CCE3A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F4879"/>
    <w:multiLevelType w:val="hybridMultilevel"/>
    <w:tmpl w:val="1480EE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5320C5"/>
    <w:multiLevelType w:val="multilevel"/>
    <w:tmpl w:val="C99A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E27DC"/>
    <w:multiLevelType w:val="multilevel"/>
    <w:tmpl w:val="DCB0E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10A90"/>
    <w:multiLevelType w:val="multilevel"/>
    <w:tmpl w:val="CD34D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F1CA2"/>
    <w:multiLevelType w:val="multilevel"/>
    <w:tmpl w:val="505C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32403"/>
    <w:multiLevelType w:val="multilevel"/>
    <w:tmpl w:val="9F06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D5033"/>
    <w:multiLevelType w:val="multilevel"/>
    <w:tmpl w:val="FD66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8A2DE2"/>
    <w:multiLevelType w:val="multilevel"/>
    <w:tmpl w:val="E694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F364D"/>
    <w:multiLevelType w:val="multilevel"/>
    <w:tmpl w:val="B8E8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C83B73"/>
    <w:multiLevelType w:val="multilevel"/>
    <w:tmpl w:val="E22E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3B6D2F"/>
    <w:multiLevelType w:val="multilevel"/>
    <w:tmpl w:val="F0FC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B6CE4"/>
    <w:multiLevelType w:val="multilevel"/>
    <w:tmpl w:val="51B8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F7988"/>
    <w:multiLevelType w:val="multilevel"/>
    <w:tmpl w:val="656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FA2F81"/>
    <w:multiLevelType w:val="multilevel"/>
    <w:tmpl w:val="265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2646A9"/>
    <w:multiLevelType w:val="multilevel"/>
    <w:tmpl w:val="1390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F24855"/>
    <w:multiLevelType w:val="multilevel"/>
    <w:tmpl w:val="2F00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65CB6"/>
    <w:multiLevelType w:val="multilevel"/>
    <w:tmpl w:val="07D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5132F2"/>
    <w:multiLevelType w:val="multilevel"/>
    <w:tmpl w:val="42DA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96219"/>
    <w:multiLevelType w:val="multilevel"/>
    <w:tmpl w:val="2DBC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4"/>
  </w:num>
  <w:num w:numId="5">
    <w:abstractNumId w:val="7"/>
  </w:num>
  <w:num w:numId="6">
    <w:abstractNumId w:val="18"/>
  </w:num>
  <w:num w:numId="7">
    <w:abstractNumId w:val="8"/>
  </w:num>
  <w:num w:numId="8">
    <w:abstractNumId w:val="17"/>
  </w:num>
  <w:num w:numId="9">
    <w:abstractNumId w:val="5"/>
  </w:num>
  <w:num w:numId="10">
    <w:abstractNumId w:val="13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19"/>
  </w:num>
  <w:num w:numId="16">
    <w:abstractNumId w:val="4"/>
  </w:num>
  <w:num w:numId="17">
    <w:abstractNumId w:val="6"/>
  </w:num>
  <w:num w:numId="18">
    <w:abstractNumId w:val="3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0A"/>
    <w:rsid w:val="0007050A"/>
    <w:rsid w:val="000D42DA"/>
    <w:rsid w:val="002426F7"/>
    <w:rsid w:val="002D2AC7"/>
    <w:rsid w:val="002D7D9A"/>
    <w:rsid w:val="00436AC5"/>
    <w:rsid w:val="00454620"/>
    <w:rsid w:val="006051E9"/>
    <w:rsid w:val="00673DCB"/>
    <w:rsid w:val="006E68D6"/>
    <w:rsid w:val="00712DB5"/>
    <w:rsid w:val="007D328D"/>
    <w:rsid w:val="00847224"/>
    <w:rsid w:val="00892130"/>
    <w:rsid w:val="008F54BB"/>
    <w:rsid w:val="00943A03"/>
    <w:rsid w:val="0095746C"/>
    <w:rsid w:val="00C26DA0"/>
    <w:rsid w:val="00C50FFD"/>
    <w:rsid w:val="00DE1CD0"/>
    <w:rsid w:val="00ED3E20"/>
    <w:rsid w:val="00EF767E"/>
    <w:rsid w:val="00F3781F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73DC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styleId="a5">
    <w:name w:val="Normal (Web)"/>
    <w:basedOn w:val="a"/>
    <w:uiPriority w:val="99"/>
    <w:unhideWhenUsed/>
    <w:rsid w:val="00673DC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73DC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73D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D42DA"/>
    <w:rPr>
      <w:color w:val="800080" w:themeColor="followedHyperlink"/>
      <w:u w:val="single"/>
    </w:rPr>
  </w:style>
  <w:style w:type="character" w:customStyle="1" w:styleId="tags-news">
    <w:name w:val="tags-news"/>
    <w:basedOn w:val="a0"/>
    <w:rsid w:val="000D42DA"/>
  </w:style>
  <w:style w:type="paragraph" w:styleId="a8">
    <w:name w:val="List Paragraph"/>
    <w:basedOn w:val="a"/>
    <w:uiPriority w:val="34"/>
    <w:qFormat/>
    <w:rsid w:val="002D2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73DC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styleId="a5">
    <w:name w:val="Normal (Web)"/>
    <w:basedOn w:val="a"/>
    <w:uiPriority w:val="99"/>
    <w:unhideWhenUsed/>
    <w:rsid w:val="00673DC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73DC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73D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D42DA"/>
    <w:rPr>
      <w:color w:val="800080" w:themeColor="followedHyperlink"/>
      <w:u w:val="single"/>
    </w:rPr>
  </w:style>
  <w:style w:type="character" w:customStyle="1" w:styleId="tags-news">
    <w:name w:val="tags-news"/>
    <w:basedOn w:val="a0"/>
    <w:rsid w:val="000D42DA"/>
  </w:style>
  <w:style w:type="paragraph" w:styleId="a8">
    <w:name w:val="List Paragraph"/>
    <w:basedOn w:val="a"/>
    <w:uiPriority w:val="34"/>
    <w:qFormat/>
    <w:rsid w:val="002D2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09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4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53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150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oprava.ru/wp-content/uploads/2026/05/prilozhenie_2-k-prikazu_kch-1-15_301@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eloprava.ru/wp-content/uploads/2026/05/prilozhenie_1-k-prikazu_kch-1-15_301@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related_activities/spot/16625717/" TargetMode="External"/><Relationship Id="rId11" Type="http://schemas.openxmlformats.org/officeDocument/2006/relationships/hyperlink" Target="https://deloprava.ru/wp-content/uploads/2026/05/prilozhenie_5-k-prikazu_kch-1-15_301@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loprava.ru/wp-content/uploads/2026/05/prilozhenie_4-k-prikazu_kch-1-15_301@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loprava.ru/wp-content/uploads/2026/05/prilozhenie_3-k-prikazu_kch-1-15_301@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2026-05-24T13:00:00Z</dcterms:created>
  <dcterms:modified xsi:type="dcterms:W3CDTF">2026-05-25T02:28:00Z</dcterms:modified>
</cp:coreProperties>
</file>