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1E" w:rsidRDefault="0089751E" w:rsidP="0089751E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ЦИФРОВОГО РАЗВИТИЯ, СВЯЗИ</w:t>
      </w:r>
    </w:p>
    <w:p w:rsidR="0089751E" w:rsidRDefault="0089751E" w:rsidP="0089751E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 МАССОВЫХ КОММУНИКАЦИЙ РОССИЙСКОЙ ФЕДЕРАЦИИ</w:t>
      </w:r>
    </w:p>
    <w:p w:rsidR="0089751E" w:rsidRDefault="0089751E" w:rsidP="0089751E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  <w:hyperlink r:id="rId5" w:history="1">
        <w:r w:rsidRPr="00060169">
          <w:rPr>
            <w:rStyle w:val="a6"/>
            <w:rFonts w:ascii="Arial" w:hAnsi="Arial" w:cs="Arial"/>
            <w:b/>
            <w:bCs/>
          </w:rPr>
          <w:t>Приказ от 2 декабря 2025 г. N 1106</w:t>
        </w:r>
      </w:hyperlink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89751E" w:rsidRDefault="0089751E" w:rsidP="0089751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9751E" w:rsidRPr="0089751E" w:rsidRDefault="0089751E" w:rsidP="0089751E">
      <w:pPr>
        <w:pStyle w:val="a3"/>
        <w:spacing w:after="0" w:line="288" w:lineRule="atLeast"/>
        <w:jc w:val="both"/>
        <w:rPr>
          <w:rFonts w:ascii="Arial" w:hAnsi="Arial" w:cs="Arial"/>
          <w:b/>
          <w:bCs/>
        </w:rPr>
      </w:pPr>
      <w:r w:rsidRPr="0089751E">
        <w:rPr>
          <w:rFonts w:ascii="Arial" w:hAnsi="Arial" w:cs="Arial"/>
          <w:b/>
          <w:bCs/>
        </w:rPr>
        <w:t>Об утверждении Требований к обеспечению информационной безопасности в рамках предоставления облачных услуг посредством государственной единой облачной платформ</w:t>
      </w:r>
      <w:r>
        <w:rPr>
          <w:rFonts w:ascii="Arial" w:hAnsi="Arial" w:cs="Arial"/>
          <w:b/>
          <w:bCs/>
        </w:rPr>
        <w:t xml:space="preserve">ы </w:t>
      </w:r>
      <w:r w:rsidRPr="0089751E">
        <w:rPr>
          <w:rFonts w:ascii="Arial" w:hAnsi="Arial" w:cs="Arial"/>
          <w:b/>
          <w:bCs/>
        </w:rPr>
        <w:t>(</w:t>
      </w:r>
      <w:proofErr w:type="gramStart"/>
      <w:r w:rsidRPr="0089751E">
        <w:rPr>
          <w:rFonts w:ascii="Arial" w:hAnsi="Arial" w:cs="Arial"/>
          <w:b/>
          <w:bCs/>
        </w:rPr>
        <w:t>Зарегистрирован</w:t>
      </w:r>
      <w:proofErr w:type="gramEnd"/>
      <w:r w:rsidRPr="0089751E">
        <w:rPr>
          <w:rFonts w:ascii="Arial" w:hAnsi="Arial" w:cs="Arial"/>
          <w:b/>
          <w:bCs/>
        </w:rPr>
        <w:t xml:space="preserve"> 19.05.2026 № 86515)</w:t>
      </w: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абзацем вторым подпункта "в" пункта 2 постановления Правительства Российской Федерации от 10 июля 2024 г. N 929 "Об утверждении Положения о государственной единой облачной платформе" приказываю: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Утвердить прилагаемые Требования к обеспечению информационной безопасности в рамках предоставления облачных услуг посредством государственной единой облачной платформы.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Pr="0089751E" w:rsidRDefault="0089751E" w:rsidP="0089751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89751E">
        <w:rPr>
          <w:b/>
        </w:rPr>
        <w:t xml:space="preserve">Министр </w:t>
      </w:r>
    </w:p>
    <w:p w:rsidR="0089751E" w:rsidRPr="0089751E" w:rsidRDefault="0089751E" w:rsidP="0089751E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89751E">
        <w:rPr>
          <w:b/>
        </w:rPr>
        <w:t xml:space="preserve">М.И.ШАДАЕВ </w:t>
      </w:r>
    </w:p>
    <w:p w:rsidR="0089751E" w:rsidRPr="0089751E" w:rsidRDefault="0089751E" w:rsidP="0089751E">
      <w:pPr>
        <w:pStyle w:val="a3"/>
        <w:spacing w:before="0" w:beforeAutospacing="0" w:after="0" w:afterAutospacing="0" w:line="288" w:lineRule="atLeast"/>
        <w:jc w:val="both"/>
        <w:rPr>
          <w:b/>
        </w:rPr>
      </w:pPr>
      <w:r w:rsidRPr="0089751E">
        <w:rPr>
          <w:b/>
        </w:rP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  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приказом Министерства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цифрового развития, связи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и массовых коммуникаций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right"/>
      </w:pPr>
      <w:r>
        <w:t xml:space="preserve">от 02.12.2025 N 1106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89751E" w:rsidRDefault="0089751E" w:rsidP="0089751E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ТРЕБОВАНИЯ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  <w:rPr>
          <w:rFonts w:ascii="Arial" w:hAnsi="Arial" w:cs="Arial"/>
          <w:b/>
          <w:bCs/>
        </w:rPr>
      </w:pPr>
      <w:r w:rsidRPr="0089751E">
        <w:rPr>
          <w:rFonts w:ascii="Arial" w:hAnsi="Arial" w:cs="Arial"/>
          <w:b/>
          <w:bCs/>
        </w:rPr>
        <w:t>к обеспечению информационной безопасности в рамках предоставления облачных услуг посредством государственной единой облачной платформ</w:t>
      </w:r>
      <w:r>
        <w:rPr>
          <w:rFonts w:ascii="Arial" w:hAnsi="Arial" w:cs="Arial"/>
          <w:b/>
          <w:bCs/>
        </w:rPr>
        <w:t>ы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Настоящие Требования разработаны с целью обеспечения устойчивого функционирования государственной единой облачной платформы &lt;1&gt; с надлежащим уровнем информационной безопасности в соответствии с законодательством Российской Федерации, а также предотвращения (минимизации) ущерба и отказа функционирования информационно-телекоммуникационной инфраструктуры, в рамках которой поставщиками &lt;2&gt; предоставляются облачные услуги &lt;3&gt; (далее - информационно-телекоммуникационная инфраструктура).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&lt;1&gt; Абзац второй пункта 2 Положения о государственной единой облачной платформе, утвержденного постановлением Правительства Российской Федерации от 10 июля 2024 г. N 929 (далее - Положение о государственной единой облачной платформе).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&lt;2&gt; Абзац третий пункта 2 Положения о государственной единой облачной платформе.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&lt;3&gt; Абзац пятый пункта 2 Положения о государственной единой облачной платформе.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2. Информационно-телекоммуникационная инфраструктура должна соответствовать: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требованиям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утвержденным приказом Федеральной службы по техническому и экспортному контролю от 11 апреля 2025 г. N 117 &lt;4&gt; (далее - Требования о защите информации);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июня 2025 г., регистрационный N 82619.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>б) требованиям, установленным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защищенности, утвержденным приказом Федеральной службы безопасности Российской Федерации от 10 июля 2014 г. N 378</w:t>
      </w:r>
      <w:proofErr w:type="gramEnd"/>
      <w:r>
        <w:t xml:space="preserve"> &lt;5&gt; (далее - Состав и содержание организационных и технических мер с использованием сре</w:t>
      </w:r>
      <w:proofErr w:type="gramStart"/>
      <w:r>
        <w:t>дств кр</w:t>
      </w:r>
      <w:proofErr w:type="gramEnd"/>
      <w:r>
        <w:t xml:space="preserve">иптографической защиты информации);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&lt;5&gt;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августа 2014 г., регистрационный N 33620.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в) требованиям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с использованием шифровальных (криптографических) средств, утвержденным приказом Федеральной службы безопасности Российской Федерации от 18 марта 2025 г. N 117 &lt;6&gt; (далее - Требования о защите информации с использованием шифровальных (криптографических) средств).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&lt;6&gt;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26 марта 2025 г., регистрационный N 81647.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3. В рамках </w:t>
      </w:r>
      <w:proofErr w:type="gramStart"/>
      <w:r>
        <w:t>организации процесса мониторинга инцидентов информационной безопасности</w:t>
      </w:r>
      <w:proofErr w:type="gramEnd"/>
      <w:r>
        <w:t xml:space="preserve"> должны реализовываться меры, направленные на защиту государственной единой облачной платформы от атак, направленных на отказ в обслуживании, предусмотренные абзацем вторым пункта 59 Требований о защите информации.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Мероприятия по обнаружению, предупреждению и ликвидации последствий компьютерных атак на информационные ресурсы Российской Федерации должны </w:t>
      </w:r>
      <w:r>
        <w:lastRenderedPageBreak/>
        <w:t>выполняться только аккредитованными центрами государственной системы обнаружения, предупреждения и ликвидации последствий компьютерных атак на информационные ресурсы Российской Федерации &lt;7&gt;, а в период действия переходного периода - организациями, имеющими действующее соглашение о сотрудничестве (взаимодействии) с Федеральной службой безопасности Российской Федерации (Национальным координационным центром по компьютерным инцидентам) в</w:t>
      </w:r>
      <w:proofErr w:type="gramEnd"/>
      <w:r>
        <w:t xml:space="preserve"> области обнаружения, предупреждения и ликвидации последствий компьютерных атак и реагирования на компьютерные инциденты &lt;8&gt;.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&lt;7&gt; Подпункт "г" пункта 1 Указа Президента Российской Федерации от 1 мая 2022 г. N 250 "О дополнительных мерах по обеспечению информационной безопасности Российской Федерации" (далее - Указ N 250).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&lt;8&gt; Подпункт "б" пункта 5 Указа N 250, приказ Федеральной службы безопасности Российской Федерации от 1 ноября 2022 г. N 543 "Об определении переходного периода, предусмотренного подпунктом "б" пункта 5 Указа Президента Российской Федерации от 1 мая 2022 г. N 250" (зарегистрирован Министерством юстиции Российской Федерации 1 декабря 2022 г., регистрационный N 71291);</w:t>
      </w:r>
      <w:proofErr w:type="gramEnd"/>
      <w:r>
        <w:t xml:space="preserve"> с изменением, внесенным приказом Федеральной службы безопасности Российской Федерации от 21 июля 2025 г. N 282 (зарегистрирован Министерством юстиции Российской Федерации 19 августа 2025 г., регистрационный N 83223).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4. </w:t>
      </w:r>
      <w:proofErr w:type="gramStart"/>
      <w:r>
        <w:t>Программные и аппаратные компоненты информационно-телекоммуникационной инфраструктуры должны быть реализованы на решениях, включенных в единый реестр российских программ для электронных вычислительных машин и баз данных в соответствии с 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</w:t>
      </w:r>
      <w:proofErr w:type="gramEnd"/>
      <w:r>
        <w:t xml:space="preserve"> </w:t>
      </w:r>
      <w:proofErr w:type="gramStart"/>
      <w:r>
        <w:t>исключением Российской Федерации, утвержденными постановлением Правительства Российской Федерации от 16 ноября 2015 г. N 1236, и (или) реестр российской промышленной продукции в соответствии с Правилами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</w:t>
      </w:r>
      <w:proofErr w:type="gramEnd"/>
      <w:r>
        <w:t xml:space="preserve"> порядок предоставления сведений, включенных в реестр, утвержденными постановлением Правительства Российской Федерации от 17 июля 2015 г. N 719.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Использование программных и аппаратных компонентов информационно-телекоммуникационной инфраструктуры субъектами критической информационной инфраструктуры Российской Федерации на принадлежащих им значимых объектах критической информационной инфраструктуры Российской Федерации должно быть реализовано в соответствии с Правилами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 Российской Федерации, утвержденными постановлением Правительства Российской Федерации от 14</w:t>
      </w:r>
      <w:proofErr w:type="gramEnd"/>
      <w:r>
        <w:t xml:space="preserve"> ноября 2023 г. N 1912 &lt;9&gt;.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&lt;9</w:t>
      </w:r>
      <w:proofErr w:type="gramStart"/>
      <w:r>
        <w:t>&gt; В</w:t>
      </w:r>
      <w:proofErr w:type="gramEnd"/>
      <w:r>
        <w:t xml:space="preserve"> соответствии с пунктом 5 постановления Правительства Российской Федерации от 14 ноября 2023 г. N 1912 "О порядке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 информационной инфраструктуры Российской Федерации" пункты 1 и 2 данного акта действуют до 1 сентября 2030 г.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5. Средства защиты информации, используемые в информационно-телекоммуникационной инфраструктуре, должны: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иметь действующие сертификаты в соответствии с пунктом 3 Положения о системе сертификации средств защиты информации, утвержденного приказом Федеральной службы по техническому и экспортному контролю от 3 апреля 2018 г. N 55 &lt;10&gt; и (или) в соответствии с пунктом 3 Требований о защите информации с использованием шифровальных (криптографических) средств;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&lt;10&gt;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11 мая 2018 г., регистрационный N 51063; с изменениями, внесенными приказами Федеральной службы по техническому и экспортному контролю от 5 августа 2021 г. N 121 (зарегистрирован Министерством юстиции Российской Федерации 27 октября 2021 г., регистрационный N 65594) и от 19 сентября 2022 г. N 172 (зарегистрирован Министерством юстиции Российской Федерации 19 октября 2022 г., регистрационный N 70614).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б) соответствовать пункту 11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утвержденного приказом Федеральной службы по техническому и экспортному контролю от 18 февраля 2013 г. N 21 &lt;11&gt;, в том числе в части контроля отсутствия </w:t>
      </w:r>
      <w:proofErr w:type="spellStart"/>
      <w:r>
        <w:t>недекларированных</w:t>
      </w:r>
      <w:proofErr w:type="spellEnd"/>
      <w:r>
        <w:t xml:space="preserve"> возможностей программного обеспечения данных &lt;12&gt;; </w:t>
      </w:r>
      <w:proofErr w:type="gramEnd"/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&lt;11&gt;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мая 2013 г., регистрационный N 28375; с изменениями, внесенными приказами Федеральной службы по техническому и экспортному контролю от 23 марта 2017 г. N 49 (зарегистрирован Министерством юстиции Российской Федерации 25 апреля 2017 г., регистрационный N 46487) и от 14 мая 2020 г. N 68 (зарегистрирован Министерством юстиции Российской Федерации 8 июля 2020 г., регистрационный N 58877).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&lt;12&gt; Пункт 6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в) соответствовать требованиям к защите персональных данных при их обработке в информационных системах персональных данных потребителей &lt;13&gt; в соответствии с пунктом 9 Состава и содержания организационных и технических мер с использованием сре</w:t>
      </w:r>
      <w:proofErr w:type="gramStart"/>
      <w:r>
        <w:t>дств кр</w:t>
      </w:r>
      <w:proofErr w:type="gramEnd"/>
      <w:r>
        <w:t xml:space="preserve">иптографической защиты информации.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&lt;13&gt; Абзац четвертый пункта 2 Положения о государственной единой облачной платформе.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6. Технические средства, обрабатывающие информацию, средства защиты информации, а также средства, обеспечивающие функционирование центров обработки данных, должны размещаться на территории Российской Федерации.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Для обеспечения защиты информации, содержащейся в информационно-телекоммуникационной инфраструктуре, каждый поставщик должен определить структурное подразделение, ответственное за защиту информации, а также за обнаружение, предупреждение и ликвидацию последствий компьютерных </w:t>
      </w:r>
      <w:proofErr w:type="gramStart"/>
      <w:r>
        <w:t>атак</w:t>
      </w:r>
      <w:proofErr w:type="gramEnd"/>
      <w:r>
        <w:t xml:space="preserve"> и реагирование на компьютерные инциденты.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В ходе функционирования информационно-телекоммуникационной инфраструктуры структурным подразделением, указанным в пункте 7 настоящих Требований, должны проводиться следующие мероприятия: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а) выявление и оценка угроз безопасности информации;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б) контроль конфигурации информационно-телекоммуникационной инфраструктуры;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управление уязвимостями;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мониторинг информационной безопасности;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д) контроль уровня защищенности информации, содержащейся в информационно-телекоммуникационной инфраструктуре;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е) обнаружение, предупреждение и ликвидация последствий компьютерных атак и реагирование на компьютерные инциденты.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</w:t>
      </w:r>
      <w:proofErr w:type="gramStart"/>
      <w:r>
        <w:t>Информационно-телекоммуникационная инфраструктура поставщика должна соответствовать требованиям безопасности информации, что должно подтверждаться наличием у поставщиков аттестата соответствия требованиям по защите информации по форме согласно приложению N 4 к Порядку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тайну, утвержденному приказом Федеральной службы по техническому и экспортному контролю от 29 апреля</w:t>
      </w:r>
      <w:proofErr w:type="gramEnd"/>
      <w:r>
        <w:t xml:space="preserve"> 2021 г. N 77 &lt;14&gt;.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9751E" w:rsidRDefault="0089751E" w:rsidP="0089751E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&lt;14&gt;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10 августа 2021 г., регистрационный N 64589. </w:t>
      </w:r>
    </w:p>
    <w:p w:rsidR="0089751E" w:rsidRDefault="0089751E" w:rsidP="0089751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89751E" w:rsidRPr="0089751E" w:rsidRDefault="0089751E" w:rsidP="0089751E"/>
    <w:sectPr w:rsidR="0089751E" w:rsidRPr="0089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60169"/>
    <w:rsid w:val="000700B0"/>
    <w:rsid w:val="00485F55"/>
    <w:rsid w:val="005245BA"/>
    <w:rsid w:val="0054413B"/>
    <w:rsid w:val="0089751E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97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75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97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97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75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97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0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2026-05-21T13:25:00Z</dcterms:created>
  <dcterms:modified xsi:type="dcterms:W3CDTF">2026-05-21T13:26:00Z</dcterms:modified>
</cp:coreProperties>
</file>