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DE2" w:rsidRPr="000D6DE2" w:rsidRDefault="000D6DE2" w:rsidP="000D6DE2">
      <w:pPr>
        <w:pStyle w:val="ConsPlusTitle"/>
        <w:spacing w:line="360" w:lineRule="auto"/>
        <w:jc w:val="center"/>
      </w:pPr>
      <w:r w:rsidRPr="000D6DE2">
        <w:t>МИНИСТЕРСТВО ТРАНСПОРТА РОССИЙСКОЙ ФЕДЕРАЦИИ</w:t>
      </w:r>
    </w:p>
    <w:p w:rsidR="000D6DE2" w:rsidRPr="000D6DE2" w:rsidRDefault="00562665" w:rsidP="000D6DE2">
      <w:pPr>
        <w:pStyle w:val="ConsPlusTitle"/>
        <w:spacing w:line="360" w:lineRule="auto"/>
        <w:jc w:val="center"/>
      </w:pPr>
      <w:hyperlink r:id="rId5" w:history="1">
        <w:r w:rsidR="000D6DE2" w:rsidRPr="00562665">
          <w:rPr>
            <w:rStyle w:val="a5"/>
          </w:rPr>
          <w:t>Приказ от 18 мая 2026 г. N 224</w:t>
        </w:r>
      </w:hyperlink>
      <w:bookmarkStart w:id="0" w:name="_GoBack"/>
      <w:bookmarkEnd w:id="0"/>
    </w:p>
    <w:p w:rsidR="000D6DE2" w:rsidRPr="000D6DE2" w:rsidRDefault="000D6DE2">
      <w:pPr>
        <w:pStyle w:val="ConsPlusTitle"/>
        <w:jc w:val="center"/>
      </w:pPr>
    </w:p>
    <w:p w:rsidR="000D6DE2" w:rsidRDefault="00562665">
      <w:pPr>
        <w:pStyle w:val="ConsPlusNormal"/>
        <w:ind w:firstLine="540"/>
        <w:jc w:val="both"/>
        <w:rPr>
          <w:b/>
          <w:lang w:val="en-US"/>
        </w:rPr>
      </w:pPr>
      <w:r w:rsidRPr="00562665">
        <w:rPr>
          <w:b/>
        </w:rPr>
        <w:t>Об определении видов железнодорожных транспортных средств, используемых для перевозки пассажиров, специальных и опасных грузов, транспортирования твердых коммунальных отходов, подлежащих оснащению аппаратурой спутниковой навигации ГЛОНАСС или ГЛОНАСС/GPS</w:t>
      </w:r>
    </w:p>
    <w:p w:rsidR="00562665" w:rsidRPr="00562665" w:rsidRDefault="00562665">
      <w:pPr>
        <w:pStyle w:val="ConsPlusNormal"/>
        <w:ind w:firstLine="540"/>
        <w:jc w:val="both"/>
        <w:rPr>
          <w:lang w:val="en-US"/>
        </w:rPr>
      </w:pPr>
    </w:p>
    <w:p w:rsidR="000D6DE2" w:rsidRPr="000D6DE2" w:rsidRDefault="000D6DE2" w:rsidP="000D6DE2">
      <w:pPr>
        <w:pStyle w:val="ConsPlusNormal"/>
        <w:jc w:val="right"/>
        <w:outlineLvl w:val="0"/>
        <w:rPr>
          <w:i/>
        </w:rPr>
      </w:pPr>
      <w:r w:rsidRPr="000D6DE2">
        <w:rPr>
          <w:i/>
        </w:rPr>
        <w:t>Зарегистрировано в Минюсте России 25 мая 2026 г. N 86638</w:t>
      </w:r>
    </w:p>
    <w:p w:rsidR="000D6DE2" w:rsidRPr="00562665" w:rsidRDefault="000D6DE2">
      <w:pPr>
        <w:pStyle w:val="ConsPlusNormal"/>
        <w:ind w:firstLine="540"/>
        <w:jc w:val="both"/>
      </w:pPr>
    </w:p>
    <w:p w:rsidR="000D6DE2" w:rsidRPr="000D6DE2" w:rsidRDefault="000D6DE2">
      <w:pPr>
        <w:pStyle w:val="ConsPlusNormal"/>
        <w:ind w:firstLine="540"/>
        <w:jc w:val="both"/>
      </w:pPr>
      <w:proofErr w:type="gramStart"/>
      <w:r w:rsidRPr="000D6DE2">
        <w:t>В соответствии с подпунктом "г" пункта 1 и пунктом 2 постановления Правительства Российской Федерации от 25 августа 2008 г. N 641 "Об оснащении транспортных, технических средств и систем аппаратурой спутниковой навигации ГЛОНАСС или ГЛОНАСС/GPS", абзацем первым пункта 1 Положения о Министерстве транспорта Российской Федерации, утвержденного постановлением Правительства Российской Федерации от 30 июля 2004 г. N 395, приказываю:</w:t>
      </w:r>
      <w:proofErr w:type="gramEnd"/>
    </w:p>
    <w:p w:rsidR="000D6DE2" w:rsidRPr="000D6DE2" w:rsidRDefault="000D6DE2">
      <w:pPr>
        <w:pStyle w:val="ConsPlusNormal"/>
        <w:spacing w:before="220"/>
        <w:ind w:firstLine="540"/>
        <w:jc w:val="both"/>
      </w:pPr>
      <w:r w:rsidRPr="000D6DE2">
        <w:t>1. Определить виды железнодорожных транспортных средств, используемых для перевозки пассажиров, специальных и опасных грузов, транспортирования твердых коммунальных отходов, подлежащих оснащению аппаратурой спутниковой навигации ГЛОНАСС или ГЛОНАСС/GPS, согласно приложению к настоящему приказу.</w:t>
      </w:r>
    </w:p>
    <w:p w:rsidR="000D6DE2" w:rsidRPr="000D6DE2" w:rsidRDefault="000D6DE2">
      <w:pPr>
        <w:pStyle w:val="ConsPlusNormal"/>
        <w:spacing w:before="220"/>
        <w:ind w:firstLine="540"/>
        <w:jc w:val="both"/>
      </w:pPr>
      <w:r w:rsidRPr="000D6DE2">
        <w:t>2. Настоящий приказ вступает в силу с 1 января 2027 г.</w:t>
      </w:r>
    </w:p>
    <w:p w:rsidR="000D6DE2" w:rsidRPr="000D6DE2" w:rsidRDefault="000D6DE2">
      <w:pPr>
        <w:pStyle w:val="ConsPlusNormal"/>
        <w:ind w:firstLine="540"/>
        <w:jc w:val="both"/>
      </w:pPr>
    </w:p>
    <w:p w:rsidR="000D6DE2" w:rsidRPr="000D6DE2" w:rsidRDefault="000D6DE2">
      <w:pPr>
        <w:pStyle w:val="ConsPlusNormal"/>
        <w:jc w:val="right"/>
      </w:pPr>
      <w:r w:rsidRPr="000D6DE2">
        <w:t>Министр</w:t>
      </w:r>
    </w:p>
    <w:p w:rsidR="000D6DE2" w:rsidRPr="000D6DE2" w:rsidRDefault="000D6DE2">
      <w:pPr>
        <w:pStyle w:val="ConsPlusNormal"/>
        <w:jc w:val="right"/>
      </w:pPr>
      <w:r w:rsidRPr="000D6DE2">
        <w:t>А.С.НИКИТИН</w:t>
      </w:r>
    </w:p>
    <w:p w:rsidR="000D6DE2" w:rsidRPr="000D6DE2" w:rsidRDefault="000D6DE2">
      <w:pPr>
        <w:pStyle w:val="ConsPlusNormal"/>
        <w:ind w:firstLine="540"/>
        <w:jc w:val="both"/>
      </w:pPr>
    </w:p>
    <w:p w:rsidR="000D6DE2" w:rsidRPr="000D6DE2" w:rsidRDefault="000D6DE2">
      <w:pPr>
        <w:pStyle w:val="ConsPlusNormal"/>
        <w:ind w:firstLine="540"/>
        <w:jc w:val="both"/>
      </w:pPr>
    </w:p>
    <w:p w:rsidR="000D6DE2" w:rsidRPr="000D6DE2" w:rsidRDefault="000D6DE2">
      <w:pPr>
        <w:pStyle w:val="ConsPlusNormal"/>
        <w:ind w:firstLine="540"/>
        <w:jc w:val="both"/>
      </w:pPr>
    </w:p>
    <w:p w:rsidR="000D6DE2" w:rsidRPr="000D6DE2" w:rsidRDefault="000D6DE2">
      <w:pPr>
        <w:pStyle w:val="ConsPlusNormal"/>
        <w:ind w:firstLine="540"/>
        <w:jc w:val="both"/>
      </w:pPr>
    </w:p>
    <w:p w:rsidR="000D6DE2" w:rsidRPr="000D6DE2" w:rsidRDefault="000D6DE2">
      <w:pPr>
        <w:pStyle w:val="ConsPlusNormal"/>
        <w:ind w:firstLine="540"/>
        <w:jc w:val="both"/>
      </w:pPr>
    </w:p>
    <w:p w:rsidR="000D6DE2" w:rsidRPr="000D6DE2" w:rsidRDefault="000D6DE2">
      <w:pPr>
        <w:pStyle w:val="ConsPlusNormal"/>
        <w:jc w:val="right"/>
        <w:outlineLvl w:val="0"/>
      </w:pPr>
      <w:r w:rsidRPr="000D6DE2">
        <w:t>Приложение</w:t>
      </w:r>
    </w:p>
    <w:p w:rsidR="000D6DE2" w:rsidRPr="000D6DE2" w:rsidRDefault="000D6DE2">
      <w:pPr>
        <w:pStyle w:val="ConsPlusNormal"/>
        <w:jc w:val="right"/>
      </w:pPr>
      <w:r w:rsidRPr="000D6DE2">
        <w:t>к приказу Министерства транспорта</w:t>
      </w:r>
    </w:p>
    <w:p w:rsidR="000D6DE2" w:rsidRPr="000D6DE2" w:rsidRDefault="000D6DE2">
      <w:pPr>
        <w:pStyle w:val="ConsPlusNormal"/>
        <w:jc w:val="right"/>
      </w:pPr>
      <w:r w:rsidRPr="000D6DE2">
        <w:t>Российской Федерации</w:t>
      </w:r>
    </w:p>
    <w:p w:rsidR="000D6DE2" w:rsidRPr="000D6DE2" w:rsidRDefault="000D6DE2">
      <w:pPr>
        <w:pStyle w:val="ConsPlusNormal"/>
        <w:jc w:val="right"/>
      </w:pPr>
      <w:r w:rsidRPr="000D6DE2">
        <w:t>от 18 мая 2026 г. N 224</w:t>
      </w:r>
    </w:p>
    <w:p w:rsidR="000D6DE2" w:rsidRPr="000D6DE2" w:rsidRDefault="000D6DE2">
      <w:pPr>
        <w:pStyle w:val="ConsPlusNormal"/>
        <w:ind w:firstLine="540"/>
        <w:jc w:val="both"/>
      </w:pPr>
    </w:p>
    <w:p w:rsidR="000D6DE2" w:rsidRPr="000D6DE2" w:rsidRDefault="000D6DE2">
      <w:pPr>
        <w:pStyle w:val="ConsPlusTitle"/>
        <w:jc w:val="center"/>
      </w:pPr>
      <w:bookmarkStart w:id="1" w:name="P32"/>
      <w:bookmarkEnd w:id="1"/>
      <w:r w:rsidRPr="000D6DE2">
        <w:t>ВИДЫ</w:t>
      </w:r>
    </w:p>
    <w:p w:rsidR="000D6DE2" w:rsidRPr="000D6DE2" w:rsidRDefault="000D6DE2">
      <w:pPr>
        <w:pStyle w:val="ConsPlusTitle"/>
        <w:jc w:val="center"/>
      </w:pPr>
      <w:r w:rsidRPr="000D6DE2">
        <w:t>ЖЕЛЕЗНОДОРОЖНЫХ ТРАНСПОРТНЫХ СРЕДСТВ, ИСПОЛЬЗУЕМЫХ</w:t>
      </w:r>
    </w:p>
    <w:p w:rsidR="000D6DE2" w:rsidRPr="000D6DE2" w:rsidRDefault="000D6DE2">
      <w:pPr>
        <w:pStyle w:val="ConsPlusTitle"/>
        <w:jc w:val="center"/>
      </w:pPr>
      <w:r w:rsidRPr="000D6DE2">
        <w:t>ДЛЯ ПЕРЕВОЗКИ ПАССАЖИРОВ, СПЕЦИАЛЬНЫХ И ОПАСНЫХ ГРУЗОВ,</w:t>
      </w:r>
    </w:p>
    <w:p w:rsidR="000D6DE2" w:rsidRPr="000D6DE2" w:rsidRDefault="000D6DE2">
      <w:pPr>
        <w:pStyle w:val="ConsPlusTitle"/>
        <w:jc w:val="center"/>
      </w:pPr>
      <w:r w:rsidRPr="000D6DE2">
        <w:t>ТРАНСПОРТИРОВАНИЯ ТВЕРДЫХ КОММУНАЛЬНЫХ ОТХОДОВ, ПОДЛЕЖАЩИХ</w:t>
      </w:r>
    </w:p>
    <w:p w:rsidR="000D6DE2" w:rsidRPr="000D6DE2" w:rsidRDefault="000D6DE2">
      <w:pPr>
        <w:pStyle w:val="ConsPlusTitle"/>
        <w:jc w:val="center"/>
      </w:pPr>
      <w:r w:rsidRPr="000D6DE2">
        <w:t>ОСНАЩЕНИЮ АППАРАТУРОЙ СПУТНИКОВОЙ НАВИГАЦИИ</w:t>
      </w:r>
    </w:p>
    <w:p w:rsidR="000D6DE2" w:rsidRPr="000D6DE2" w:rsidRDefault="000D6DE2">
      <w:pPr>
        <w:pStyle w:val="ConsPlusTitle"/>
        <w:jc w:val="center"/>
      </w:pPr>
      <w:r w:rsidRPr="000D6DE2">
        <w:t>ГЛОНАСС ИЛИ ГЛОНАСС/GPS</w:t>
      </w:r>
    </w:p>
    <w:p w:rsidR="000D6DE2" w:rsidRPr="000D6DE2" w:rsidRDefault="000D6DE2">
      <w:pPr>
        <w:pStyle w:val="ConsPlusNormal"/>
        <w:ind w:firstLine="540"/>
        <w:jc w:val="both"/>
      </w:pPr>
    </w:p>
    <w:p w:rsidR="000D6DE2" w:rsidRPr="000D6DE2" w:rsidRDefault="000D6DE2">
      <w:pPr>
        <w:pStyle w:val="ConsPlusNormal"/>
        <w:ind w:firstLine="540"/>
        <w:jc w:val="both"/>
      </w:pPr>
      <w:r w:rsidRPr="000D6DE2">
        <w:t>1. Локомотивы, используемые для перевозки пассажиров, специальных и опасных грузов &lt;1&gt;.</w:t>
      </w:r>
    </w:p>
    <w:p w:rsidR="000D6DE2" w:rsidRPr="000D6DE2" w:rsidRDefault="000D6DE2">
      <w:pPr>
        <w:pStyle w:val="ConsPlusNormal"/>
        <w:spacing w:before="220"/>
        <w:ind w:firstLine="540"/>
        <w:jc w:val="both"/>
      </w:pPr>
      <w:r w:rsidRPr="000D6DE2">
        <w:t>--------------------------------</w:t>
      </w:r>
    </w:p>
    <w:p w:rsidR="000D6DE2" w:rsidRPr="000D6DE2" w:rsidRDefault="000D6DE2">
      <w:pPr>
        <w:pStyle w:val="ConsPlusNormal"/>
        <w:spacing w:before="220"/>
        <w:ind w:firstLine="540"/>
        <w:jc w:val="both"/>
      </w:pPr>
      <w:r w:rsidRPr="000D6DE2">
        <w:t>&lt;1&gt; Пункт 36 технического регламента Таможенного союза "О безопасности железнодорожного подвижного состава" (</w:t>
      </w:r>
      <w:proofErr w:type="gramStart"/>
      <w:r w:rsidRPr="000D6DE2">
        <w:t>ТР</w:t>
      </w:r>
      <w:proofErr w:type="gramEnd"/>
      <w:r w:rsidRPr="000D6DE2">
        <w:t xml:space="preserve"> ТС 001/2011), принятого Решением Комиссии Таможенного союза от 15 июля 2011 г. N 710, вступившим в силу для Российской Федерации 1 сентября 2011 г. (далее - ТР ТС 001/2011). </w:t>
      </w:r>
      <w:proofErr w:type="gramStart"/>
      <w:r w:rsidRPr="000D6DE2">
        <w:t>Является обязательным для Российской Федерации в соответствии с пунктом 2 статьи 99 и абзацем шестым пункта 2 статьи 101 Договора о Евразийском экономическом союзе от 29 мая 2014 г., ратифицированного Федеральным законом от 3 октября 2014 г. N 279-ФЗ "О ратификации Договора о Евразийском экономическом союзе" и вступившего в силу для Российской Федерации 1 января 2015 г.</w:t>
      </w:r>
      <w:proofErr w:type="gramEnd"/>
    </w:p>
    <w:p w:rsidR="000D6DE2" w:rsidRPr="000D6DE2" w:rsidRDefault="000D6DE2">
      <w:pPr>
        <w:pStyle w:val="ConsPlusNormal"/>
        <w:ind w:firstLine="540"/>
        <w:jc w:val="both"/>
      </w:pPr>
    </w:p>
    <w:p w:rsidR="000D6DE2" w:rsidRPr="000D6DE2" w:rsidRDefault="000D6DE2">
      <w:pPr>
        <w:pStyle w:val="ConsPlusNormal"/>
        <w:ind w:firstLine="540"/>
        <w:jc w:val="both"/>
      </w:pPr>
      <w:r w:rsidRPr="000D6DE2">
        <w:t>2. Головные вагоны мотор-вагонного подвижного состава &lt;2&gt;.</w:t>
      </w:r>
    </w:p>
    <w:p w:rsidR="000D6DE2" w:rsidRPr="000D6DE2" w:rsidRDefault="000D6DE2">
      <w:pPr>
        <w:pStyle w:val="ConsPlusNormal"/>
        <w:spacing w:before="220"/>
        <w:ind w:firstLine="540"/>
        <w:jc w:val="both"/>
      </w:pPr>
      <w:r w:rsidRPr="000D6DE2">
        <w:t>--------------------------------</w:t>
      </w:r>
    </w:p>
    <w:p w:rsidR="000D6DE2" w:rsidRPr="000D6DE2" w:rsidRDefault="000D6DE2">
      <w:pPr>
        <w:pStyle w:val="ConsPlusNormal"/>
        <w:spacing w:before="220"/>
        <w:ind w:firstLine="540"/>
        <w:jc w:val="both"/>
      </w:pPr>
      <w:r w:rsidRPr="000D6DE2">
        <w:lastRenderedPageBreak/>
        <w:t xml:space="preserve">&lt;2&gt; Пункт 36 </w:t>
      </w:r>
      <w:proofErr w:type="gramStart"/>
      <w:r w:rsidRPr="000D6DE2">
        <w:t>ТР</w:t>
      </w:r>
      <w:proofErr w:type="gramEnd"/>
      <w:r w:rsidRPr="000D6DE2">
        <w:t xml:space="preserve"> ТС 001/2011.</w:t>
      </w:r>
    </w:p>
    <w:p w:rsidR="000D6DE2" w:rsidRPr="000D6DE2" w:rsidRDefault="000D6DE2">
      <w:pPr>
        <w:pStyle w:val="ConsPlusNormal"/>
        <w:ind w:firstLine="540"/>
        <w:jc w:val="both"/>
      </w:pPr>
    </w:p>
    <w:p w:rsidR="000D6DE2" w:rsidRPr="000D6DE2" w:rsidRDefault="000D6DE2">
      <w:pPr>
        <w:pStyle w:val="ConsPlusNormal"/>
        <w:ind w:firstLine="540"/>
        <w:jc w:val="both"/>
      </w:pPr>
      <w:r w:rsidRPr="000D6DE2">
        <w:t>3. Головные вагоны высокоскоростного железнодорожного подвижного состава &lt;3&gt;.</w:t>
      </w:r>
    </w:p>
    <w:p w:rsidR="000D6DE2" w:rsidRPr="000D6DE2" w:rsidRDefault="000D6DE2">
      <w:pPr>
        <w:pStyle w:val="ConsPlusNormal"/>
        <w:spacing w:before="220"/>
        <w:ind w:firstLine="540"/>
        <w:jc w:val="both"/>
      </w:pPr>
      <w:r w:rsidRPr="000D6DE2">
        <w:t>--------------------------------</w:t>
      </w:r>
    </w:p>
    <w:p w:rsidR="000D6DE2" w:rsidRPr="000D6DE2" w:rsidRDefault="000D6DE2">
      <w:pPr>
        <w:pStyle w:val="ConsPlusNormal"/>
        <w:spacing w:before="220"/>
        <w:ind w:firstLine="540"/>
        <w:jc w:val="both"/>
      </w:pPr>
      <w:r w:rsidRPr="000D6DE2">
        <w:t>&lt;3&gt; Пункт 36 технического регламента Таможенного союза "О безопасности высокоскоростного железнодорожного транспорта" (</w:t>
      </w:r>
      <w:proofErr w:type="gramStart"/>
      <w:r w:rsidRPr="000D6DE2">
        <w:t>ТР</w:t>
      </w:r>
      <w:proofErr w:type="gramEnd"/>
      <w:r w:rsidRPr="000D6DE2">
        <w:t xml:space="preserve"> ТС 002/2011), принятого Решением Комиссии Таможенного союза от 15 июля 2011 г. N 710, вступившим в силу для Российской Федерации 1 сентября 2011 г. Является обязательным для Российской Федерации в соответствии с пунктом 2 статьи 99 и абзацем шестым пункта 2 статьи 101 Договора о Евразийском </w:t>
      </w:r>
      <w:proofErr w:type="gramStart"/>
      <w:r w:rsidRPr="000D6DE2">
        <w:t>экономическом союзе от 29 мая 2014 г., ратифицированного Федеральным законом от 3 октября 2014 г. N 279-ФЗ "О ратификации Договора о Евразийском экономическом союзе" и вступившего в силу для Российской Федерации 1 января 2015 г.</w:t>
      </w:r>
      <w:proofErr w:type="gramEnd"/>
    </w:p>
    <w:p w:rsidR="000D6DE2" w:rsidRPr="000D6DE2" w:rsidRDefault="000D6DE2">
      <w:pPr>
        <w:pStyle w:val="ConsPlusNormal"/>
        <w:jc w:val="both"/>
      </w:pPr>
    </w:p>
    <w:sectPr w:rsidR="000D6DE2" w:rsidRPr="000D6DE2" w:rsidSect="004303BA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DE2"/>
    <w:rsid w:val="000D6DE2"/>
    <w:rsid w:val="001A78C3"/>
    <w:rsid w:val="002426F7"/>
    <w:rsid w:val="002D7D9A"/>
    <w:rsid w:val="00454620"/>
    <w:rsid w:val="00505AB7"/>
    <w:rsid w:val="00562665"/>
    <w:rsid w:val="00712DB5"/>
    <w:rsid w:val="007D328D"/>
    <w:rsid w:val="00847224"/>
    <w:rsid w:val="008F54BB"/>
    <w:rsid w:val="00943A03"/>
    <w:rsid w:val="00EF767E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0D6D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D6D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6D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5626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0D6D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D6DE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6DE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5626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000120260527000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Сергей Семериков</dc:creator>
  <cp:lastModifiedBy>Сергей Семериков</cp:lastModifiedBy>
  <cp:revision>2</cp:revision>
  <dcterms:created xsi:type="dcterms:W3CDTF">2026-05-29T08:23:00Z</dcterms:created>
  <dcterms:modified xsi:type="dcterms:W3CDTF">2026-05-29T08:42:00Z</dcterms:modified>
</cp:coreProperties>
</file>