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17" w:rsidRPr="00F53E17" w:rsidRDefault="00F53E17">
      <w:pPr>
        <w:pStyle w:val="ConsPlusNormal"/>
        <w:jc w:val="both"/>
        <w:outlineLvl w:val="0"/>
      </w:pPr>
    </w:p>
    <w:p w:rsidR="00F53E17" w:rsidRPr="00F53E17" w:rsidRDefault="00F53E17" w:rsidP="00F53E17">
      <w:pPr>
        <w:pStyle w:val="ConsPlusTitle"/>
        <w:spacing w:line="360" w:lineRule="auto"/>
        <w:jc w:val="center"/>
      </w:pPr>
      <w:r w:rsidRPr="00F53E17">
        <w:t>ПРАВИТЕЛЬСТВО РОССИЙСКОЙ ФЕДЕРАЦИИ</w:t>
      </w:r>
    </w:p>
    <w:p w:rsidR="00F53E17" w:rsidRPr="00F53E17" w:rsidRDefault="00467C56" w:rsidP="00F53E17">
      <w:pPr>
        <w:pStyle w:val="ConsPlusTitle"/>
        <w:spacing w:line="360" w:lineRule="auto"/>
        <w:jc w:val="center"/>
      </w:pPr>
      <w:hyperlink r:id="rId5" w:history="1">
        <w:r w:rsidR="00F53E17" w:rsidRPr="00467C56">
          <w:rPr>
            <w:rStyle w:val="a5"/>
          </w:rPr>
          <w:t>Распоряжение от 26 мая 2026 г. N 1228-р</w:t>
        </w:r>
      </w:hyperlink>
      <w:bookmarkStart w:id="0" w:name="_GoBack"/>
      <w:bookmarkEnd w:id="0"/>
    </w:p>
    <w:p w:rsidR="00F53E17" w:rsidRPr="00F53E17" w:rsidRDefault="00F53E17">
      <w:pPr>
        <w:pStyle w:val="ConsPlusNormal"/>
        <w:jc w:val="both"/>
      </w:pPr>
    </w:p>
    <w:p w:rsidR="00F53E17" w:rsidRPr="00F53E17" w:rsidRDefault="00F53E17">
      <w:pPr>
        <w:pStyle w:val="ConsPlusNormal"/>
        <w:ind w:firstLine="540"/>
        <w:jc w:val="both"/>
      </w:pPr>
      <w:r w:rsidRPr="00F53E17">
        <w:t>1. Утвердить прилагаемый план мероприятий по реализации Основ государственной языковой политики Российской Федерации (далее - план).</w:t>
      </w:r>
    </w:p>
    <w:p w:rsidR="00F53E17" w:rsidRPr="00F53E17" w:rsidRDefault="00F53E17">
      <w:pPr>
        <w:pStyle w:val="ConsPlusNormal"/>
        <w:spacing w:before="220"/>
        <w:ind w:firstLine="540"/>
        <w:jc w:val="both"/>
      </w:pPr>
      <w:r w:rsidRPr="00F53E17">
        <w:t>2. Федеральным органам исполнительной власти, участвующим в реализации плана:</w:t>
      </w:r>
    </w:p>
    <w:p w:rsidR="00F53E17" w:rsidRPr="00F53E17" w:rsidRDefault="00F53E17">
      <w:pPr>
        <w:pStyle w:val="ConsPlusNormal"/>
        <w:spacing w:before="220"/>
        <w:ind w:firstLine="540"/>
        <w:jc w:val="both"/>
      </w:pPr>
      <w:r w:rsidRPr="00F53E17">
        <w:t>а) определить заместителя руководителя федерального органа исполнительной власти, ответственного за обеспечение реализации плана;</w:t>
      </w:r>
    </w:p>
    <w:p w:rsidR="00F53E17" w:rsidRPr="00F53E17" w:rsidRDefault="00F53E17">
      <w:pPr>
        <w:pStyle w:val="ConsPlusNormal"/>
        <w:spacing w:before="220"/>
        <w:ind w:firstLine="540"/>
        <w:jc w:val="both"/>
      </w:pPr>
      <w:r w:rsidRPr="00F53E17">
        <w:t>б) обеспечить реализацию плана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rsidR="00F53E17" w:rsidRPr="00F53E17" w:rsidRDefault="00F53E17">
      <w:pPr>
        <w:pStyle w:val="ConsPlusNormal"/>
        <w:spacing w:before="220"/>
        <w:ind w:firstLine="540"/>
        <w:jc w:val="both"/>
      </w:pPr>
      <w:r w:rsidRPr="00F53E17">
        <w:t xml:space="preserve">в) представлять ежегодно в сроки, установленные планом, в </w:t>
      </w:r>
      <w:proofErr w:type="spellStart"/>
      <w:r w:rsidRPr="00F53E17">
        <w:t>Минпросвещения</w:t>
      </w:r>
      <w:proofErr w:type="spellEnd"/>
      <w:r w:rsidRPr="00F53E17">
        <w:t xml:space="preserve"> России информацию о ходе реализации мероприятий плана.</w:t>
      </w:r>
    </w:p>
    <w:p w:rsidR="00F53E17" w:rsidRPr="00F53E17" w:rsidRDefault="00F53E17">
      <w:pPr>
        <w:pStyle w:val="ConsPlusNormal"/>
        <w:spacing w:before="220"/>
        <w:ind w:firstLine="540"/>
        <w:jc w:val="both"/>
      </w:pPr>
      <w:r w:rsidRPr="00F53E17">
        <w:t>3. Рекомендовать исполнительным органам субъектов Российской Федерации и органам местного самоуправления:</w:t>
      </w:r>
    </w:p>
    <w:p w:rsidR="00F53E17" w:rsidRPr="00F53E17" w:rsidRDefault="00F53E17">
      <w:pPr>
        <w:pStyle w:val="ConsPlusNormal"/>
        <w:spacing w:before="220"/>
        <w:ind w:firstLine="540"/>
        <w:jc w:val="both"/>
      </w:pPr>
      <w:r w:rsidRPr="00F53E17">
        <w:t>а) обеспечить в пределах своей компетенции реализацию плана;</w:t>
      </w:r>
    </w:p>
    <w:p w:rsidR="00F53E17" w:rsidRPr="00F53E17" w:rsidRDefault="00F53E17">
      <w:pPr>
        <w:pStyle w:val="ConsPlusNormal"/>
        <w:spacing w:before="220"/>
        <w:ind w:firstLine="540"/>
        <w:jc w:val="both"/>
      </w:pPr>
      <w:r w:rsidRPr="00F53E17">
        <w:t xml:space="preserve">б) разработать и представить в течение месяца со дня вступления в силу настоящего распоряжения в </w:t>
      </w:r>
      <w:proofErr w:type="spellStart"/>
      <w:r w:rsidRPr="00F53E17">
        <w:t>Минпросвещения</w:t>
      </w:r>
      <w:proofErr w:type="spellEnd"/>
      <w:r w:rsidRPr="00F53E17">
        <w:t xml:space="preserve"> России утвержденные региональные планы мероприятий по реализации Основ государственной языковой политики Российской Федерации;</w:t>
      </w:r>
    </w:p>
    <w:p w:rsidR="00F53E17" w:rsidRPr="00F53E17" w:rsidRDefault="00F53E17">
      <w:pPr>
        <w:pStyle w:val="ConsPlusNormal"/>
        <w:spacing w:before="220"/>
        <w:ind w:firstLine="540"/>
        <w:jc w:val="both"/>
      </w:pPr>
      <w:r w:rsidRPr="00F53E17">
        <w:t xml:space="preserve">в) представлять ежегодно в сроки, установленные планом, в </w:t>
      </w:r>
      <w:proofErr w:type="spellStart"/>
      <w:r w:rsidRPr="00F53E17">
        <w:t>Минпросвещения</w:t>
      </w:r>
      <w:proofErr w:type="spellEnd"/>
      <w:r w:rsidRPr="00F53E17">
        <w:t xml:space="preserve"> России информационные материалы о ходе реализации мероприятий плана.</w:t>
      </w:r>
    </w:p>
    <w:p w:rsidR="00F53E17" w:rsidRPr="00F53E17" w:rsidRDefault="00F53E17">
      <w:pPr>
        <w:pStyle w:val="ConsPlusNormal"/>
        <w:spacing w:before="220"/>
        <w:ind w:firstLine="540"/>
        <w:jc w:val="both"/>
      </w:pPr>
      <w:r w:rsidRPr="00F53E17">
        <w:t>4. Рекомендовать высшим должностным лицам субъектов Российской Федерации (руководителям высших исполнительных органов субъектов Российской Федерации):</w:t>
      </w:r>
    </w:p>
    <w:p w:rsidR="00F53E17" w:rsidRPr="00F53E17" w:rsidRDefault="00F53E17">
      <w:pPr>
        <w:pStyle w:val="ConsPlusNormal"/>
        <w:spacing w:before="220"/>
        <w:ind w:firstLine="540"/>
        <w:jc w:val="both"/>
      </w:pPr>
      <w:bookmarkStart w:id="1" w:name="P16"/>
      <w:bookmarkEnd w:id="1"/>
      <w:r w:rsidRPr="00F53E17">
        <w:t>а) определить в течение месяца со дня вступления в силу настоящего распоряжения:</w:t>
      </w:r>
    </w:p>
    <w:p w:rsidR="00F53E17" w:rsidRPr="00F53E17" w:rsidRDefault="00F53E17">
      <w:pPr>
        <w:pStyle w:val="ConsPlusNormal"/>
        <w:spacing w:before="220"/>
        <w:ind w:firstLine="540"/>
        <w:jc w:val="both"/>
      </w:pPr>
      <w:r w:rsidRPr="00F53E17">
        <w:t>должностное лицо в должности не ниже заместителя высшего должностного лица субъекта Российской Федерации (руководителя высшего исполнительного органа субъекта Российской Федерации), ответственное за координацию деятельности по реализации государственной языковой политики на территории субъекта Российской Федерации и за обеспечение реализации плана;</w:t>
      </w:r>
    </w:p>
    <w:p w:rsidR="00F53E17" w:rsidRPr="00F53E17" w:rsidRDefault="00F53E17">
      <w:pPr>
        <w:pStyle w:val="ConsPlusNormal"/>
        <w:spacing w:before="220"/>
        <w:ind w:firstLine="540"/>
        <w:jc w:val="both"/>
      </w:pPr>
      <w:r w:rsidRPr="00F53E17">
        <w:t>исполнительный орган субъекта Российской Федерации, уполномоченный в сфере государственной языковой политики на территории субъекта Российской Федерации;</w:t>
      </w:r>
    </w:p>
    <w:p w:rsidR="00F53E17" w:rsidRPr="00F53E17" w:rsidRDefault="00F53E17">
      <w:pPr>
        <w:pStyle w:val="ConsPlusNormal"/>
        <w:spacing w:before="220"/>
        <w:ind w:firstLine="540"/>
        <w:jc w:val="both"/>
      </w:pPr>
      <w:r w:rsidRPr="00F53E17">
        <w:t>б) представить доклад в Правительство Российской Федерации о результатах реализации мероприятий, предусмотренных подпунктом "а" настоящего пункта.</w:t>
      </w:r>
    </w:p>
    <w:p w:rsidR="00F53E17" w:rsidRPr="00F53E17" w:rsidRDefault="00F53E17">
      <w:pPr>
        <w:pStyle w:val="ConsPlusNormal"/>
        <w:spacing w:before="220"/>
        <w:ind w:firstLine="540"/>
        <w:jc w:val="both"/>
      </w:pPr>
      <w:r w:rsidRPr="00F53E17">
        <w:t>5. Рекомендовать организациям, участвующим в реализации плана:</w:t>
      </w:r>
    </w:p>
    <w:p w:rsidR="00F53E17" w:rsidRPr="00F53E17" w:rsidRDefault="00F53E17">
      <w:pPr>
        <w:pStyle w:val="ConsPlusNormal"/>
        <w:spacing w:before="220"/>
        <w:ind w:firstLine="540"/>
        <w:jc w:val="both"/>
      </w:pPr>
      <w:r w:rsidRPr="00F53E17">
        <w:t>а) обеспечить в пределах компетенции реализацию плана;</w:t>
      </w:r>
    </w:p>
    <w:p w:rsidR="00F53E17" w:rsidRPr="00F53E17" w:rsidRDefault="00F53E17">
      <w:pPr>
        <w:pStyle w:val="ConsPlusNormal"/>
        <w:spacing w:before="220"/>
        <w:ind w:firstLine="540"/>
        <w:jc w:val="both"/>
      </w:pPr>
      <w:r w:rsidRPr="00F53E17">
        <w:t xml:space="preserve">б) представлять ежегодно в сроки, установленные планом, в </w:t>
      </w:r>
      <w:proofErr w:type="spellStart"/>
      <w:r w:rsidRPr="00F53E17">
        <w:t>Минпросвещения</w:t>
      </w:r>
      <w:proofErr w:type="spellEnd"/>
      <w:r w:rsidRPr="00F53E17">
        <w:t xml:space="preserve"> России информацию о ходе реализации мероприятий плана.</w:t>
      </w:r>
    </w:p>
    <w:p w:rsidR="00F53E17" w:rsidRPr="00F53E17" w:rsidRDefault="00F53E17">
      <w:pPr>
        <w:pStyle w:val="ConsPlusNormal"/>
        <w:spacing w:before="220"/>
        <w:ind w:firstLine="540"/>
        <w:jc w:val="both"/>
      </w:pPr>
      <w:r w:rsidRPr="00F53E17">
        <w:t xml:space="preserve">6. </w:t>
      </w:r>
      <w:proofErr w:type="spellStart"/>
      <w:r w:rsidRPr="00F53E17">
        <w:t>Минпросвещения</w:t>
      </w:r>
      <w:proofErr w:type="spellEnd"/>
      <w:r w:rsidRPr="00F53E17">
        <w:t xml:space="preserve"> России ежегодно, до 1 апреля года, следующего за отчетным периодом, представлять в Правительство Российской Федерации доклад о ходе реализации плана.</w:t>
      </w:r>
    </w:p>
    <w:p w:rsidR="00F53E17" w:rsidRPr="00F53E17" w:rsidRDefault="00F53E17">
      <w:pPr>
        <w:pStyle w:val="ConsPlusNormal"/>
        <w:jc w:val="both"/>
      </w:pPr>
    </w:p>
    <w:p w:rsidR="00F53E17" w:rsidRPr="00F53E17" w:rsidRDefault="00F53E17">
      <w:pPr>
        <w:pStyle w:val="ConsPlusNormal"/>
        <w:jc w:val="right"/>
        <w:rPr>
          <w:b/>
        </w:rPr>
      </w:pPr>
      <w:r w:rsidRPr="00F53E17">
        <w:rPr>
          <w:b/>
        </w:rPr>
        <w:t>Председатель Правительства</w:t>
      </w:r>
    </w:p>
    <w:p w:rsidR="00F53E17" w:rsidRPr="00F53E17" w:rsidRDefault="00F53E17">
      <w:pPr>
        <w:pStyle w:val="ConsPlusNormal"/>
        <w:jc w:val="right"/>
        <w:rPr>
          <w:b/>
        </w:rPr>
      </w:pPr>
      <w:r w:rsidRPr="00F53E17">
        <w:rPr>
          <w:b/>
        </w:rPr>
        <w:t>Российской Федерации</w:t>
      </w:r>
    </w:p>
    <w:p w:rsidR="00F53E17" w:rsidRPr="00F53E17" w:rsidRDefault="00F53E17">
      <w:pPr>
        <w:pStyle w:val="ConsPlusNormal"/>
        <w:jc w:val="right"/>
        <w:rPr>
          <w:b/>
        </w:rPr>
      </w:pPr>
      <w:r w:rsidRPr="00F53E17">
        <w:rPr>
          <w:b/>
        </w:rPr>
        <w:lastRenderedPageBreak/>
        <w:t>М.МИШУСТИН</w:t>
      </w:r>
    </w:p>
    <w:p w:rsidR="00F53E17" w:rsidRPr="00F53E17" w:rsidRDefault="00F53E17">
      <w:pPr>
        <w:pStyle w:val="ConsPlusNormal"/>
        <w:jc w:val="both"/>
        <w:rPr>
          <w:b/>
        </w:rPr>
      </w:pPr>
    </w:p>
    <w:sectPr w:rsidR="00F53E17" w:rsidRPr="00F53E17" w:rsidSect="0002653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17"/>
    <w:rsid w:val="001A78C3"/>
    <w:rsid w:val="002426F7"/>
    <w:rsid w:val="002D7D9A"/>
    <w:rsid w:val="00454620"/>
    <w:rsid w:val="00467C56"/>
    <w:rsid w:val="00712DB5"/>
    <w:rsid w:val="007D328D"/>
    <w:rsid w:val="00847224"/>
    <w:rsid w:val="008F54BB"/>
    <w:rsid w:val="00943A03"/>
    <w:rsid w:val="00EF767E"/>
    <w:rsid w:val="00F53E17"/>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F53E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3E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3E17"/>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467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F53E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3E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3E17"/>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467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270030?index=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2026-05-29T07:19:00Z</dcterms:created>
  <dcterms:modified xsi:type="dcterms:W3CDTF">2026-05-29T07:46:00Z</dcterms:modified>
</cp:coreProperties>
</file>