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E1" w:rsidRPr="00DD55E1" w:rsidRDefault="00DD55E1" w:rsidP="00DD55E1">
      <w:pPr>
        <w:pStyle w:val="ConsPlusNormal"/>
        <w:jc w:val="right"/>
        <w:outlineLvl w:val="0"/>
        <w:rPr>
          <w:rFonts w:ascii="Georgia" w:hAnsi="Georgia"/>
          <w:sz w:val="22"/>
          <w:szCs w:val="22"/>
        </w:rPr>
      </w:pPr>
      <w:r w:rsidRPr="00DD55E1">
        <w:rPr>
          <w:rFonts w:ascii="Georgia" w:hAnsi="Georgia"/>
          <w:sz w:val="22"/>
          <w:szCs w:val="22"/>
        </w:rPr>
        <w:t>Утверждаю</w:t>
      </w:r>
    </w:p>
    <w:p w:rsidR="00DD55E1" w:rsidRPr="00DD55E1" w:rsidRDefault="00DD55E1" w:rsidP="00DD55E1">
      <w:pPr>
        <w:pStyle w:val="ConsPlusNormal"/>
        <w:jc w:val="right"/>
        <w:rPr>
          <w:rFonts w:ascii="Georgia" w:hAnsi="Georgia"/>
          <w:sz w:val="22"/>
          <w:szCs w:val="22"/>
        </w:rPr>
      </w:pPr>
      <w:r w:rsidRPr="00DD55E1">
        <w:rPr>
          <w:rFonts w:ascii="Georgia" w:hAnsi="Georgia"/>
          <w:sz w:val="22"/>
          <w:szCs w:val="22"/>
        </w:rPr>
        <w:t>Д.В.ВОЛЬВАЧ</w:t>
      </w:r>
    </w:p>
    <w:p w:rsidR="00DD55E1" w:rsidRPr="00DD55E1" w:rsidRDefault="00DD55E1" w:rsidP="00DD55E1">
      <w:pPr>
        <w:pStyle w:val="ConsPlusNormal"/>
        <w:jc w:val="right"/>
        <w:rPr>
          <w:rFonts w:ascii="Georgia" w:hAnsi="Georgia"/>
          <w:sz w:val="22"/>
          <w:szCs w:val="22"/>
        </w:rPr>
      </w:pPr>
      <w:r w:rsidRPr="00DD55E1">
        <w:rPr>
          <w:rFonts w:ascii="Georgia" w:hAnsi="Georgia"/>
          <w:sz w:val="22"/>
          <w:szCs w:val="22"/>
        </w:rPr>
        <w:t>29 апреля 2026 г.</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jc w:val="center"/>
        <w:rPr>
          <w:rFonts w:ascii="Georgia" w:hAnsi="Georgia"/>
          <w:sz w:val="22"/>
          <w:szCs w:val="22"/>
        </w:rPr>
      </w:pPr>
      <w:proofErr w:type="gramStart"/>
      <w:r w:rsidRPr="00DD55E1">
        <w:rPr>
          <w:rFonts w:ascii="Georgia" w:hAnsi="Georgia"/>
          <w:sz w:val="22"/>
          <w:szCs w:val="22"/>
        </w:rPr>
        <w:t>СМ</w:t>
      </w:r>
      <w:proofErr w:type="gramEnd"/>
      <w:r w:rsidRPr="00DD55E1">
        <w:rPr>
          <w:rFonts w:ascii="Georgia" w:hAnsi="Georgia"/>
          <w:sz w:val="22"/>
          <w:szCs w:val="22"/>
        </w:rPr>
        <w:t xml:space="preserve"> N 04.1-9.0014</w:t>
      </w:r>
    </w:p>
    <w:p w:rsidR="00DD55E1" w:rsidRPr="00DD55E1" w:rsidRDefault="00DD55E1" w:rsidP="00DD55E1">
      <w:pPr>
        <w:pStyle w:val="ConsPlusTitle"/>
        <w:jc w:val="center"/>
        <w:rPr>
          <w:rFonts w:ascii="Georgia" w:hAnsi="Georgia"/>
          <w:sz w:val="22"/>
          <w:szCs w:val="22"/>
        </w:rPr>
      </w:pPr>
    </w:p>
    <w:p w:rsidR="00DD55E1" w:rsidRPr="00DD55E1" w:rsidRDefault="000D61BC" w:rsidP="00DD55E1">
      <w:pPr>
        <w:pStyle w:val="ConsPlusTitle"/>
        <w:jc w:val="center"/>
        <w:rPr>
          <w:rFonts w:ascii="Georgia" w:hAnsi="Georgia"/>
          <w:sz w:val="22"/>
          <w:szCs w:val="22"/>
        </w:rPr>
      </w:pPr>
      <w:hyperlink r:id="rId8" w:history="1">
        <w:r w:rsidR="00DD55E1" w:rsidRPr="000D61BC">
          <w:rPr>
            <w:rStyle w:val="a9"/>
            <w:rFonts w:ascii="Georgia" w:hAnsi="Georgia"/>
            <w:sz w:val="22"/>
            <w:szCs w:val="22"/>
          </w:rPr>
          <w:t>Версия 07.4 апрель 2026 г.</w:t>
        </w:r>
      </w:hyperlink>
      <w:bookmarkStart w:id="0" w:name="_GoBack"/>
      <w:bookmarkEnd w:id="0"/>
    </w:p>
    <w:p w:rsidR="00DD55E1" w:rsidRPr="00DD55E1" w:rsidRDefault="00DD55E1" w:rsidP="00DD55E1">
      <w:pPr>
        <w:pStyle w:val="ConsPlusTitle"/>
        <w:jc w:val="center"/>
        <w:rPr>
          <w:rFonts w:ascii="Georgia" w:hAnsi="Georgia"/>
          <w:sz w:val="22"/>
          <w:szCs w:val="22"/>
        </w:rPr>
      </w:pPr>
    </w:p>
    <w:p w:rsidR="00DD55E1" w:rsidRPr="00DD55E1" w:rsidRDefault="00DD55E1" w:rsidP="00DD55E1">
      <w:pPr>
        <w:pStyle w:val="ConsPlusTitle"/>
        <w:jc w:val="both"/>
        <w:rPr>
          <w:rFonts w:ascii="Georgia" w:hAnsi="Georgia"/>
          <w:sz w:val="22"/>
          <w:szCs w:val="22"/>
        </w:rPr>
      </w:pPr>
      <w:r w:rsidRPr="00DD55E1">
        <w:rPr>
          <w:rFonts w:ascii="Georgia" w:hAnsi="Georgia"/>
          <w:sz w:val="22"/>
          <w:szCs w:val="22"/>
        </w:rPr>
        <w:t>Политика использования аккредитованными лицами знака национальной системы аккредитации</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jc w:val="center"/>
        <w:outlineLvl w:val="1"/>
        <w:rPr>
          <w:rFonts w:ascii="Georgia" w:hAnsi="Georgia"/>
          <w:sz w:val="22"/>
          <w:szCs w:val="22"/>
        </w:rPr>
      </w:pPr>
      <w:r w:rsidRPr="00DD55E1">
        <w:rPr>
          <w:rFonts w:ascii="Georgia" w:hAnsi="Georgia"/>
          <w:sz w:val="22"/>
          <w:szCs w:val="22"/>
        </w:rPr>
        <w:t>ПРЕДИСЛОВИЕ</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 xml:space="preserve">Настоящая политика разработана Федеральной службой по аккредитации с учетом требований ГОСТ ISO/IEC 17011-2018, ILAC P8, ILAC R7 и вводится взамен документа </w:t>
      </w:r>
      <w:proofErr w:type="gramStart"/>
      <w:r w:rsidRPr="00DD55E1">
        <w:rPr>
          <w:rFonts w:ascii="Georgia" w:hAnsi="Georgia"/>
          <w:sz w:val="22"/>
          <w:szCs w:val="22"/>
        </w:rPr>
        <w:t>СМ</w:t>
      </w:r>
      <w:proofErr w:type="gramEnd"/>
      <w:r w:rsidRPr="00DD55E1">
        <w:rPr>
          <w:rFonts w:ascii="Georgia" w:hAnsi="Georgia"/>
          <w:sz w:val="22"/>
          <w:szCs w:val="22"/>
        </w:rPr>
        <w:t xml:space="preserve"> N 04.1-9.0014 (вер. 07.3), утвержденного руководителем Федеральной службы по аккредитации 09.10.2025.</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Настоящая политика вводится в действие со дня ее утверждения.</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ind w:firstLine="540"/>
        <w:jc w:val="both"/>
        <w:outlineLvl w:val="1"/>
        <w:rPr>
          <w:rFonts w:ascii="Georgia" w:hAnsi="Georgia"/>
          <w:sz w:val="22"/>
          <w:szCs w:val="22"/>
        </w:rPr>
      </w:pPr>
      <w:r w:rsidRPr="00DD55E1">
        <w:rPr>
          <w:rFonts w:ascii="Georgia" w:hAnsi="Georgia"/>
          <w:sz w:val="22"/>
          <w:szCs w:val="22"/>
        </w:rPr>
        <w:t>1. Область применения</w:t>
      </w:r>
    </w:p>
    <w:p w:rsidR="00DD55E1" w:rsidRPr="00DD55E1" w:rsidRDefault="00DD55E1" w:rsidP="00DD55E1">
      <w:pPr>
        <w:pStyle w:val="ConsPlusNormal"/>
        <w:ind w:firstLine="540"/>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1.1. Настоящая политика определяет порядок использования знака национальной системы аккредитации, в том числе в комбинации со знаками международных организаций по аккредитации, а также порядок выдачи разрешения и использования аккредитованными лицами в национальной системе аккредитации комбинированного знака национальной системы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1.2. Настоящая политика предназначена для сотрудников Федеральной службы по аккредитации, экспертов по аккредитации, технических экспертов, а также для юридических лиц и индивидуальных предпринимателей, аккредитованных в национальной системе аккредитации.</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ind w:firstLine="540"/>
        <w:jc w:val="both"/>
        <w:outlineLvl w:val="1"/>
        <w:rPr>
          <w:rFonts w:ascii="Georgia" w:hAnsi="Georgia"/>
          <w:sz w:val="22"/>
          <w:szCs w:val="22"/>
        </w:rPr>
      </w:pPr>
      <w:r w:rsidRPr="00DD55E1">
        <w:rPr>
          <w:rFonts w:ascii="Georgia" w:hAnsi="Georgia"/>
          <w:sz w:val="22"/>
          <w:szCs w:val="22"/>
        </w:rPr>
        <w:t>2. Нормативные ссылки</w:t>
      </w:r>
    </w:p>
    <w:p w:rsidR="00DD55E1" w:rsidRPr="00DD55E1" w:rsidRDefault="00DD55E1" w:rsidP="00DD55E1">
      <w:pPr>
        <w:pStyle w:val="ConsPlusNormal"/>
        <w:ind w:firstLine="540"/>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2.1</w:t>
      </w:r>
      <w:proofErr w:type="gramStart"/>
      <w:r w:rsidRPr="00DD55E1">
        <w:rPr>
          <w:rFonts w:ascii="Georgia" w:hAnsi="Georgia"/>
          <w:sz w:val="22"/>
          <w:szCs w:val="22"/>
        </w:rPr>
        <w:t xml:space="preserve"> В</w:t>
      </w:r>
      <w:proofErr w:type="gramEnd"/>
      <w:r w:rsidRPr="00DD55E1">
        <w:rPr>
          <w:rFonts w:ascii="Georgia" w:hAnsi="Georgia"/>
          <w:sz w:val="22"/>
          <w:szCs w:val="22"/>
        </w:rPr>
        <w:t xml:space="preserve"> настоящей политике использованы ссылки на следующие документы:</w:t>
      </w:r>
    </w:p>
    <w:p w:rsidR="00DD55E1" w:rsidRPr="00DD55E1" w:rsidRDefault="00DD55E1" w:rsidP="00DD55E1">
      <w:pPr>
        <w:pStyle w:val="ConsPlusNormal"/>
        <w:jc w:val="both"/>
        <w:rPr>
          <w:rFonts w:ascii="Georgia" w:hAnsi="Georgia"/>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Федеральный закон N 38-ФЗ</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Федеральный закон от 13.03.2006 N 38-ФЗ "О рекламе"</w:t>
            </w:r>
          </w:p>
        </w:tc>
      </w:tr>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Федеральный закон N 59-ФЗ</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Федеральный закон от 02.05.2006 N 59-ФЗ "О порядке рассмотрения обращений граждан Российской Федерации"</w:t>
            </w:r>
          </w:p>
        </w:tc>
      </w:tr>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Федеральный закон N 412-ФЗ</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Федеральный закон от 28.12.2013 N 412-ФЗ "Об аккредитации в национальной системе аккредитации"</w:t>
            </w:r>
          </w:p>
        </w:tc>
      </w:tr>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Гражданский кодекс Российской Федерации</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"Гражданский кодекс Российской Федерации (часть четвертая)" от 18.12.2006 N 230-ФЗ</w:t>
            </w:r>
          </w:p>
        </w:tc>
      </w:tr>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Приказ Минэкономразвития России N 473</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proofErr w:type="gramStart"/>
            <w:r w:rsidRPr="00DD55E1">
              <w:rPr>
                <w:rFonts w:ascii="Georgia" w:hAnsi="Georgia"/>
                <w:sz w:val="22"/>
                <w:szCs w:val="22"/>
              </w:rPr>
              <w:t xml:space="preserve">Приказ Министерства экономического развития Российской Федерации от 30.07.2020 N 473 "Об установлении изображений знака национальной системы аккредитации, в том числе в комбинации со знаками международных организаций по </w:t>
            </w:r>
            <w:r w:rsidRPr="00DD55E1">
              <w:rPr>
                <w:rFonts w:ascii="Georgia" w:hAnsi="Georgia"/>
                <w:sz w:val="22"/>
                <w:szCs w:val="22"/>
              </w:rPr>
              <w:lastRenderedPageBreak/>
              <w:t>аккредитации, и порядка их применения" и "Порядок применения изображений знака национальной системы аккредитации, в том числе в комбинации со знаками международных организаций по аккредитации"</w:t>
            </w:r>
            <w:proofErr w:type="gramEnd"/>
          </w:p>
        </w:tc>
      </w:tr>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lastRenderedPageBreak/>
              <w:t>Приказ Минэкономразвития России N 707</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Приказ Минэкономразвития России от 26.10.2020 N 707 "Об утверждении критериев аккредитации и перечня документов, подтверждающих соответствие заявителя, аккредитованного лица критериям аккредитации"</w:t>
            </w:r>
          </w:p>
        </w:tc>
      </w:tr>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proofErr w:type="gramStart"/>
            <w:r w:rsidRPr="00DD55E1">
              <w:rPr>
                <w:rFonts w:ascii="Georgia" w:hAnsi="Georgia"/>
                <w:sz w:val="22"/>
                <w:szCs w:val="22"/>
              </w:rPr>
              <w:t>СМ</w:t>
            </w:r>
            <w:proofErr w:type="gramEnd"/>
            <w:r w:rsidRPr="00DD55E1">
              <w:rPr>
                <w:rFonts w:ascii="Georgia" w:hAnsi="Georgia"/>
                <w:sz w:val="22"/>
                <w:szCs w:val="22"/>
              </w:rPr>
              <w:t xml:space="preserve"> N 03.1-1.0008</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 xml:space="preserve">Документ </w:t>
            </w:r>
            <w:proofErr w:type="gramStart"/>
            <w:r w:rsidRPr="00DD55E1">
              <w:rPr>
                <w:rFonts w:ascii="Georgia" w:hAnsi="Georgia"/>
                <w:sz w:val="22"/>
                <w:szCs w:val="22"/>
              </w:rPr>
              <w:t>СМ</w:t>
            </w:r>
            <w:proofErr w:type="gramEnd"/>
            <w:r w:rsidRPr="00DD55E1">
              <w:rPr>
                <w:rFonts w:ascii="Georgia" w:hAnsi="Georgia"/>
                <w:sz w:val="22"/>
                <w:szCs w:val="22"/>
              </w:rPr>
              <w:t xml:space="preserve"> N 03.1-1.0008 "Политика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отношении участия лабораторий и органов инспекции в проверках квалификации и в межлабораторных сличительных (сравнительных) испытаниях, отличных от проверок квалификации"</w:t>
            </w:r>
          </w:p>
        </w:tc>
      </w:tr>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ГОСТ ISO/IEC 17011-2018</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Межгосударственный стандарт ГОСТ ISO/IEC 17011-2018 (ISO/IEC 17011:2017, IDT) "Оценка соответствия. Требования к органам по аккредитации, аккредитующим органы по оценке соответствия"</w:t>
            </w:r>
          </w:p>
        </w:tc>
      </w:tr>
      <w:tr w:rsidR="00DD55E1" w:rsidRPr="000D61BC"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ISO/IEC 17000-2020</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lang w:val="en-US"/>
              </w:rPr>
            </w:pPr>
            <w:r w:rsidRPr="00DD55E1">
              <w:rPr>
                <w:rFonts w:ascii="Georgia" w:hAnsi="Georgia"/>
                <w:sz w:val="22"/>
                <w:szCs w:val="22"/>
              </w:rPr>
              <w:t xml:space="preserve">Международный стандарт ISO/IEC 17000-2020 "Оценка соответствия. </w:t>
            </w:r>
            <w:proofErr w:type="gramStart"/>
            <w:r w:rsidRPr="00DD55E1">
              <w:rPr>
                <w:rFonts w:ascii="Georgia" w:hAnsi="Georgia"/>
                <w:sz w:val="22"/>
                <w:szCs w:val="22"/>
              </w:rPr>
              <w:t>Словарь</w:t>
            </w:r>
            <w:r w:rsidRPr="00DD55E1">
              <w:rPr>
                <w:rFonts w:ascii="Georgia" w:hAnsi="Georgia"/>
                <w:sz w:val="22"/>
                <w:szCs w:val="22"/>
                <w:lang w:val="en-US"/>
              </w:rPr>
              <w:t xml:space="preserve"> </w:t>
            </w:r>
            <w:r w:rsidRPr="00DD55E1">
              <w:rPr>
                <w:rFonts w:ascii="Georgia" w:hAnsi="Georgia"/>
                <w:sz w:val="22"/>
                <w:szCs w:val="22"/>
              </w:rPr>
              <w:t>и</w:t>
            </w:r>
            <w:r w:rsidRPr="00DD55E1">
              <w:rPr>
                <w:rFonts w:ascii="Georgia" w:hAnsi="Georgia"/>
                <w:sz w:val="22"/>
                <w:szCs w:val="22"/>
                <w:lang w:val="en-US"/>
              </w:rPr>
              <w:t xml:space="preserve"> </w:t>
            </w:r>
            <w:r w:rsidRPr="00DD55E1">
              <w:rPr>
                <w:rFonts w:ascii="Georgia" w:hAnsi="Georgia"/>
                <w:sz w:val="22"/>
                <w:szCs w:val="22"/>
              </w:rPr>
              <w:t>общие</w:t>
            </w:r>
            <w:r w:rsidRPr="00DD55E1">
              <w:rPr>
                <w:rFonts w:ascii="Georgia" w:hAnsi="Georgia"/>
                <w:sz w:val="22"/>
                <w:szCs w:val="22"/>
                <w:lang w:val="en-US"/>
              </w:rPr>
              <w:t xml:space="preserve"> </w:t>
            </w:r>
            <w:r w:rsidRPr="00DD55E1">
              <w:rPr>
                <w:rFonts w:ascii="Georgia" w:hAnsi="Georgia"/>
                <w:sz w:val="22"/>
                <w:szCs w:val="22"/>
              </w:rPr>
              <w:t>принципы</w:t>
            </w:r>
            <w:r w:rsidRPr="00DD55E1">
              <w:rPr>
                <w:rFonts w:ascii="Georgia" w:hAnsi="Georgia"/>
                <w:sz w:val="22"/>
                <w:szCs w:val="22"/>
                <w:lang w:val="en-US"/>
              </w:rPr>
              <w:t>" (ISO/IEC 17000-2020 "Conformity assessment.</w:t>
            </w:r>
            <w:proofErr w:type="gramEnd"/>
            <w:r w:rsidRPr="00DD55E1">
              <w:rPr>
                <w:rFonts w:ascii="Georgia" w:hAnsi="Georgia"/>
                <w:sz w:val="22"/>
                <w:szCs w:val="22"/>
                <w:lang w:val="en-US"/>
              </w:rPr>
              <w:t xml:space="preserve"> Vocabulary and general principles")</w:t>
            </w:r>
          </w:p>
        </w:tc>
      </w:tr>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ILAC P8</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 xml:space="preserve">Документ Международной организации по аккредитации лабораторий ILAC P8 "Договоренность о взаимном признании ILAC (Договоренность): </w:t>
            </w:r>
            <w:proofErr w:type="gramStart"/>
            <w:r w:rsidRPr="00DD55E1">
              <w:rPr>
                <w:rFonts w:ascii="Georgia" w:hAnsi="Georgia"/>
                <w:sz w:val="22"/>
                <w:szCs w:val="22"/>
              </w:rPr>
              <w:t xml:space="preserve">Дополнительные требования к использованию знаков национальной системы аккредитации и указаний о статусе аккредитации аккредитованными органами по оценке соответствия" (ILAC P8ILAC </w:t>
            </w:r>
            <w:proofErr w:type="spellStart"/>
            <w:r w:rsidRPr="00DD55E1">
              <w:rPr>
                <w:rFonts w:ascii="Georgia" w:hAnsi="Georgia"/>
                <w:sz w:val="22"/>
                <w:szCs w:val="22"/>
              </w:rPr>
              <w:t>Mutual</w:t>
            </w:r>
            <w:proofErr w:type="spellEnd"/>
            <w:r w:rsidRPr="00DD55E1">
              <w:rPr>
                <w:rFonts w:ascii="Georgia" w:hAnsi="Georgia"/>
                <w:sz w:val="22"/>
                <w:szCs w:val="22"/>
              </w:rPr>
              <w:t xml:space="preserve"> </w:t>
            </w:r>
            <w:proofErr w:type="spellStart"/>
            <w:r w:rsidRPr="00DD55E1">
              <w:rPr>
                <w:rFonts w:ascii="Georgia" w:hAnsi="Georgia"/>
                <w:sz w:val="22"/>
                <w:szCs w:val="22"/>
              </w:rPr>
              <w:t>Recognition</w:t>
            </w:r>
            <w:proofErr w:type="spellEnd"/>
            <w:r w:rsidRPr="00DD55E1">
              <w:rPr>
                <w:rFonts w:ascii="Georgia" w:hAnsi="Georgia"/>
                <w:sz w:val="22"/>
                <w:szCs w:val="22"/>
              </w:rPr>
              <w:t xml:space="preserve"> </w:t>
            </w:r>
            <w:proofErr w:type="spellStart"/>
            <w:r w:rsidRPr="00DD55E1">
              <w:rPr>
                <w:rFonts w:ascii="Georgia" w:hAnsi="Georgia"/>
                <w:sz w:val="22"/>
                <w:szCs w:val="22"/>
              </w:rPr>
              <w:t>Arrangement</w:t>
            </w:r>
            <w:proofErr w:type="spellEnd"/>
            <w:r w:rsidRPr="00DD55E1">
              <w:rPr>
                <w:rFonts w:ascii="Georgia" w:hAnsi="Georgia"/>
                <w:sz w:val="22"/>
                <w:szCs w:val="22"/>
              </w:rPr>
              <w:t xml:space="preserve"> (</w:t>
            </w:r>
            <w:proofErr w:type="spellStart"/>
            <w:r w:rsidRPr="00DD55E1">
              <w:rPr>
                <w:rFonts w:ascii="Georgia" w:hAnsi="Georgia"/>
                <w:sz w:val="22"/>
                <w:szCs w:val="22"/>
              </w:rPr>
              <w:t>Arrangement</w:t>
            </w:r>
            <w:proofErr w:type="spellEnd"/>
            <w:r w:rsidRPr="00DD55E1">
              <w:rPr>
                <w:rFonts w:ascii="Georgia" w:hAnsi="Georgia"/>
                <w:sz w:val="22"/>
                <w:szCs w:val="22"/>
              </w:rPr>
              <w:t>):</w:t>
            </w:r>
            <w:proofErr w:type="gramEnd"/>
            <w:r w:rsidRPr="00DD55E1">
              <w:rPr>
                <w:rFonts w:ascii="Georgia" w:hAnsi="Georgia"/>
                <w:sz w:val="22"/>
                <w:szCs w:val="22"/>
              </w:rPr>
              <w:t xml:space="preserve"> </w:t>
            </w:r>
            <w:proofErr w:type="spellStart"/>
            <w:proofErr w:type="gramStart"/>
            <w:r w:rsidRPr="00DD55E1">
              <w:rPr>
                <w:rFonts w:ascii="Georgia" w:hAnsi="Georgia"/>
                <w:sz w:val="22"/>
                <w:szCs w:val="22"/>
              </w:rPr>
              <w:t>Supplementary</w:t>
            </w:r>
            <w:proofErr w:type="spellEnd"/>
            <w:r w:rsidRPr="00DD55E1">
              <w:rPr>
                <w:rFonts w:ascii="Georgia" w:hAnsi="Georgia"/>
                <w:sz w:val="22"/>
                <w:szCs w:val="22"/>
              </w:rPr>
              <w:t xml:space="preserve"> </w:t>
            </w:r>
            <w:proofErr w:type="spellStart"/>
            <w:r w:rsidRPr="00DD55E1">
              <w:rPr>
                <w:rFonts w:ascii="Georgia" w:hAnsi="Georgia"/>
                <w:sz w:val="22"/>
                <w:szCs w:val="22"/>
              </w:rPr>
              <w:t>Requirements</w:t>
            </w:r>
            <w:proofErr w:type="spellEnd"/>
            <w:r w:rsidRPr="00DD55E1">
              <w:rPr>
                <w:rFonts w:ascii="Georgia" w:hAnsi="Georgia"/>
                <w:sz w:val="22"/>
                <w:szCs w:val="22"/>
              </w:rPr>
              <w:t xml:space="preserve"> </w:t>
            </w:r>
            <w:proofErr w:type="spellStart"/>
            <w:r w:rsidRPr="00DD55E1">
              <w:rPr>
                <w:rFonts w:ascii="Georgia" w:hAnsi="Georgia"/>
                <w:sz w:val="22"/>
                <w:szCs w:val="22"/>
              </w:rPr>
              <w:t>for</w:t>
            </w:r>
            <w:proofErr w:type="spellEnd"/>
            <w:r w:rsidRPr="00DD55E1">
              <w:rPr>
                <w:rFonts w:ascii="Georgia" w:hAnsi="Georgia"/>
                <w:sz w:val="22"/>
                <w:szCs w:val="22"/>
              </w:rPr>
              <w:t xml:space="preserve"> </w:t>
            </w:r>
            <w:proofErr w:type="spellStart"/>
            <w:r w:rsidRPr="00DD55E1">
              <w:rPr>
                <w:rFonts w:ascii="Georgia" w:hAnsi="Georgia"/>
                <w:sz w:val="22"/>
                <w:szCs w:val="22"/>
              </w:rPr>
              <w:t>the</w:t>
            </w:r>
            <w:proofErr w:type="spellEnd"/>
            <w:r w:rsidRPr="00DD55E1">
              <w:rPr>
                <w:rFonts w:ascii="Georgia" w:hAnsi="Georgia"/>
                <w:sz w:val="22"/>
                <w:szCs w:val="22"/>
              </w:rPr>
              <w:t xml:space="preserve"> </w:t>
            </w:r>
            <w:proofErr w:type="spellStart"/>
            <w:r w:rsidRPr="00DD55E1">
              <w:rPr>
                <w:rFonts w:ascii="Georgia" w:hAnsi="Georgia"/>
                <w:sz w:val="22"/>
                <w:szCs w:val="22"/>
              </w:rPr>
              <w:t>Use</w:t>
            </w:r>
            <w:proofErr w:type="spellEnd"/>
            <w:r w:rsidRPr="00DD55E1">
              <w:rPr>
                <w:rFonts w:ascii="Georgia" w:hAnsi="Georgia"/>
                <w:sz w:val="22"/>
                <w:szCs w:val="22"/>
              </w:rPr>
              <w:t xml:space="preserve"> </w:t>
            </w:r>
            <w:proofErr w:type="spellStart"/>
            <w:r w:rsidRPr="00DD55E1">
              <w:rPr>
                <w:rFonts w:ascii="Georgia" w:hAnsi="Georgia"/>
                <w:sz w:val="22"/>
                <w:szCs w:val="22"/>
              </w:rPr>
              <w:t>of</w:t>
            </w:r>
            <w:proofErr w:type="spellEnd"/>
            <w:r w:rsidRPr="00DD55E1">
              <w:rPr>
                <w:rFonts w:ascii="Georgia" w:hAnsi="Georgia"/>
                <w:sz w:val="22"/>
                <w:szCs w:val="22"/>
              </w:rPr>
              <w:t xml:space="preserve"> </w:t>
            </w:r>
            <w:proofErr w:type="spellStart"/>
            <w:r w:rsidRPr="00DD55E1">
              <w:rPr>
                <w:rFonts w:ascii="Georgia" w:hAnsi="Georgia"/>
                <w:sz w:val="22"/>
                <w:szCs w:val="22"/>
              </w:rPr>
              <w:t>Accreditation</w:t>
            </w:r>
            <w:proofErr w:type="spellEnd"/>
            <w:r w:rsidRPr="00DD55E1">
              <w:rPr>
                <w:rFonts w:ascii="Georgia" w:hAnsi="Georgia"/>
                <w:sz w:val="22"/>
                <w:szCs w:val="22"/>
              </w:rPr>
              <w:t xml:space="preserve"> </w:t>
            </w:r>
            <w:proofErr w:type="spellStart"/>
            <w:r w:rsidRPr="00DD55E1">
              <w:rPr>
                <w:rFonts w:ascii="Georgia" w:hAnsi="Georgia"/>
                <w:sz w:val="22"/>
                <w:szCs w:val="22"/>
              </w:rPr>
              <w:t>Symbols</w:t>
            </w:r>
            <w:proofErr w:type="spellEnd"/>
            <w:r w:rsidRPr="00DD55E1">
              <w:rPr>
                <w:rFonts w:ascii="Georgia" w:hAnsi="Georgia"/>
                <w:sz w:val="22"/>
                <w:szCs w:val="22"/>
              </w:rPr>
              <w:t xml:space="preserve"> </w:t>
            </w:r>
            <w:proofErr w:type="spellStart"/>
            <w:r w:rsidRPr="00DD55E1">
              <w:rPr>
                <w:rFonts w:ascii="Georgia" w:hAnsi="Georgia"/>
                <w:sz w:val="22"/>
                <w:szCs w:val="22"/>
              </w:rPr>
              <w:t>and</w:t>
            </w:r>
            <w:proofErr w:type="spellEnd"/>
            <w:r w:rsidRPr="00DD55E1">
              <w:rPr>
                <w:rFonts w:ascii="Georgia" w:hAnsi="Georgia"/>
                <w:sz w:val="22"/>
                <w:szCs w:val="22"/>
              </w:rPr>
              <w:t xml:space="preserve"> </w:t>
            </w:r>
            <w:proofErr w:type="spellStart"/>
            <w:r w:rsidRPr="00DD55E1">
              <w:rPr>
                <w:rFonts w:ascii="Georgia" w:hAnsi="Georgia"/>
                <w:sz w:val="22"/>
                <w:szCs w:val="22"/>
              </w:rPr>
              <w:t>for</w:t>
            </w:r>
            <w:proofErr w:type="spellEnd"/>
            <w:r w:rsidRPr="00DD55E1">
              <w:rPr>
                <w:rFonts w:ascii="Georgia" w:hAnsi="Georgia"/>
                <w:sz w:val="22"/>
                <w:szCs w:val="22"/>
              </w:rPr>
              <w:t xml:space="preserve"> </w:t>
            </w:r>
            <w:proofErr w:type="spellStart"/>
            <w:r w:rsidRPr="00DD55E1">
              <w:rPr>
                <w:rFonts w:ascii="Georgia" w:hAnsi="Georgia"/>
                <w:sz w:val="22"/>
                <w:szCs w:val="22"/>
              </w:rPr>
              <w:t>Claims</w:t>
            </w:r>
            <w:proofErr w:type="spellEnd"/>
            <w:r w:rsidRPr="00DD55E1">
              <w:rPr>
                <w:rFonts w:ascii="Georgia" w:hAnsi="Georgia"/>
                <w:sz w:val="22"/>
                <w:szCs w:val="22"/>
              </w:rPr>
              <w:t xml:space="preserve"> </w:t>
            </w:r>
            <w:proofErr w:type="spellStart"/>
            <w:r w:rsidRPr="00DD55E1">
              <w:rPr>
                <w:rFonts w:ascii="Georgia" w:hAnsi="Georgia"/>
                <w:sz w:val="22"/>
                <w:szCs w:val="22"/>
              </w:rPr>
              <w:t>of</w:t>
            </w:r>
            <w:proofErr w:type="spellEnd"/>
            <w:r w:rsidRPr="00DD55E1">
              <w:rPr>
                <w:rFonts w:ascii="Georgia" w:hAnsi="Georgia"/>
                <w:sz w:val="22"/>
                <w:szCs w:val="22"/>
              </w:rPr>
              <w:t xml:space="preserve"> </w:t>
            </w:r>
            <w:proofErr w:type="spellStart"/>
            <w:r w:rsidRPr="00DD55E1">
              <w:rPr>
                <w:rFonts w:ascii="Georgia" w:hAnsi="Georgia"/>
                <w:sz w:val="22"/>
                <w:szCs w:val="22"/>
              </w:rPr>
              <w:t>Accreditation</w:t>
            </w:r>
            <w:proofErr w:type="spellEnd"/>
            <w:r w:rsidRPr="00DD55E1">
              <w:rPr>
                <w:rFonts w:ascii="Georgia" w:hAnsi="Georgia"/>
                <w:sz w:val="22"/>
                <w:szCs w:val="22"/>
              </w:rPr>
              <w:t xml:space="preserve"> </w:t>
            </w:r>
            <w:proofErr w:type="spellStart"/>
            <w:r w:rsidRPr="00DD55E1">
              <w:rPr>
                <w:rFonts w:ascii="Georgia" w:hAnsi="Georgia"/>
                <w:sz w:val="22"/>
                <w:szCs w:val="22"/>
              </w:rPr>
              <w:t>Status</w:t>
            </w:r>
            <w:proofErr w:type="spellEnd"/>
            <w:r w:rsidRPr="00DD55E1">
              <w:rPr>
                <w:rFonts w:ascii="Georgia" w:hAnsi="Georgia"/>
                <w:sz w:val="22"/>
                <w:szCs w:val="22"/>
              </w:rPr>
              <w:t xml:space="preserve"> </w:t>
            </w:r>
            <w:proofErr w:type="spellStart"/>
            <w:r w:rsidRPr="00DD55E1">
              <w:rPr>
                <w:rFonts w:ascii="Georgia" w:hAnsi="Georgia"/>
                <w:sz w:val="22"/>
                <w:szCs w:val="22"/>
              </w:rPr>
              <w:t>by</w:t>
            </w:r>
            <w:proofErr w:type="spellEnd"/>
            <w:r w:rsidRPr="00DD55E1">
              <w:rPr>
                <w:rFonts w:ascii="Georgia" w:hAnsi="Georgia"/>
                <w:sz w:val="22"/>
                <w:szCs w:val="22"/>
              </w:rPr>
              <w:t xml:space="preserve"> </w:t>
            </w:r>
            <w:proofErr w:type="spellStart"/>
            <w:r w:rsidRPr="00DD55E1">
              <w:rPr>
                <w:rFonts w:ascii="Georgia" w:hAnsi="Georgia"/>
                <w:sz w:val="22"/>
                <w:szCs w:val="22"/>
              </w:rPr>
              <w:t>Accredited</w:t>
            </w:r>
            <w:proofErr w:type="spellEnd"/>
            <w:r w:rsidRPr="00DD55E1">
              <w:rPr>
                <w:rFonts w:ascii="Georgia" w:hAnsi="Georgia"/>
                <w:sz w:val="22"/>
                <w:szCs w:val="22"/>
              </w:rPr>
              <w:t xml:space="preserve"> </w:t>
            </w:r>
            <w:proofErr w:type="spellStart"/>
            <w:r w:rsidRPr="00DD55E1">
              <w:rPr>
                <w:rFonts w:ascii="Georgia" w:hAnsi="Georgia"/>
                <w:sz w:val="22"/>
                <w:szCs w:val="22"/>
              </w:rPr>
              <w:t>Conformity</w:t>
            </w:r>
            <w:proofErr w:type="spellEnd"/>
            <w:r w:rsidRPr="00DD55E1">
              <w:rPr>
                <w:rFonts w:ascii="Georgia" w:hAnsi="Georgia"/>
                <w:sz w:val="22"/>
                <w:szCs w:val="22"/>
              </w:rPr>
              <w:t xml:space="preserve"> </w:t>
            </w:r>
            <w:proofErr w:type="spellStart"/>
            <w:r w:rsidRPr="00DD55E1">
              <w:rPr>
                <w:rFonts w:ascii="Georgia" w:hAnsi="Georgia"/>
                <w:sz w:val="22"/>
                <w:szCs w:val="22"/>
              </w:rPr>
              <w:t>Assessment</w:t>
            </w:r>
            <w:proofErr w:type="spellEnd"/>
            <w:r w:rsidRPr="00DD55E1">
              <w:rPr>
                <w:rFonts w:ascii="Georgia" w:hAnsi="Georgia"/>
                <w:sz w:val="22"/>
                <w:szCs w:val="22"/>
              </w:rPr>
              <w:t xml:space="preserve"> </w:t>
            </w:r>
            <w:proofErr w:type="spellStart"/>
            <w:r w:rsidRPr="00DD55E1">
              <w:rPr>
                <w:rFonts w:ascii="Georgia" w:hAnsi="Georgia"/>
                <w:sz w:val="22"/>
                <w:szCs w:val="22"/>
              </w:rPr>
              <w:t>Bodies</w:t>
            </w:r>
            <w:proofErr w:type="spellEnd"/>
            <w:r w:rsidRPr="00DD55E1">
              <w:rPr>
                <w:rFonts w:ascii="Georgia" w:hAnsi="Georgia"/>
                <w:sz w:val="22"/>
                <w:szCs w:val="22"/>
              </w:rPr>
              <w:t>)</w:t>
            </w:r>
            <w:proofErr w:type="gramEnd"/>
          </w:p>
        </w:tc>
      </w:tr>
      <w:tr w:rsidR="00DD55E1" w:rsidRPr="00DD55E1" w:rsidTr="00F121F8">
        <w:tc>
          <w:tcPr>
            <w:tcW w:w="3402"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ILAC R7</w:t>
            </w:r>
          </w:p>
        </w:tc>
        <w:tc>
          <w:tcPr>
            <w:tcW w:w="5669"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 xml:space="preserve">Документ Международной организации по аккредитации лабораторий ILAC R7 "Правила использования знака ILAC MRA" (ILAC R7Rules </w:t>
            </w:r>
            <w:proofErr w:type="spellStart"/>
            <w:r w:rsidRPr="00DD55E1">
              <w:rPr>
                <w:rFonts w:ascii="Georgia" w:hAnsi="Georgia"/>
                <w:sz w:val="22"/>
                <w:szCs w:val="22"/>
              </w:rPr>
              <w:t>for</w:t>
            </w:r>
            <w:proofErr w:type="spellEnd"/>
            <w:r w:rsidRPr="00DD55E1">
              <w:rPr>
                <w:rFonts w:ascii="Georgia" w:hAnsi="Georgia"/>
                <w:sz w:val="22"/>
                <w:szCs w:val="22"/>
              </w:rPr>
              <w:t xml:space="preserve"> </w:t>
            </w:r>
            <w:proofErr w:type="spellStart"/>
            <w:r w:rsidRPr="00DD55E1">
              <w:rPr>
                <w:rFonts w:ascii="Georgia" w:hAnsi="Georgia"/>
                <w:sz w:val="22"/>
                <w:szCs w:val="22"/>
              </w:rPr>
              <w:t>the</w:t>
            </w:r>
            <w:proofErr w:type="spellEnd"/>
            <w:r w:rsidRPr="00DD55E1">
              <w:rPr>
                <w:rFonts w:ascii="Georgia" w:hAnsi="Georgia"/>
                <w:sz w:val="22"/>
                <w:szCs w:val="22"/>
              </w:rPr>
              <w:t xml:space="preserve"> </w:t>
            </w:r>
            <w:proofErr w:type="spellStart"/>
            <w:r w:rsidRPr="00DD55E1">
              <w:rPr>
                <w:rFonts w:ascii="Georgia" w:hAnsi="Georgia"/>
                <w:sz w:val="22"/>
                <w:szCs w:val="22"/>
              </w:rPr>
              <w:t>Use</w:t>
            </w:r>
            <w:proofErr w:type="spellEnd"/>
            <w:r w:rsidRPr="00DD55E1">
              <w:rPr>
                <w:rFonts w:ascii="Georgia" w:hAnsi="Georgia"/>
                <w:sz w:val="22"/>
                <w:szCs w:val="22"/>
              </w:rPr>
              <w:t xml:space="preserve"> </w:t>
            </w:r>
            <w:proofErr w:type="spellStart"/>
            <w:r w:rsidRPr="00DD55E1">
              <w:rPr>
                <w:rFonts w:ascii="Georgia" w:hAnsi="Georgia"/>
                <w:sz w:val="22"/>
                <w:szCs w:val="22"/>
              </w:rPr>
              <w:t>of</w:t>
            </w:r>
            <w:proofErr w:type="spellEnd"/>
            <w:r w:rsidRPr="00DD55E1">
              <w:rPr>
                <w:rFonts w:ascii="Georgia" w:hAnsi="Georgia"/>
                <w:sz w:val="22"/>
                <w:szCs w:val="22"/>
              </w:rPr>
              <w:t xml:space="preserve"> </w:t>
            </w:r>
            <w:proofErr w:type="spellStart"/>
            <w:r w:rsidRPr="00DD55E1">
              <w:rPr>
                <w:rFonts w:ascii="Georgia" w:hAnsi="Georgia"/>
                <w:sz w:val="22"/>
                <w:szCs w:val="22"/>
              </w:rPr>
              <w:t>the</w:t>
            </w:r>
            <w:proofErr w:type="spellEnd"/>
            <w:r w:rsidRPr="00DD55E1">
              <w:rPr>
                <w:rFonts w:ascii="Georgia" w:hAnsi="Georgia"/>
                <w:sz w:val="22"/>
                <w:szCs w:val="22"/>
              </w:rPr>
              <w:t xml:space="preserve"> ILAC MRA </w:t>
            </w:r>
            <w:proofErr w:type="spellStart"/>
            <w:r w:rsidRPr="00DD55E1">
              <w:rPr>
                <w:rFonts w:ascii="Georgia" w:hAnsi="Georgia"/>
                <w:sz w:val="22"/>
                <w:szCs w:val="22"/>
              </w:rPr>
              <w:t>Mark</w:t>
            </w:r>
            <w:proofErr w:type="spellEnd"/>
            <w:r w:rsidRPr="00DD55E1">
              <w:rPr>
                <w:rFonts w:ascii="Georgia" w:hAnsi="Georgia"/>
                <w:sz w:val="22"/>
                <w:szCs w:val="22"/>
              </w:rPr>
              <w:t>)</w:t>
            </w:r>
          </w:p>
        </w:tc>
      </w:tr>
    </w:tbl>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2.2</w:t>
      </w:r>
      <w:proofErr w:type="gramStart"/>
      <w:r w:rsidRPr="00DD55E1">
        <w:rPr>
          <w:rFonts w:ascii="Georgia" w:hAnsi="Georgia"/>
          <w:sz w:val="22"/>
          <w:szCs w:val="22"/>
        </w:rPr>
        <w:t xml:space="preserve"> П</w:t>
      </w:r>
      <w:proofErr w:type="gramEnd"/>
      <w:r w:rsidRPr="00DD55E1">
        <w:rPr>
          <w:rFonts w:ascii="Georgia" w:hAnsi="Georgia"/>
          <w:sz w:val="22"/>
          <w:szCs w:val="22"/>
        </w:rPr>
        <w:t>ри применении настоящей политики следует проверять действие ссылочных документов. Если ссылочный документ заменен, то при применении настоящей политики следует руководствоваться замененным (измененным) документом.</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ind w:firstLine="540"/>
        <w:jc w:val="both"/>
        <w:outlineLvl w:val="1"/>
        <w:rPr>
          <w:rFonts w:ascii="Georgia" w:hAnsi="Georgia"/>
          <w:sz w:val="22"/>
          <w:szCs w:val="22"/>
        </w:rPr>
      </w:pPr>
      <w:r w:rsidRPr="00DD55E1">
        <w:rPr>
          <w:rFonts w:ascii="Georgia" w:hAnsi="Georgia"/>
          <w:sz w:val="22"/>
          <w:szCs w:val="22"/>
        </w:rPr>
        <w:t>3. Термины и определения</w:t>
      </w:r>
    </w:p>
    <w:p w:rsidR="00DD55E1" w:rsidRPr="00DD55E1" w:rsidRDefault="00DD55E1" w:rsidP="00DD55E1">
      <w:pPr>
        <w:pStyle w:val="ConsPlusNormal"/>
        <w:ind w:firstLine="540"/>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3.1. В настоящей политике применяются термины в соответствии с ISO/IEC 17000-2020, а также:</w:t>
      </w:r>
    </w:p>
    <w:p w:rsidR="00DD55E1" w:rsidRPr="00DD55E1" w:rsidRDefault="00DD55E1" w:rsidP="00DD55E1">
      <w:pPr>
        <w:pStyle w:val="ConsPlusNormal"/>
        <w:jc w:val="both"/>
        <w:rPr>
          <w:rFonts w:ascii="Georgia" w:hAnsi="Georgia"/>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340"/>
        <w:gridCol w:w="5783"/>
      </w:tblGrid>
      <w:tr w:rsidR="00DD55E1" w:rsidRPr="00DD55E1" w:rsidTr="00F121F8">
        <w:tc>
          <w:tcPr>
            <w:tcW w:w="2948"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 xml:space="preserve">знак национальной </w:t>
            </w:r>
            <w:r w:rsidRPr="00DD55E1">
              <w:rPr>
                <w:rFonts w:ascii="Georgia" w:hAnsi="Georgia"/>
                <w:sz w:val="22"/>
                <w:szCs w:val="22"/>
              </w:rPr>
              <w:lastRenderedPageBreak/>
              <w:t>системы аккредитации</w:t>
            </w:r>
          </w:p>
        </w:tc>
        <w:tc>
          <w:tcPr>
            <w:tcW w:w="340"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lastRenderedPageBreak/>
              <w:t>-</w:t>
            </w:r>
          </w:p>
        </w:tc>
        <w:tc>
          <w:tcPr>
            <w:tcW w:w="5783"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 xml:space="preserve">изображение знака национальной системы </w:t>
            </w:r>
            <w:r w:rsidRPr="00DD55E1">
              <w:rPr>
                <w:rFonts w:ascii="Georgia" w:hAnsi="Georgia"/>
                <w:sz w:val="22"/>
                <w:szCs w:val="22"/>
              </w:rPr>
              <w:lastRenderedPageBreak/>
              <w:t>аккредитации с указанием уникального номера записи об аккредитации в реестре аккредитованных лиц и дополнительным изображением, обозначающим тип аккредитованного лица, которое соответствует варианту 3 изображения знака национальной системы аккредитации, установленному в приложении N 1 к приказу Минэкономразвития России N 473</w:t>
            </w:r>
          </w:p>
        </w:tc>
      </w:tr>
      <w:tr w:rsidR="00DD55E1" w:rsidRPr="00DD55E1" w:rsidTr="00F121F8">
        <w:tc>
          <w:tcPr>
            <w:tcW w:w="2948"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lastRenderedPageBreak/>
              <w:t>комбинированный знак</w:t>
            </w:r>
          </w:p>
        </w:tc>
        <w:tc>
          <w:tcPr>
            <w:tcW w:w="340"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w:t>
            </w:r>
          </w:p>
        </w:tc>
        <w:tc>
          <w:tcPr>
            <w:tcW w:w="5783"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proofErr w:type="gramStart"/>
            <w:r w:rsidRPr="00DD55E1">
              <w:rPr>
                <w:rFonts w:ascii="Georgia" w:hAnsi="Georgia"/>
                <w:sz w:val="22"/>
                <w:szCs w:val="22"/>
              </w:rPr>
              <w:t>изображение знака национальной системы аккредитации с указанием уникального номера записи об аккредитации в реестре аккредитованных лиц, дополнительным изображением, обозначающим тип аккредитованного лица, а также в комбинации со знаком международной организации по аккредитации, которое соответствует варианту 5 изображения знака национальной системы аккредитации, установленному в приложении N 1 к приказу Минэкономразвития России N 473</w:t>
            </w:r>
            <w:proofErr w:type="gramEnd"/>
          </w:p>
        </w:tc>
      </w:tr>
      <w:tr w:rsidR="00DD55E1" w:rsidRPr="00DD55E1" w:rsidTr="00F121F8">
        <w:tc>
          <w:tcPr>
            <w:tcW w:w="2948"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комбинированный знак ILAC MRA</w:t>
            </w:r>
          </w:p>
        </w:tc>
        <w:tc>
          <w:tcPr>
            <w:tcW w:w="340"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w:t>
            </w:r>
          </w:p>
        </w:tc>
        <w:tc>
          <w:tcPr>
            <w:tcW w:w="5783"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знак национальной системы аккредитации и расположенный слева от него знак глобальной Договоренности о взаимном признании Международной организации по аккредитации лабораторий (ILAC MRA)</w:t>
            </w:r>
          </w:p>
        </w:tc>
      </w:tr>
      <w:tr w:rsidR="00DD55E1" w:rsidRPr="00DD55E1" w:rsidTr="00F121F8">
        <w:tc>
          <w:tcPr>
            <w:tcW w:w="2948"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пиктограмма</w:t>
            </w:r>
          </w:p>
        </w:tc>
        <w:tc>
          <w:tcPr>
            <w:tcW w:w="340"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w:t>
            </w:r>
          </w:p>
        </w:tc>
        <w:tc>
          <w:tcPr>
            <w:tcW w:w="5783"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дополнительное изображение, обозначающее тип аккредитованного лица, которое является частью знака национальной системы аккредитации и комбинированного знака</w:t>
            </w:r>
          </w:p>
        </w:tc>
      </w:tr>
      <w:tr w:rsidR="00DD55E1" w:rsidRPr="00DD55E1" w:rsidTr="00F121F8">
        <w:tc>
          <w:tcPr>
            <w:tcW w:w="2948"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ссылки на аккредитацию</w:t>
            </w:r>
          </w:p>
        </w:tc>
        <w:tc>
          <w:tcPr>
            <w:tcW w:w="340"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w:t>
            </w:r>
          </w:p>
        </w:tc>
        <w:tc>
          <w:tcPr>
            <w:tcW w:w="5783"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знак НСА, комбинированный знак, текстовые и устные ссылки на аккредитацию в национальной системе аккредитации, используемые аккредитованными лицами</w:t>
            </w:r>
          </w:p>
        </w:tc>
      </w:tr>
    </w:tbl>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3.2. В настоящей политике применяются следующие сокращения:</w:t>
      </w:r>
    </w:p>
    <w:p w:rsidR="00DD55E1" w:rsidRPr="00DD55E1" w:rsidRDefault="00DD55E1" w:rsidP="00DD55E1">
      <w:pPr>
        <w:pStyle w:val="ConsPlusNormal"/>
        <w:jc w:val="both"/>
        <w:rPr>
          <w:rFonts w:ascii="Georgia" w:hAnsi="Georgia"/>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340"/>
        <w:gridCol w:w="5783"/>
      </w:tblGrid>
      <w:tr w:rsidR="00DD55E1" w:rsidRPr="00DD55E1" w:rsidTr="00F121F8">
        <w:tc>
          <w:tcPr>
            <w:tcW w:w="2948"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ILAC</w:t>
            </w:r>
          </w:p>
        </w:tc>
        <w:tc>
          <w:tcPr>
            <w:tcW w:w="340"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w:t>
            </w:r>
          </w:p>
        </w:tc>
        <w:tc>
          <w:tcPr>
            <w:tcW w:w="5783"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Международная организация по аккредитации лабораторий (</w:t>
            </w:r>
            <w:proofErr w:type="spellStart"/>
            <w:r w:rsidRPr="00DD55E1">
              <w:rPr>
                <w:rFonts w:ascii="Georgia" w:hAnsi="Georgia"/>
                <w:sz w:val="22"/>
                <w:szCs w:val="22"/>
              </w:rPr>
              <w:t>International</w:t>
            </w:r>
            <w:proofErr w:type="spellEnd"/>
            <w:r w:rsidRPr="00DD55E1">
              <w:rPr>
                <w:rFonts w:ascii="Georgia" w:hAnsi="Georgia"/>
                <w:sz w:val="22"/>
                <w:szCs w:val="22"/>
              </w:rPr>
              <w:t xml:space="preserve"> </w:t>
            </w:r>
            <w:proofErr w:type="spellStart"/>
            <w:r w:rsidRPr="00DD55E1">
              <w:rPr>
                <w:rFonts w:ascii="Georgia" w:hAnsi="Georgia"/>
                <w:sz w:val="22"/>
                <w:szCs w:val="22"/>
              </w:rPr>
              <w:t>Laboratory</w:t>
            </w:r>
            <w:proofErr w:type="spellEnd"/>
            <w:r w:rsidRPr="00DD55E1">
              <w:rPr>
                <w:rFonts w:ascii="Georgia" w:hAnsi="Georgia"/>
                <w:sz w:val="22"/>
                <w:szCs w:val="22"/>
              </w:rPr>
              <w:t xml:space="preserve"> </w:t>
            </w:r>
            <w:proofErr w:type="spellStart"/>
            <w:r w:rsidRPr="00DD55E1">
              <w:rPr>
                <w:rFonts w:ascii="Georgia" w:hAnsi="Georgia"/>
                <w:sz w:val="22"/>
                <w:szCs w:val="22"/>
              </w:rPr>
              <w:t>Accreditation</w:t>
            </w:r>
            <w:proofErr w:type="spellEnd"/>
            <w:r w:rsidRPr="00DD55E1">
              <w:rPr>
                <w:rFonts w:ascii="Georgia" w:hAnsi="Georgia"/>
                <w:sz w:val="22"/>
                <w:szCs w:val="22"/>
              </w:rPr>
              <w:t xml:space="preserve"> </w:t>
            </w:r>
            <w:proofErr w:type="spellStart"/>
            <w:r w:rsidRPr="00DD55E1">
              <w:rPr>
                <w:rFonts w:ascii="Georgia" w:hAnsi="Georgia"/>
                <w:sz w:val="22"/>
                <w:szCs w:val="22"/>
              </w:rPr>
              <w:t>Cooperation</w:t>
            </w:r>
            <w:proofErr w:type="spellEnd"/>
            <w:r w:rsidRPr="00DD55E1">
              <w:rPr>
                <w:rFonts w:ascii="Georgia" w:hAnsi="Georgia"/>
                <w:sz w:val="22"/>
                <w:szCs w:val="22"/>
              </w:rPr>
              <w:t>)</w:t>
            </w:r>
          </w:p>
        </w:tc>
      </w:tr>
      <w:tr w:rsidR="00DD55E1" w:rsidRPr="00DD55E1" w:rsidTr="00F121F8">
        <w:tc>
          <w:tcPr>
            <w:tcW w:w="2948"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ILAC MRA</w:t>
            </w:r>
          </w:p>
        </w:tc>
        <w:tc>
          <w:tcPr>
            <w:tcW w:w="340"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w:t>
            </w:r>
          </w:p>
        </w:tc>
        <w:tc>
          <w:tcPr>
            <w:tcW w:w="5783"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 xml:space="preserve">глобальная Договоренность о взаимном признании Международной организации по аккредитации лабораторий (ILAC </w:t>
            </w:r>
            <w:proofErr w:type="spellStart"/>
            <w:r w:rsidRPr="00DD55E1">
              <w:rPr>
                <w:rFonts w:ascii="Georgia" w:hAnsi="Georgia"/>
                <w:sz w:val="22"/>
                <w:szCs w:val="22"/>
              </w:rPr>
              <w:t>Mutual</w:t>
            </w:r>
            <w:proofErr w:type="spellEnd"/>
            <w:r w:rsidRPr="00DD55E1">
              <w:rPr>
                <w:rFonts w:ascii="Georgia" w:hAnsi="Georgia"/>
                <w:sz w:val="22"/>
                <w:szCs w:val="22"/>
              </w:rPr>
              <w:t xml:space="preserve"> </w:t>
            </w:r>
            <w:proofErr w:type="spellStart"/>
            <w:r w:rsidRPr="00DD55E1">
              <w:rPr>
                <w:rFonts w:ascii="Georgia" w:hAnsi="Georgia"/>
                <w:sz w:val="22"/>
                <w:szCs w:val="22"/>
              </w:rPr>
              <w:t>Recognition</w:t>
            </w:r>
            <w:proofErr w:type="spellEnd"/>
            <w:r w:rsidRPr="00DD55E1">
              <w:rPr>
                <w:rFonts w:ascii="Georgia" w:hAnsi="Georgia"/>
                <w:sz w:val="22"/>
                <w:szCs w:val="22"/>
              </w:rPr>
              <w:t xml:space="preserve"> </w:t>
            </w:r>
            <w:proofErr w:type="spellStart"/>
            <w:r w:rsidRPr="00DD55E1">
              <w:rPr>
                <w:rFonts w:ascii="Georgia" w:hAnsi="Georgia"/>
                <w:sz w:val="22"/>
                <w:szCs w:val="22"/>
              </w:rPr>
              <w:t>Arrangement</w:t>
            </w:r>
            <w:proofErr w:type="spellEnd"/>
            <w:r w:rsidRPr="00DD55E1">
              <w:rPr>
                <w:rFonts w:ascii="Georgia" w:hAnsi="Georgia"/>
                <w:sz w:val="22"/>
                <w:szCs w:val="22"/>
              </w:rPr>
              <w:t>)</w:t>
            </w:r>
          </w:p>
        </w:tc>
      </w:tr>
      <w:tr w:rsidR="00DD55E1" w:rsidRPr="00DD55E1" w:rsidTr="00F121F8">
        <w:tc>
          <w:tcPr>
            <w:tcW w:w="2948" w:type="dxa"/>
            <w:tcBorders>
              <w:top w:val="nil"/>
              <w:left w:val="nil"/>
              <w:bottom w:val="nil"/>
              <w:right w:val="nil"/>
            </w:tcBorders>
          </w:tcPr>
          <w:p w:rsidR="00DD55E1" w:rsidRPr="00DD55E1" w:rsidRDefault="00DD55E1" w:rsidP="00F121F8">
            <w:pPr>
              <w:pStyle w:val="ConsPlusNormal"/>
              <w:rPr>
                <w:rFonts w:ascii="Georgia" w:hAnsi="Georgia"/>
                <w:sz w:val="22"/>
                <w:szCs w:val="22"/>
              </w:rPr>
            </w:pPr>
            <w:r w:rsidRPr="00DD55E1">
              <w:rPr>
                <w:rFonts w:ascii="Georgia" w:hAnsi="Georgia"/>
                <w:sz w:val="22"/>
                <w:szCs w:val="22"/>
              </w:rPr>
              <w:t>знак НСА</w:t>
            </w:r>
          </w:p>
        </w:tc>
        <w:tc>
          <w:tcPr>
            <w:tcW w:w="340" w:type="dxa"/>
            <w:tcBorders>
              <w:top w:val="nil"/>
              <w:left w:val="nil"/>
              <w:bottom w:val="nil"/>
              <w:right w:val="nil"/>
            </w:tcBorders>
          </w:tcPr>
          <w:p w:rsidR="00DD55E1" w:rsidRPr="00DD55E1" w:rsidRDefault="00DD55E1" w:rsidP="00F121F8">
            <w:pPr>
              <w:pStyle w:val="ConsPlusNormal"/>
              <w:rPr>
                <w:rFonts w:ascii="Georgia" w:hAnsi="Georgia"/>
                <w:sz w:val="22"/>
                <w:szCs w:val="22"/>
              </w:rPr>
            </w:pPr>
          </w:p>
        </w:tc>
        <w:tc>
          <w:tcPr>
            <w:tcW w:w="5783" w:type="dxa"/>
            <w:tcBorders>
              <w:top w:val="nil"/>
              <w:left w:val="nil"/>
              <w:bottom w:val="nil"/>
              <w:right w:val="nil"/>
            </w:tcBorders>
          </w:tcPr>
          <w:p w:rsidR="00DD55E1" w:rsidRPr="00DD55E1" w:rsidRDefault="00DD55E1" w:rsidP="00F121F8">
            <w:pPr>
              <w:pStyle w:val="ConsPlusNormal"/>
              <w:jc w:val="both"/>
              <w:rPr>
                <w:rFonts w:ascii="Georgia" w:hAnsi="Georgia"/>
                <w:sz w:val="22"/>
                <w:szCs w:val="22"/>
              </w:rPr>
            </w:pPr>
            <w:r w:rsidRPr="00DD55E1">
              <w:rPr>
                <w:rFonts w:ascii="Georgia" w:hAnsi="Georgia"/>
                <w:sz w:val="22"/>
                <w:szCs w:val="22"/>
              </w:rPr>
              <w:t>изображение знака национальной системы аккредитации с указанием уникального номера записи об аккредитации в реестре аккредитованных лиц и дополнительным изображением, обозначающим тип аккредитованного лица, которое соответствует варианту 3 изображения знака национальной системы аккредитации, установленному в приложении N 1 к приказу Минэкономразвития России N 473</w:t>
            </w:r>
          </w:p>
        </w:tc>
      </w:tr>
    </w:tbl>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ind w:firstLine="540"/>
        <w:jc w:val="both"/>
        <w:outlineLvl w:val="1"/>
        <w:rPr>
          <w:rFonts w:ascii="Georgia" w:hAnsi="Georgia"/>
          <w:sz w:val="22"/>
          <w:szCs w:val="22"/>
        </w:rPr>
      </w:pPr>
      <w:bookmarkStart w:id="1" w:name="P84"/>
      <w:bookmarkEnd w:id="1"/>
      <w:r w:rsidRPr="00DD55E1">
        <w:rPr>
          <w:rFonts w:ascii="Georgia" w:hAnsi="Georgia"/>
          <w:sz w:val="22"/>
          <w:szCs w:val="22"/>
        </w:rPr>
        <w:t>4. Общие положения</w:t>
      </w:r>
    </w:p>
    <w:p w:rsidR="00DD55E1" w:rsidRPr="00DD55E1" w:rsidRDefault="00DD55E1" w:rsidP="00DD55E1">
      <w:pPr>
        <w:pStyle w:val="ConsPlusNormal"/>
        <w:ind w:firstLine="540"/>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 xml:space="preserve">4.1. Аккредитованные в национальной системе аккредитации лица имеют право использовать изображение знака НСА, в том числе в комбинации со знаками международных организаций по аккредитации, а также другие ссылки на аккредитацию при осуществлении деятельности в пределах области аккредитации в соответствии с требованиями </w:t>
      </w:r>
      <w:proofErr w:type="gramStart"/>
      <w:r w:rsidRPr="00DD55E1">
        <w:rPr>
          <w:rFonts w:ascii="Georgia" w:hAnsi="Georgia"/>
          <w:sz w:val="22"/>
          <w:szCs w:val="22"/>
        </w:rPr>
        <w:t>Порядка применения изображений знака национальной системы аккредитации</w:t>
      </w:r>
      <w:proofErr w:type="gramEnd"/>
      <w:r w:rsidRPr="00DD55E1">
        <w:rPr>
          <w:rFonts w:ascii="Georgia" w:hAnsi="Georgia"/>
          <w:sz w:val="22"/>
          <w:szCs w:val="22"/>
        </w:rPr>
        <w:t xml:space="preserve"> и настоящей политики.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4.2. Аккредитованные лица имеют право использовать знак НСА и другие ссылки на аккредитацию:</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а) на выдаваемых ими документах, содержащих результаты работ по оценке соответствия (обеспечению единства измерений), если содержащиеся в них результаты находятся в пределах области аккредитации аккредитованного лица &lt;1&gt;;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&lt;1&gt; Изображение знака может использоваться аккредитованным лицом на документах о соответствии в случаях, если это не противоречит формам документов, установленным законодательством Российской Федерации, и актам, составляющих право Евразийского экономического союза.</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б) в материалах для участия в тендерах в области оценки соответствия (обеспечения единства измерений) в пределах области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в) на своем сайте в информационно-телекоммуникационной сети "Интернет", если там не содержится какой-либо информации о деятельности аккредитованного лица по оценке соответствия (обеспечению единства измерений) за пределами области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г) в рекламе работ по оценке соответствия (обеспечению единства измерений) аккредитованного лица (при условии указания наименования аккредитованного юридического лица или фамилии, имени и отчества аккредитованного индивидуального предпринимателя и уникального номера записи об аккредитации в реестре аккредитованных лиц в соответствии с положениями Федерального закона N 38-ФЗ).</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4.3. Аккредитованные лица имеют право использовать знак НСА и другие ссылки на аккредитацию, если их аккредитация не приостановлена и не прекращена.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Обязанности аккредитованного лица в случае прекращения или приостановления действия аккредитации, установлены пунктом 5 Порядка применения изображений знака национальной системы аккредитации, в том числе в комбинации со знаками международных организаций по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В случае</w:t>
      </w:r>
      <w:proofErr w:type="gramStart"/>
      <w:r w:rsidRPr="00DD55E1">
        <w:rPr>
          <w:rFonts w:ascii="Georgia" w:hAnsi="Georgia"/>
          <w:sz w:val="22"/>
          <w:szCs w:val="22"/>
        </w:rPr>
        <w:t>,</w:t>
      </w:r>
      <w:proofErr w:type="gramEnd"/>
      <w:r w:rsidRPr="00DD55E1">
        <w:rPr>
          <w:rFonts w:ascii="Georgia" w:hAnsi="Georgia"/>
          <w:sz w:val="22"/>
          <w:szCs w:val="22"/>
        </w:rPr>
        <w:t xml:space="preserve"> если действие аккредитации приостановлено в отношении определенной части области, аккредитованное лицо может продолжать использование знака НСА и других ссылок на аккредитацию применительно к деятельности в той части области, аккредитация в отношении которой продолжает действовать.</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В случае возобновления действия аккредитации в отношении всей области (или в определенной части области аккредитации) аккредитованное лицо может возобновить использование знака НСА применительно к той части области, </w:t>
      </w:r>
      <w:proofErr w:type="gramStart"/>
      <w:r w:rsidRPr="00DD55E1">
        <w:rPr>
          <w:rFonts w:ascii="Georgia" w:hAnsi="Georgia"/>
          <w:sz w:val="22"/>
          <w:szCs w:val="22"/>
        </w:rPr>
        <w:t>аккредитация</w:t>
      </w:r>
      <w:proofErr w:type="gramEnd"/>
      <w:r w:rsidRPr="00DD55E1">
        <w:rPr>
          <w:rFonts w:ascii="Georgia" w:hAnsi="Georgia"/>
          <w:sz w:val="22"/>
          <w:szCs w:val="22"/>
        </w:rPr>
        <w:t xml:space="preserve"> в отношении которой продолжает действовать.</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4.4. При наличии в структуре одного юридического лица нескольких органов по оценке соответствия (обеспечению единства измерений) использование знака НСА допускается только в </w:t>
      </w:r>
      <w:r w:rsidRPr="00DD55E1">
        <w:rPr>
          <w:rFonts w:ascii="Georgia" w:hAnsi="Georgia"/>
          <w:sz w:val="22"/>
          <w:szCs w:val="22"/>
        </w:rPr>
        <w:lastRenderedPageBreak/>
        <w:t>отношении аккредитованных в национальной системе аккредитации органов по оценке соответствия (обеспечению единства измерений) и результатов их деятельности.</w:t>
      </w:r>
    </w:p>
    <w:p w:rsidR="00DD55E1" w:rsidRPr="00DD55E1" w:rsidRDefault="00DD55E1" w:rsidP="00DD55E1">
      <w:pPr>
        <w:pStyle w:val="ConsPlusNormal"/>
        <w:spacing w:before="240"/>
        <w:ind w:firstLine="540"/>
        <w:jc w:val="both"/>
        <w:rPr>
          <w:rFonts w:ascii="Georgia" w:hAnsi="Georgia"/>
          <w:sz w:val="22"/>
          <w:szCs w:val="22"/>
        </w:rPr>
      </w:pPr>
      <w:proofErr w:type="gramStart"/>
      <w:r w:rsidRPr="00DD55E1">
        <w:rPr>
          <w:rFonts w:ascii="Georgia" w:hAnsi="Georgia"/>
          <w:sz w:val="22"/>
          <w:szCs w:val="22"/>
        </w:rPr>
        <w:t>В случае если в каком-либо документе, информационном или ином материале юридического лица, включая информацию, размещаемую в информационно-телекоммуникационной сети "Интернет", лица, аккредитованные в национальной системе аккредитации, и лица, не имеющие аккредитации в национальной системе аккредитации, указываются вместе, то использование знака НСА и других ссылок на аккредитацию допускается только при наличии ясного разграничения между указанными лицами, например, путем использования в каждом случае</w:t>
      </w:r>
      <w:proofErr w:type="gramEnd"/>
      <w:r w:rsidRPr="00DD55E1">
        <w:rPr>
          <w:rFonts w:ascii="Georgia" w:hAnsi="Georgia"/>
          <w:sz w:val="22"/>
          <w:szCs w:val="22"/>
        </w:rPr>
        <w:t xml:space="preserve"> с лицами, не имеющими аккредитации в национальной системе аккредитации, графического символа и указанием в примечании, что данные юридические лица или индивидуальные предприниматели не имеют аккредитации в национальной системе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4.5. При заявлении о статусе аккредитации в средствах массовой информации, а также использовании знака НСА и других ссылок на аккредитацию аккредитованные лица должны полностью соответствовать требованиям критериев аккредитации, утвержденных приказом Минэкономразвития России N 707.</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4.6. При использовании аккредитованным лицом знака НСА и других ссылок на аккредитацию на выдаваемых им документах, содержащих результаты работ по оценке соответствия (обеспечению единства измерений), включение результатов работ, не входящих в область аккредитации, не допускается.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При выдаче аккредитованным лицом документов, содержащих сведения об оценке соответствия (обеспечении единства измерений), не входящей в область аккредитации, не должно создаваться впечатление, что соответствующие работы входят в область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4.7. Установление требований к изображению знака национальной системы аккредитации, в том числе в комбинации со знаками международных организаций по аккредитации, и порядка их применения, а также к порядку применения изображений знака национальной системы аккредитации, в том числе в комбинации со знаками международных организаций по аккредитации утверждены приказом Минэкономразвития России N 473.</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4.8. Запрещается использование аккредитованными лицами знака НСА в случаях, не предусмотренных настоящей политикой, в том числе на визитных карточках и как элемент подписи сотрудников в электронной переписке, а также на объектах оценки соответствия (обеспечения единства измерений) за исключением случаев калибровки и инспекции.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4.9. Использование знака НСА на знаках калибровки/инспекции, размещаемых на объектах оценки соответствия (обеспечения единства измерений), допускается только в случаях применения аккредитованным лицом методов, включенных в область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4.10. В случае</w:t>
      </w:r>
      <w:proofErr w:type="gramStart"/>
      <w:r w:rsidRPr="00DD55E1">
        <w:rPr>
          <w:rFonts w:ascii="Georgia" w:hAnsi="Georgia"/>
          <w:sz w:val="22"/>
          <w:szCs w:val="22"/>
        </w:rPr>
        <w:t>,</w:t>
      </w:r>
      <w:proofErr w:type="gramEnd"/>
      <w:r w:rsidRPr="00DD55E1">
        <w:rPr>
          <w:rFonts w:ascii="Georgia" w:hAnsi="Georgia"/>
          <w:sz w:val="22"/>
          <w:szCs w:val="22"/>
        </w:rPr>
        <w:t xml:space="preserve"> если выдаваемые аккредитованным лицом документы, содержащие результаты работ по оценке соответствия (обеспечению единства измерений), включены результаты, полученные от субподрядчика (по аутсорсингу), использование знака НСА и других ссылок на аккредитацию не допускается (включение в сертификат результатов испытаний аккредитованной лаборатории не относится к данному случаю).</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4.11. Не допускается использование аккредитованным лицом знака НСА и других ссылок на аккредитацию, при </w:t>
      </w:r>
      <w:proofErr w:type="gramStart"/>
      <w:r w:rsidRPr="00DD55E1">
        <w:rPr>
          <w:rFonts w:ascii="Georgia" w:hAnsi="Georgia"/>
          <w:sz w:val="22"/>
          <w:szCs w:val="22"/>
        </w:rPr>
        <w:t>котором</w:t>
      </w:r>
      <w:proofErr w:type="gramEnd"/>
      <w:r w:rsidRPr="00DD55E1">
        <w:rPr>
          <w:rFonts w:ascii="Georgia" w:hAnsi="Georgia"/>
          <w:sz w:val="22"/>
          <w:szCs w:val="22"/>
        </w:rPr>
        <w:t xml:space="preserve"> создается впечатление, что </w:t>
      </w:r>
      <w:proofErr w:type="spellStart"/>
      <w:r w:rsidRPr="00DD55E1">
        <w:rPr>
          <w:rFonts w:ascii="Georgia" w:hAnsi="Georgia"/>
          <w:sz w:val="22"/>
          <w:szCs w:val="22"/>
        </w:rPr>
        <w:t>Росаккредитация</w:t>
      </w:r>
      <w:proofErr w:type="spellEnd"/>
      <w:r w:rsidRPr="00DD55E1">
        <w:rPr>
          <w:rFonts w:ascii="Georgia" w:hAnsi="Georgia"/>
          <w:sz w:val="22"/>
          <w:szCs w:val="22"/>
        </w:rPr>
        <w:t xml:space="preserve"> принимает участие в работах по оценке соответствия (обеспечению единства измерений), или что информация, например, результаты конкретных работ по оценке соответствия (обеспечению единства измерений), каким-либо образом согласована, одобрена или утверждена </w:t>
      </w:r>
      <w:proofErr w:type="spellStart"/>
      <w:r w:rsidRPr="00DD55E1">
        <w:rPr>
          <w:rFonts w:ascii="Georgia" w:hAnsi="Georgia"/>
          <w:sz w:val="22"/>
          <w:szCs w:val="22"/>
        </w:rPr>
        <w:t>Росаккредитацией</w:t>
      </w:r>
      <w:proofErr w:type="spellEnd"/>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Также не допускается делать вводящие в заблуждение или неправомочные заявления </w:t>
      </w:r>
      <w:r w:rsidRPr="00DD55E1">
        <w:rPr>
          <w:rFonts w:ascii="Georgia" w:hAnsi="Georgia"/>
          <w:sz w:val="22"/>
          <w:szCs w:val="22"/>
        </w:rPr>
        <w:lastRenderedPageBreak/>
        <w:t xml:space="preserve">относительно аккредитации, а также использовать аккредитацию таким образом, чтобы это могло нанести вред репутации </w:t>
      </w:r>
      <w:proofErr w:type="spellStart"/>
      <w:r w:rsidRPr="00DD55E1">
        <w:rPr>
          <w:rFonts w:ascii="Georgia" w:hAnsi="Georgia"/>
          <w:sz w:val="22"/>
          <w:szCs w:val="22"/>
        </w:rPr>
        <w:t>Росаккредитации</w:t>
      </w:r>
      <w:proofErr w:type="spellEnd"/>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proofErr w:type="gramStart"/>
      <w:r w:rsidRPr="00DD55E1">
        <w:rPr>
          <w:rFonts w:ascii="Georgia" w:hAnsi="Georgia"/>
          <w:sz w:val="22"/>
          <w:szCs w:val="22"/>
        </w:rPr>
        <w:t xml:space="preserve">Аккредитованное лицо обязуется использовать знак НСА и комбинированный знак таким образом, чтобы защитить и освободить </w:t>
      </w:r>
      <w:proofErr w:type="spellStart"/>
      <w:r w:rsidRPr="00DD55E1">
        <w:rPr>
          <w:rFonts w:ascii="Georgia" w:hAnsi="Georgia"/>
          <w:sz w:val="22"/>
          <w:szCs w:val="22"/>
        </w:rPr>
        <w:t>Росаккредитацию</w:t>
      </w:r>
      <w:proofErr w:type="spellEnd"/>
      <w:r w:rsidRPr="00DD55E1">
        <w:rPr>
          <w:rFonts w:ascii="Georgia" w:hAnsi="Georgia"/>
          <w:sz w:val="22"/>
          <w:szCs w:val="22"/>
        </w:rPr>
        <w:t xml:space="preserve"> и ILAC от любых претензий, обязательств, требований, разбирательств, оснований для иска, расходов и издержек (включая судебные издержки по мере их возникновения), возникающих в результате нарушения или неисполнения требований к использованию знака НСА и комбинированного знака.</w:t>
      </w:r>
      <w:proofErr w:type="gramEnd"/>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4.12. </w:t>
      </w:r>
      <w:proofErr w:type="gramStart"/>
      <w:r w:rsidRPr="00DD55E1">
        <w:rPr>
          <w:rFonts w:ascii="Georgia" w:hAnsi="Georgia"/>
          <w:sz w:val="22"/>
          <w:szCs w:val="22"/>
        </w:rPr>
        <w:t>В случае реорганизации аккредитованного лица (слияния, присоединения, разделения) в силу положений пункта 2 статьи 58 Гражданского кодекса Российской Федерации, части 2 статьи 21 Федерального закона N 412-ФЗ к правопреемнику юридического лица, получившего аккредитацию в национальной системе аккредитации, переходят его права и обязанности с момента завершения процедуры реорганизации (внесения соответствующих сведений в Единый государственный реестр юридических лиц) в порядке универсального правопреемства.</w:t>
      </w:r>
      <w:proofErr w:type="gramEnd"/>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4.13. Не допускается передача прав на использование знака НСА от аккредитованного лица третьим лицам, в том числе своим заказчикам, субподрядчикам, материнским, дочерним и зависимым организациям.</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4.14. Знак НСА допускается совместно использовать только с названием юридического лица или фамилии, имени и отчества индивидуального предпринимателя, аккредитованного в национальной системе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4.15. В случае использования знака НСА в своей деятельности аккредитованное лицо должно вести электронную базу примеров использования знака НСА, включая образцы документов и изображений страниц в информационно-телекоммуникационной сети "Интернет", и предоставлять ее при проведении процедуры подтверждения компетентности, а также по запросам </w:t>
      </w:r>
      <w:proofErr w:type="spellStart"/>
      <w:r w:rsidRPr="00DD55E1">
        <w:rPr>
          <w:rFonts w:ascii="Georgia" w:hAnsi="Georgia"/>
          <w:sz w:val="22"/>
          <w:szCs w:val="22"/>
        </w:rPr>
        <w:t>Росаккредитации</w:t>
      </w:r>
      <w:proofErr w:type="spellEnd"/>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4.16. Аккредитованное лицо должно незамедлительно сообщать в </w:t>
      </w:r>
      <w:proofErr w:type="spellStart"/>
      <w:r w:rsidRPr="00DD55E1">
        <w:rPr>
          <w:rFonts w:ascii="Georgia" w:hAnsi="Georgia"/>
          <w:sz w:val="22"/>
          <w:szCs w:val="22"/>
        </w:rPr>
        <w:t>Росаккредитацию</w:t>
      </w:r>
      <w:proofErr w:type="spellEnd"/>
      <w:r w:rsidRPr="00DD55E1">
        <w:rPr>
          <w:rFonts w:ascii="Georgia" w:hAnsi="Georgia"/>
          <w:sz w:val="22"/>
          <w:szCs w:val="22"/>
        </w:rPr>
        <w:t xml:space="preserve"> о любой жалобе, направленной третьей стороной в отношении аккредитованного лица в связи с использованием знака НСА в соответствии с пунктом 4.23 настоящей политики.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4.17. В соответствии с Критериями аккредитации, утвержденными приказом Минэкономразвития России N 707, аккредитованное лицо должны иметь документ (документы) системы менеджмента качества, содержащий требования системы менеджмента качества, в том числе правила применения знака НСА.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Данный документ должен предусматривать:</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а) порядок применения и воспроизведения знака НСА;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б) порядок рассмотрения информации о возможных нарушениях его использования при ее поступлении и обеспечение выполнения корректирующих действий в течение не более чем пяти рабочих дней с момента получения информации о возможном нарушении;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в) порядок предоставления информации в </w:t>
      </w:r>
      <w:proofErr w:type="spellStart"/>
      <w:r w:rsidRPr="00DD55E1">
        <w:rPr>
          <w:rFonts w:ascii="Georgia" w:hAnsi="Georgia"/>
          <w:sz w:val="22"/>
          <w:szCs w:val="22"/>
        </w:rPr>
        <w:t>Росаккредитацию</w:t>
      </w:r>
      <w:proofErr w:type="spellEnd"/>
      <w:r w:rsidRPr="00DD55E1">
        <w:rPr>
          <w:rFonts w:ascii="Georgia" w:hAnsi="Georgia"/>
          <w:sz w:val="22"/>
          <w:szCs w:val="22"/>
        </w:rPr>
        <w:t xml:space="preserve"> в соответствии с пунктом 4.23 настоящей политики об использовании знака НСА, о жалобах, связанных с использованием знака, а также иной информации, предоставление которой предусмотрено настоящей политикой;</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г) порядок прекращения использования знака НСА (например, удаление с сайта в информационно-телекоммуникационной сети "Интернет"), при прекращении действия аккредитации, а также в иных предусмотренных настоящей политикой случаях в день наступления события.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lastRenderedPageBreak/>
        <w:t>4.18. В случае если аккредитованное лицо принимает решение об отсутствии необходимости использования знака НСА, в документе (документах) системы менеджмента качества, содержащем требования системы менеджмента качества, должно быть указано соответствующее решение.</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4.19. Аккредитованное лицо должно вести учет использования знака НСА в своей деятельности, в том числе учет выдаваемых документов, содержащих результаты работ по оценке соответствия, в которых применяется знак НСА.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4.20. При проведении процедуры подтверждения компетентности аккредитованного лица осуществляется: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а) проверка документа (документов) системы менеджмента качества аккредитованного лица, содержащего правила применения знака НСА на предмет выполнения требований настоящей политики;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б) проверка на выборочной основе использования знака НСА и ссылок на аккредитацию на предмет выполнения требований настоящей политики, а также выполнения документа (документов) системы менеджмента качества аккредитованного лица, содержащего правила применения знака НСА;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в) анализ жалоб (при наличии) на использование знака НСА, а также на использование ссылок на аккредитацию;</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г) проверка выполнения аккредитованным лицом требований настоящей политики в части комбинированного знака (в случае наличия у аккредитованного лица разрешения на использование комбинированного знака).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4.21. Правовая защита символов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обеспечивается их регистрацией в Федеральной службе по интеллектуальной собственности (патенты N 742405, 742898, 769982, 769983, 777070) в соответствии со статьей 1345, статьей 1353 и статьей 1358 Гражданского кодекса Российской Федерации.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4.22. Авторские права на знак ILAC MRA принадлежат ILAC.</w:t>
      </w:r>
    </w:p>
    <w:p w:rsidR="00DD55E1" w:rsidRPr="00DD55E1" w:rsidRDefault="00DD55E1" w:rsidP="00DD55E1">
      <w:pPr>
        <w:pStyle w:val="ConsPlusNormal"/>
        <w:spacing w:before="240"/>
        <w:ind w:firstLine="540"/>
        <w:jc w:val="both"/>
        <w:rPr>
          <w:rFonts w:ascii="Georgia" w:hAnsi="Georgia"/>
          <w:sz w:val="22"/>
          <w:szCs w:val="22"/>
        </w:rPr>
      </w:pPr>
      <w:bookmarkStart w:id="2" w:name="P131"/>
      <w:bookmarkEnd w:id="2"/>
      <w:r w:rsidRPr="00DD55E1">
        <w:rPr>
          <w:rFonts w:ascii="Georgia" w:hAnsi="Georgia"/>
          <w:sz w:val="22"/>
          <w:szCs w:val="22"/>
        </w:rPr>
        <w:t xml:space="preserve">4.23. В предусмотренных настоящей политикой случаях аккредитованное лицо направляет в </w:t>
      </w:r>
      <w:proofErr w:type="spellStart"/>
      <w:r w:rsidRPr="00DD55E1">
        <w:rPr>
          <w:rFonts w:ascii="Georgia" w:hAnsi="Georgia"/>
          <w:sz w:val="22"/>
          <w:szCs w:val="22"/>
        </w:rPr>
        <w:t>Росаккредитацию</w:t>
      </w:r>
      <w:proofErr w:type="spellEnd"/>
      <w:r w:rsidRPr="00DD55E1">
        <w:rPr>
          <w:rFonts w:ascii="Georgia" w:hAnsi="Georgia"/>
          <w:sz w:val="22"/>
          <w:szCs w:val="22"/>
        </w:rPr>
        <w:t xml:space="preserve"> все необходимые сведения по электронной почте, указанной для этих целей на официальном сайте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информационно-телекоммуникационной сети "Интернет" в разделе "Комбинированный знак аккредитации" или любым другим способом передачи обращений, рассматриваемых в соответствии с Федеральным законом N 59-ФЗ.</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4.24. </w:t>
      </w:r>
      <w:proofErr w:type="spellStart"/>
      <w:r w:rsidRPr="00DD55E1">
        <w:rPr>
          <w:rFonts w:ascii="Georgia" w:hAnsi="Georgia"/>
          <w:sz w:val="22"/>
          <w:szCs w:val="22"/>
        </w:rPr>
        <w:t>Росаккредитация</w:t>
      </w:r>
      <w:proofErr w:type="spellEnd"/>
      <w:r w:rsidRPr="00DD55E1">
        <w:rPr>
          <w:rFonts w:ascii="Georgia" w:hAnsi="Georgia"/>
          <w:sz w:val="22"/>
          <w:szCs w:val="22"/>
        </w:rPr>
        <w:t xml:space="preserve"> в пределах своих полномочий проводит мониторинг в целях </w:t>
      </w:r>
      <w:proofErr w:type="gramStart"/>
      <w:r w:rsidRPr="00DD55E1">
        <w:rPr>
          <w:rFonts w:ascii="Georgia" w:hAnsi="Georgia"/>
          <w:sz w:val="22"/>
          <w:szCs w:val="22"/>
        </w:rPr>
        <w:t>предупреждения неправомерного использования знака национальной системы аккредитации</w:t>
      </w:r>
      <w:proofErr w:type="gramEnd"/>
      <w:r w:rsidRPr="00DD55E1">
        <w:rPr>
          <w:rFonts w:ascii="Georgia" w:hAnsi="Georgia"/>
          <w:sz w:val="22"/>
          <w:szCs w:val="22"/>
        </w:rPr>
        <w:t xml:space="preserve"> и (или) ссылок на аккредитацию. Мониторинг проводится специалистами структурных подразделений, предоставляющих государственные услуги по аккредитации, подтверждению компетентности и т.д. (согласно распределению схем аккредитации/аккредитованных лиц), назначенными ответственными за проведение мониторинга или начальниками соответствующих структурных подразделений.</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4.25. Мониторинг проводится ежемесячно в сроки, установленные структурными подразделениями, ответственными за предоставление государственных услуг по аккредитации, подтверждению компетентности и т.д.</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4.26. При мониторинге могут быть использованы, </w:t>
      </w:r>
      <w:proofErr w:type="gramStart"/>
      <w:r w:rsidRPr="00DD55E1">
        <w:rPr>
          <w:rFonts w:ascii="Georgia" w:hAnsi="Georgia"/>
          <w:sz w:val="22"/>
          <w:szCs w:val="22"/>
        </w:rPr>
        <w:t>но</w:t>
      </w:r>
      <w:proofErr w:type="gramEnd"/>
      <w:r w:rsidRPr="00DD55E1">
        <w:rPr>
          <w:rFonts w:ascii="Georgia" w:hAnsi="Georgia"/>
          <w:sz w:val="22"/>
          <w:szCs w:val="22"/>
        </w:rPr>
        <w:t xml:space="preserve"> не ограничиваясь, следующие инструменты:</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lastRenderedPageBreak/>
        <w:t>а) оценка сайта в информационно-телекоммуникационной сети "Интернет" аккредитованного лица (в том числе органов по оценке соответствия, чья аккредитация приостановлена или прекращена);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б) поиск изображения национального знака аккредитации, комбинированного знака с помощью сервиса "поиск по фото" поисковой системы "Яндекс";</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в) анализ системы 1С: Документооборот на предмет наличия поступивших жалоб физических, юридических лиц на аккредитованное лицо (в части неправомерного использования знака национальной системы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г) анализ системы 1С: Документооборот на предмет наличия запросов, поступивших из Федеральной антимонопольной службы и ее территориальных подразделений, содержащих сведения о нарушении аккредитованными лицами, в том числе, чья аккредитация приостановлена (прекращена) требований Федерального закона N 38-ФЗ и законодательства Российской Федерации в сфере закупок;</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д) анализ экспертных заключений или актов экспертизы на предмет </w:t>
      </w:r>
      <w:proofErr w:type="gramStart"/>
      <w:r w:rsidRPr="00DD55E1">
        <w:rPr>
          <w:rFonts w:ascii="Georgia" w:hAnsi="Georgia"/>
          <w:sz w:val="22"/>
          <w:szCs w:val="22"/>
        </w:rPr>
        <w:t>нарушений требований системы менеджмента аккредитованного лица</w:t>
      </w:r>
      <w:proofErr w:type="gramEnd"/>
      <w:r w:rsidRPr="00DD55E1">
        <w:rPr>
          <w:rFonts w:ascii="Georgia" w:hAnsi="Georgia"/>
          <w:sz w:val="22"/>
          <w:szCs w:val="22"/>
        </w:rPr>
        <w:t xml:space="preserve"> в части применения изображения знака национальной системы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е) анализ отчета, предоставляемый аккредитованным лицом, использующим комбинированный знак, согласно пункту 6.20 настоящей политики.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4.27. В случае выявления по итогам </w:t>
      </w:r>
      <w:proofErr w:type="gramStart"/>
      <w:r w:rsidRPr="00DD55E1">
        <w:rPr>
          <w:rFonts w:ascii="Georgia" w:hAnsi="Georgia"/>
          <w:sz w:val="22"/>
          <w:szCs w:val="22"/>
        </w:rPr>
        <w:t>мониторинга неправомерного использования знака национальной системы аккредитации</w:t>
      </w:r>
      <w:proofErr w:type="gramEnd"/>
      <w:r w:rsidRPr="00DD55E1">
        <w:rPr>
          <w:rFonts w:ascii="Georgia" w:hAnsi="Georgia"/>
          <w:sz w:val="22"/>
          <w:szCs w:val="22"/>
        </w:rPr>
        <w:t xml:space="preserve"> и (или) ссылок на аккредитацию:</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а) специалист структурного подразделения, ответственный за проведение мониторинга, в течение 5 рабочих дней </w:t>
      </w:r>
      <w:proofErr w:type="gramStart"/>
      <w:r w:rsidRPr="00DD55E1">
        <w:rPr>
          <w:rFonts w:ascii="Georgia" w:hAnsi="Georgia"/>
          <w:sz w:val="22"/>
          <w:szCs w:val="22"/>
        </w:rPr>
        <w:t>обнаружения неправомерного использования знака национальной системы аккредитации</w:t>
      </w:r>
      <w:proofErr w:type="gramEnd"/>
      <w:r w:rsidRPr="00DD55E1">
        <w:rPr>
          <w:rFonts w:ascii="Georgia" w:hAnsi="Georgia"/>
          <w:sz w:val="22"/>
          <w:szCs w:val="22"/>
        </w:rPr>
        <w:t xml:space="preserve"> готовит служебную записку на имя заместителя руководителя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с описанием нарушений требований использования знака национальной системы аккредитации и (или) ссылок на аккредитацию;</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б) заместитель руководителя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течение 3 рабочих дней с момента получения служебной записки в целях принятия решения о необходимости инициирования законной защиты интересов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направляет вышеуказанную служебную записку в адрес структурного подразделения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к компетенции которого относится защита интересов </w:t>
      </w:r>
      <w:proofErr w:type="spellStart"/>
      <w:r w:rsidRPr="00DD55E1">
        <w:rPr>
          <w:rFonts w:ascii="Georgia" w:hAnsi="Georgia"/>
          <w:sz w:val="22"/>
          <w:szCs w:val="22"/>
        </w:rPr>
        <w:t>Росаккредитации</w:t>
      </w:r>
      <w:proofErr w:type="spellEnd"/>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в) структурное подразделение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к компетенции которого относится защита интересов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течение 3 рабочих дней с момента получения служебной записки принимает решение о целесообразности защиты интересов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и направляет информацию о своем решении в адрес заместителя руководителя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для принятия необходимых мер реагирования.</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ind w:firstLine="540"/>
        <w:jc w:val="both"/>
        <w:outlineLvl w:val="1"/>
        <w:rPr>
          <w:rFonts w:ascii="Georgia" w:hAnsi="Georgia"/>
          <w:sz w:val="22"/>
          <w:szCs w:val="22"/>
        </w:rPr>
      </w:pPr>
      <w:r w:rsidRPr="00DD55E1">
        <w:rPr>
          <w:rFonts w:ascii="Georgia" w:hAnsi="Georgia"/>
          <w:sz w:val="22"/>
          <w:szCs w:val="22"/>
        </w:rPr>
        <w:t>5. Требования к воспроизведению</w:t>
      </w:r>
    </w:p>
    <w:p w:rsidR="00DD55E1" w:rsidRPr="00DD55E1" w:rsidRDefault="00DD55E1" w:rsidP="00DD55E1">
      <w:pPr>
        <w:pStyle w:val="ConsPlusNormal"/>
        <w:ind w:firstLine="540"/>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5.1. Изображение знака НСА, а также общие требования к его воспроизведению установлены приказом Минэкономразвития России N 473.</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5.2. Аккредитованные лица имеют право использовать изображение знака НСА только в комбинации с собственным логотипом.</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5.3. В качестве образца знака НСА аккредитованное лицо должно использовать электронное изображение, доступное для скачивания на официальном сайте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информационно-телекоммуникационной сети "Интернет", которое в том числе содержит </w:t>
      </w:r>
      <w:r w:rsidRPr="00DD55E1">
        <w:rPr>
          <w:rFonts w:ascii="Georgia" w:hAnsi="Georgia"/>
          <w:sz w:val="22"/>
          <w:szCs w:val="22"/>
        </w:rPr>
        <w:lastRenderedPageBreak/>
        <w:t>пиктограмму в соответствии с приложением 1, указывающую на область деятельности аккредитованного лица.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5.4. Аккредитованное лицо добавляет к изображению знака НСА изображение собственного логотипа (соразмерно элементам знака НСА) и вносит в соответствующие поля свой уникальный номер записи об аккредитации в реестре аккредитованных лиц на официальном сайте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информационно-телекоммуникационной сети "Интернет".</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5.5. Также при использовании знака НСА на выдаваемых сертификатах аккредитованные органы по сертификации систем менеджмента указывают стандарты, устанавливающие требования к объектам подтверждения соответствия, путем добавления соответствующей пиктограммы в соответствии с приложением 1. Не допускается разработка и использование иных пиктограмм аккредитованными органами по сертификации систем менеджмента.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Ограничений в части использования аккредитованным лицом единого шаблона знака НСА с пиктограммами, указывающими на все стандарты из области аккредитации, не установлено. Допускается, что при использовании бланков сертификатов, изготовленных типографским способом, аккредитованные органы по сертификации систем менеджмента могут применять пиктограммы нескольких стандартов, устанавливающих требования к объектам подтверждения соответствия согласно действующих области аккредитации (не только в части объектов подтверждения соответствия, указанных в сертификате).</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5.6. Аккредитованные органы по сертификации систем менеджмента при использовании знака НСА сопровождают его текстовым описанием (например, в формате сноски) стандартов, устанавливающих требования к объектам подтверждения соответствия, вместо соответствующих пиктограмм в следующих случаях:</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а) если документы, содержащие результаты работ по оценке соответствия, предусматривают более 5 стандартов, устанавливающих требования к объектам подтверждения соответствия, по которым в настоящей политике установлены пиктограммы;</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б) если в приложении 1 не установлены пиктограммы, указывающие на стандарты, устанавливающие требования к объектам подтверждения соответствия;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в) если аккредитованное лицо вместо знака НСА применяет комбинированный знак.</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5.7. Изображение знака НСА наносится с возможностью его масштабирования при необходимости, при обязательном сохранении пропорций сторон изображения знака НСА в соотношении 1:1.</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5.8. Пиктограммы, указывающие на стандарты, устанавливающие требования к объектам подтверждения соответствия (для аккредитованных органов по сертификации систем менеджмента), наносятся против часовой стрелки, начиная с левого верхнего угла в соотношении 1:4 по сравнению с пиктограммой, указывающей на тип органа по оценке соответствия.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5.9. Не допускается использование аккредитованными лицами отдельных элементов изображения знака НСА, редактирование или искажение изображения знака НСА, в том числе расположение под углом, растяжение, сжатие, обрезка, изменение шрифтов, оттенков или графических элементов, снижение четкости.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5.10. Для внесения в соответствующее поле знака НСА уникального номера записи об аккредитации в реестре аккредитованных лиц используется тип шрифта - </w:t>
      </w:r>
      <w:proofErr w:type="spellStart"/>
      <w:r w:rsidRPr="00DD55E1">
        <w:rPr>
          <w:rFonts w:ascii="Georgia" w:hAnsi="Georgia"/>
          <w:sz w:val="22"/>
          <w:szCs w:val="22"/>
        </w:rPr>
        <w:t>Glober</w:t>
      </w:r>
      <w:proofErr w:type="spellEnd"/>
      <w:r w:rsidRPr="00DD55E1">
        <w:rPr>
          <w:rFonts w:ascii="Georgia" w:hAnsi="Georgia"/>
          <w:sz w:val="22"/>
          <w:szCs w:val="22"/>
        </w:rPr>
        <w:t xml:space="preserve">, цвет - RGB: b1b3b3, CMYK: C - 1%; M - 0%; Y - 0%; K - 30%, </w:t>
      </w:r>
      <w:proofErr w:type="gramStart"/>
      <w:r w:rsidRPr="00DD55E1">
        <w:rPr>
          <w:rFonts w:ascii="Georgia" w:hAnsi="Georgia"/>
          <w:sz w:val="22"/>
          <w:szCs w:val="22"/>
        </w:rPr>
        <w:t>соразмерный</w:t>
      </w:r>
      <w:proofErr w:type="gramEnd"/>
      <w:r w:rsidRPr="00DD55E1">
        <w:rPr>
          <w:rFonts w:ascii="Georgia" w:hAnsi="Georgia"/>
          <w:sz w:val="22"/>
          <w:szCs w:val="22"/>
        </w:rPr>
        <w:t xml:space="preserve"> изображению знака НСА. Основным критерием при выборе размера шрифта должно быть обеспечение удобочитаемости уникального номера аккредитованного лица в реестре аккредитованных лиц.</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lastRenderedPageBreak/>
        <w:t>5.11. Используемый размер знака НСА, а также фон, на котором он размещен, не должны создавать трудностей при прочтении текстовых надписей, имеющихся на знаке. Рекомендуется использовать изображение знака НСА шириной не менее 50 мм. Допускается тисненное и рельефное изображение знака НСА.</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ind w:firstLine="540"/>
        <w:jc w:val="both"/>
        <w:outlineLvl w:val="1"/>
        <w:rPr>
          <w:rFonts w:ascii="Georgia" w:hAnsi="Georgia"/>
          <w:sz w:val="22"/>
          <w:szCs w:val="22"/>
        </w:rPr>
      </w:pPr>
      <w:r w:rsidRPr="00DD55E1">
        <w:rPr>
          <w:rFonts w:ascii="Georgia" w:hAnsi="Georgia"/>
          <w:sz w:val="22"/>
          <w:szCs w:val="22"/>
        </w:rPr>
        <w:t>6. Использование комбинированного знака</w:t>
      </w:r>
    </w:p>
    <w:p w:rsidR="00DD55E1" w:rsidRPr="00DD55E1" w:rsidRDefault="00DD55E1" w:rsidP="00DD55E1">
      <w:pPr>
        <w:pStyle w:val="ConsPlusNormal"/>
        <w:ind w:firstLine="540"/>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6.1. Аккредитованные лица в соответствии с частью 2.1 статьи 13 Федерального закона N 412-ФЗ имеют право с разрешения национального органа по аккредитации применять изображение знака национальной системы аккредитации в комбинации со знаками международных организаций по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6.2. Присоединение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2017 году в качестве подписанта ILAC MRA и расширение в 2021 году области признания ILAC MRA позволяют следующим аккредитованным лицам претендовать на получение разрешения использовать комбинированный знак ILAC MRA:</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а) испытательные лаборатории (центры);</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б) калибровочные лаборатории;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в) органы инспекции;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г) провайдеры проверки квалификации.</w:t>
      </w:r>
    </w:p>
    <w:p w:rsidR="00DD55E1" w:rsidRPr="00DD55E1" w:rsidRDefault="00DD55E1" w:rsidP="00DD55E1">
      <w:pPr>
        <w:pStyle w:val="ConsPlusNormal"/>
        <w:spacing w:before="240"/>
        <w:ind w:firstLine="540"/>
        <w:jc w:val="both"/>
        <w:rPr>
          <w:rFonts w:ascii="Georgia" w:hAnsi="Georgia"/>
          <w:sz w:val="22"/>
          <w:szCs w:val="22"/>
        </w:rPr>
      </w:pPr>
      <w:bookmarkStart w:id="3" w:name="P172"/>
      <w:bookmarkEnd w:id="3"/>
      <w:r w:rsidRPr="00DD55E1">
        <w:rPr>
          <w:rFonts w:ascii="Georgia" w:hAnsi="Georgia"/>
          <w:sz w:val="22"/>
          <w:szCs w:val="22"/>
        </w:rPr>
        <w:t>6.3. К заявителю, претендующему на использование комбинированного знака, предъявляются следующие требования: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а) наличие на момент подачи заявления не менее одной завершенной процедуры подтверждения компетентности, независимо от цикла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б) отсутствие в деятельности аккредитованного лица в течение предшествующего года нарушений, повлекших приостановление действия аккредитации в отношении всей области;</w:t>
      </w:r>
    </w:p>
    <w:p w:rsidR="00DD55E1" w:rsidRPr="00DD55E1" w:rsidRDefault="00DD55E1" w:rsidP="00DD55E1">
      <w:pPr>
        <w:pStyle w:val="ConsPlusNormal"/>
        <w:spacing w:before="240"/>
        <w:ind w:firstLine="540"/>
        <w:jc w:val="both"/>
        <w:rPr>
          <w:rFonts w:ascii="Georgia" w:hAnsi="Georgia"/>
          <w:sz w:val="22"/>
          <w:szCs w:val="22"/>
        </w:rPr>
      </w:pPr>
      <w:proofErr w:type="gramStart"/>
      <w:r w:rsidRPr="00DD55E1">
        <w:rPr>
          <w:rFonts w:ascii="Georgia" w:hAnsi="Georgia"/>
          <w:sz w:val="22"/>
          <w:szCs w:val="22"/>
        </w:rPr>
        <w:t xml:space="preserve">в) размещение на официальном сайте аккредитованного лица в информационно-телекоммуникационной сети "Интернет" (при наличии) перевода на английский язык актуальной области аккредитации, общей информации о глобальной Договоренности о взаимном признании ILAC MRA, а также актуальных сведений об аккредитованном лице, размещенных в реестре аккредитованных лиц на официальном сайте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информационно-телекоммуникационной сети "Интернет" (при наличии).</w:t>
      </w:r>
      <w:proofErr w:type="gramEnd"/>
    </w:p>
    <w:p w:rsidR="00DD55E1" w:rsidRPr="00DD55E1" w:rsidRDefault="00DD55E1" w:rsidP="00DD55E1">
      <w:pPr>
        <w:pStyle w:val="ConsPlusNormal"/>
        <w:spacing w:before="240"/>
        <w:ind w:firstLine="540"/>
        <w:jc w:val="both"/>
        <w:rPr>
          <w:rFonts w:ascii="Georgia" w:hAnsi="Georgia"/>
          <w:sz w:val="22"/>
          <w:szCs w:val="22"/>
        </w:rPr>
      </w:pPr>
      <w:bookmarkStart w:id="4" w:name="P176"/>
      <w:bookmarkEnd w:id="4"/>
      <w:r w:rsidRPr="00DD55E1">
        <w:rPr>
          <w:rFonts w:ascii="Georgia" w:hAnsi="Georgia"/>
          <w:sz w:val="22"/>
          <w:szCs w:val="22"/>
        </w:rPr>
        <w:t xml:space="preserve">6.4. </w:t>
      </w:r>
      <w:proofErr w:type="gramStart"/>
      <w:r w:rsidRPr="00DD55E1">
        <w:rPr>
          <w:rFonts w:ascii="Georgia" w:hAnsi="Georgia"/>
          <w:sz w:val="22"/>
          <w:szCs w:val="22"/>
        </w:rPr>
        <w:t>В целях получения права использования комбинированного знака аккредитованному лицу необходимо направить заявление о предоставлении разрешения на использование комбинированного знака согласно установленной форме (форма заявления о предоставлении разрешения на использование комбинированного знака ILAC MRA установлена приложением 2), подписанное руководителем юридического лица или лицом, которое в силу законодательства Российской Федерации или учредительных документов аккредитованного лица выступает от его имени, либо индивидуальным предпринимателем</w:t>
      </w:r>
      <w:proofErr w:type="gramEnd"/>
      <w:r w:rsidRPr="00DD55E1">
        <w:rPr>
          <w:rFonts w:ascii="Georgia" w:hAnsi="Georgia"/>
          <w:sz w:val="22"/>
          <w:szCs w:val="22"/>
        </w:rPr>
        <w:t xml:space="preserve">, вместе с комплектом подтверждающих документов, предусмотренным формой заявления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соответствии с пунктом 4.23 настоящей политики &lt;1&gt;.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&lt;1</w:t>
      </w:r>
      <w:proofErr w:type="gramStart"/>
      <w:r w:rsidRPr="00DD55E1">
        <w:rPr>
          <w:rFonts w:ascii="Georgia" w:hAnsi="Georgia"/>
          <w:sz w:val="22"/>
          <w:szCs w:val="22"/>
        </w:rPr>
        <w:t>&gt; П</w:t>
      </w:r>
      <w:proofErr w:type="gramEnd"/>
      <w:r w:rsidRPr="00DD55E1">
        <w:rPr>
          <w:rFonts w:ascii="Georgia" w:hAnsi="Georgia"/>
          <w:sz w:val="22"/>
          <w:szCs w:val="22"/>
        </w:rPr>
        <w:t>ри наличии в составе юридического лица нескольких аккредитованных лиц, претендующих на получение комбинированного знака, в отношении каждого из них подается отдельное заявление.</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lastRenderedPageBreak/>
        <w:t xml:space="preserve">6.5. Заявление должно быть составлено на бланке заявителя и иметь ясно </w:t>
      </w:r>
      <w:proofErr w:type="gramStart"/>
      <w:r w:rsidRPr="00DD55E1">
        <w:rPr>
          <w:rFonts w:ascii="Georgia" w:hAnsi="Georgia"/>
          <w:sz w:val="22"/>
          <w:szCs w:val="22"/>
        </w:rPr>
        <w:t>читаемые</w:t>
      </w:r>
      <w:proofErr w:type="gramEnd"/>
      <w:r w:rsidRPr="00DD55E1">
        <w:rPr>
          <w:rFonts w:ascii="Georgia" w:hAnsi="Georgia"/>
          <w:sz w:val="22"/>
          <w:szCs w:val="22"/>
        </w:rPr>
        <w:t xml:space="preserve"> исходящий номер и дату.</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6.6. Общий срок рассмотрения заявления и принятия Федеральной службой по аккредитации решения о выдаче разрешения на использование комбинированного знака либо об отказе в выдаче такого разрешения составляет 30 рабочих дней </w:t>
      </w:r>
      <w:proofErr w:type="gramStart"/>
      <w:r w:rsidRPr="00DD55E1">
        <w:rPr>
          <w:rFonts w:ascii="Georgia" w:hAnsi="Georgia"/>
          <w:sz w:val="22"/>
          <w:szCs w:val="22"/>
        </w:rPr>
        <w:t>с даты регистрации</w:t>
      </w:r>
      <w:proofErr w:type="gramEnd"/>
      <w:r w:rsidRPr="00DD55E1">
        <w:rPr>
          <w:rFonts w:ascii="Georgia" w:hAnsi="Georgia"/>
          <w:sz w:val="22"/>
          <w:szCs w:val="22"/>
        </w:rPr>
        <w:t xml:space="preserve"> заявления. При этом общий срок может быть продлен на 30 рабочих дней в случае необходимости проведения дополнительной проверки.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6.7. Плата за рассмотрение заявления о предоставлении разрешения на использование комбинированного знака и выдачу разрешения не взимается.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6.8. Заявление о предоставлении разрешения на использование комбинированного знака, оформление и комплектность которого не соответствует форме (согласно пункту 6.4 настоящей политики) возвращается заявителю без рассмотрения.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6.9. Решение об отказе в выдаче разрешения на использование комбинированного знака может быть принято в случае несоответствия заявителя требованиям, установленным в пункте 6.3 настоящей политики, предоставление аккредитованным лицом заведомо ложных и (или) недостоверных сведений.</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6.10. В случае принятия решения о выдаче разрешения на использование комбинированного знака </w:t>
      </w:r>
      <w:proofErr w:type="spellStart"/>
      <w:r w:rsidRPr="00DD55E1">
        <w:rPr>
          <w:rFonts w:ascii="Georgia" w:hAnsi="Georgia"/>
          <w:sz w:val="22"/>
          <w:szCs w:val="22"/>
        </w:rPr>
        <w:t>Росаккредитация</w:t>
      </w:r>
      <w:proofErr w:type="spellEnd"/>
      <w:r w:rsidRPr="00DD55E1">
        <w:rPr>
          <w:rFonts w:ascii="Georgia" w:hAnsi="Georgia"/>
          <w:sz w:val="22"/>
          <w:szCs w:val="22"/>
        </w:rPr>
        <w:t xml:space="preserve"> направляет в адрес заявителя - аккредитованного лица соответствующее уведомление вместе с образцом изображения комбинированного знака (с указанием уникального номера записи об аккредитации в реестре аккредитованных лиц и пиктограммой) в форматах PDF, PNG.</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6.11. Аккредитованные лица, получившие разрешение на использование комбинированного знака, должны использовать образец изображения комбинированного знака, подготовленный и направленный Федеральной службой по аккредитации. Использование иных образцов изображения комбинированного знака не допускается.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6.12. Аккредитованные лица, получившие разрешение на использование комбинированного знака, имеют право вместо знака НСА применять комбинированный знак, совместное применение </w:t>
      </w:r>
      <w:proofErr w:type="gramStart"/>
      <w:r w:rsidRPr="00DD55E1">
        <w:rPr>
          <w:rFonts w:ascii="Georgia" w:hAnsi="Georgia"/>
          <w:sz w:val="22"/>
          <w:szCs w:val="22"/>
        </w:rPr>
        <w:t>которых</w:t>
      </w:r>
      <w:proofErr w:type="gramEnd"/>
      <w:r w:rsidRPr="00DD55E1">
        <w:rPr>
          <w:rFonts w:ascii="Georgia" w:hAnsi="Georgia"/>
          <w:sz w:val="22"/>
          <w:szCs w:val="22"/>
        </w:rPr>
        <w:t xml:space="preserve"> не допускается.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6.13. Поскольку знак НСА входит составным элементом в изображение комбинированного знака, требования, установленные в настоящей политике в отношении знака НСА, в том числе требования раздела 4 настоящей политики, также являются обязательными для соблюдения аккредитованными лицами, использующими комбинированный знак в соответствии с Федеральным законом N 412-ФЗ.</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6.14. Аккредитованное лицо, ранее получившее разрешение на использование комбинированного знака ILAC MRA и успешно прошедшее процедуру расширения области аккредитации, имеет право использовать соответствующий знак в рамках действующей области аккредитации, в том числе на расширенную ее часть. Подача дополнительного заявления не требуется.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6.15. Аккредитованное лицо должно незамедлительно прекратить использование комбинированного знака в случае:</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а) прекращения или приостановления &lt;1&gt; действия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&lt;1</w:t>
      </w:r>
      <w:proofErr w:type="gramStart"/>
      <w:r w:rsidRPr="00DD55E1">
        <w:rPr>
          <w:rFonts w:ascii="Georgia" w:hAnsi="Georgia"/>
          <w:sz w:val="22"/>
          <w:szCs w:val="22"/>
        </w:rPr>
        <w:t>&gt; В</w:t>
      </w:r>
      <w:proofErr w:type="gramEnd"/>
      <w:r w:rsidRPr="00DD55E1">
        <w:rPr>
          <w:rFonts w:ascii="Georgia" w:hAnsi="Georgia"/>
          <w:sz w:val="22"/>
          <w:szCs w:val="22"/>
        </w:rPr>
        <w:t xml:space="preserve"> случае если приостановка аккредитации произведена в отношении определенной </w:t>
      </w:r>
      <w:r w:rsidRPr="00DD55E1">
        <w:rPr>
          <w:rFonts w:ascii="Georgia" w:hAnsi="Georgia"/>
          <w:sz w:val="22"/>
          <w:szCs w:val="22"/>
        </w:rPr>
        <w:lastRenderedPageBreak/>
        <w:t>части области, аккредитованное лицо может продолжать использование знака национальной системы аккредитации применительно к той части области, аккредитация в отношении которой продолжает действовать.</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 xml:space="preserve">б) прекращения статуса подписанта ILAC MRA у </w:t>
      </w:r>
      <w:proofErr w:type="spellStart"/>
      <w:r w:rsidRPr="00DD55E1">
        <w:rPr>
          <w:rFonts w:ascii="Georgia" w:hAnsi="Georgia"/>
          <w:sz w:val="22"/>
          <w:szCs w:val="22"/>
        </w:rPr>
        <w:t>Росаккредитации</w:t>
      </w:r>
      <w:proofErr w:type="spellEnd"/>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в) прекращения действия разрешения на использование комбинированного знака.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6.16. Аккредитованное лицо, использующее комбинированный знак, должно поддерживать актуальность следующей информации на своем сайте в информационно-телекоммуникационной сети "Интернет" (при наличии):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а) перевода на английский язык актуальной области аккредитации;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б) общей информации о глобальной Договоренности о взаимном признании ILAC MRA;</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в) актуальных сведений об аккредитованном лице, размещенных в реестре аккредитованных лиц на официальном сайте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информационно-телекоммуникационной сети "Интернет".</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6.17. </w:t>
      </w:r>
      <w:proofErr w:type="spellStart"/>
      <w:r w:rsidRPr="00DD55E1">
        <w:rPr>
          <w:rFonts w:ascii="Georgia" w:hAnsi="Georgia"/>
          <w:sz w:val="22"/>
          <w:szCs w:val="22"/>
        </w:rPr>
        <w:t>Росаккредитация</w:t>
      </w:r>
      <w:proofErr w:type="spellEnd"/>
      <w:r w:rsidRPr="00DD55E1">
        <w:rPr>
          <w:rFonts w:ascii="Georgia" w:hAnsi="Georgia"/>
          <w:sz w:val="22"/>
          <w:szCs w:val="22"/>
        </w:rPr>
        <w:t xml:space="preserve"> вправе прекратить действие разрешения на использование комбинированного знака и направить аккредитованному лицу соответствующее уведомление в следующих случаях:</w:t>
      </w:r>
    </w:p>
    <w:p w:rsidR="00DD55E1" w:rsidRPr="00DD55E1" w:rsidRDefault="00DD55E1" w:rsidP="00DD55E1">
      <w:pPr>
        <w:pStyle w:val="ConsPlusNormal"/>
        <w:spacing w:before="240"/>
        <w:ind w:firstLine="540"/>
        <w:jc w:val="both"/>
        <w:rPr>
          <w:rFonts w:ascii="Georgia" w:hAnsi="Georgia"/>
          <w:sz w:val="22"/>
          <w:szCs w:val="22"/>
        </w:rPr>
      </w:pPr>
      <w:bookmarkStart w:id="5" w:name="P202"/>
      <w:bookmarkEnd w:id="5"/>
      <w:r w:rsidRPr="00DD55E1">
        <w:rPr>
          <w:rFonts w:ascii="Georgia" w:hAnsi="Georgia"/>
          <w:sz w:val="22"/>
          <w:szCs w:val="22"/>
        </w:rPr>
        <w:t xml:space="preserve">а) нарушение аккредитованным лицом </w:t>
      </w:r>
      <w:proofErr w:type="gramStart"/>
      <w:r w:rsidRPr="00DD55E1">
        <w:rPr>
          <w:rFonts w:ascii="Georgia" w:hAnsi="Georgia"/>
          <w:sz w:val="22"/>
          <w:szCs w:val="22"/>
        </w:rPr>
        <w:t>порядка применения изображения знака национальной системы</w:t>
      </w:r>
      <w:proofErr w:type="gramEnd"/>
      <w:r w:rsidRPr="00DD55E1">
        <w:rPr>
          <w:rFonts w:ascii="Georgia" w:hAnsi="Georgia"/>
          <w:sz w:val="22"/>
          <w:szCs w:val="22"/>
        </w:rPr>
        <w:t xml:space="preserve"> аккредитации, в том числе в виде комбинированного знака, утвержденного приказом Минэкономразвития России N 473;</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б) нарушение аккредитованным лицом требований настоящей политики;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в) приостановление действия аккредитации аккредитованного лица в отношении всей области;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г) неоднократное отсутствие обратной связи (2 и более раз) со стороны контактного лица, уполномоченного руководителем юридического лица или лицом, которое в силу федерального закона или учредительных документов аккредитованного лица выступает от его имени, на запросы </w:t>
      </w:r>
      <w:proofErr w:type="spellStart"/>
      <w:r w:rsidRPr="00DD55E1">
        <w:rPr>
          <w:rFonts w:ascii="Georgia" w:hAnsi="Georgia"/>
          <w:sz w:val="22"/>
          <w:szCs w:val="22"/>
        </w:rPr>
        <w:t>Росаккредитации</w:t>
      </w:r>
      <w:proofErr w:type="spellEnd"/>
      <w:r w:rsidRPr="00DD55E1">
        <w:rPr>
          <w:rFonts w:ascii="Georgia" w:hAnsi="Georgia"/>
          <w:sz w:val="22"/>
          <w:szCs w:val="22"/>
        </w:rPr>
        <w:t>, в том числе по электронной почте;</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д) непредставление информации по использованию знака с отчетом о количестве документов, содержащих результаты работ по оценке соответствия (обеспечению единства измерений), на которых использован комбинированный знак за отчетный период, данных о нарушениях и выполнении корректирующих действий при выявлении нарушений, а также иной информации, предоставление которой предусмотрено настоящей политикой;</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е) отсутствие на официальном сайте аккредитованного лица в информационно-телекоммуникационной сети "Интернет" (при наличии) перевода на английский язык актуальной области аккредитации, а также актуальных сведений об аккредитованном лице, размещенных в реестре аккредитованных лиц на официальном сайте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информационно-телекоммуникационной сети "Интернет";</w:t>
      </w:r>
    </w:p>
    <w:p w:rsidR="00DD55E1" w:rsidRPr="00DD55E1" w:rsidRDefault="00DD55E1" w:rsidP="00DD55E1">
      <w:pPr>
        <w:pStyle w:val="ConsPlusNormal"/>
        <w:spacing w:before="240"/>
        <w:ind w:firstLine="540"/>
        <w:jc w:val="both"/>
        <w:rPr>
          <w:rFonts w:ascii="Georgia" w:hAnsi="Georgia"/>
          <w:sz w:val="22"/>
          <w:szCs w:val="22"/>
        </w:rPr>
      </w:pPr>
      <w:bookmarkStart w:id="6" w:name="P208"/>
      <w:bookmarkEnd w:id="6"/>
      <w:r w:rsidRPr="00DD55E1">
        <w:rPr>
          <w:rFonts w:ascii="Georgia" w:hAnsi="Georgia"/>
          <w:sz w:val="22"/>
          <w:szCs w:val="22"/>
        </w:rPr>
        <w:t>ж) прекращение действия аккредитации аккредитованного лица;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з) прекращение статуса подписанта ILAC MRA у </w:t>
      </w:r>
      <w:proofErr w:type="spellStart"/>
      <w:r w:rsidRPr="00DD55E1">
        <w:rPr>
          <w:rFonts w:ascii="Georgia" w:hAnsi="Georgia"/>
          <w:sz w:val="22"/>
          <w:szCs w:val="22"/>
        </w:rPr>
        <w:t>Росаккредитации</w:t>
      </w:r>
      <w:proofErr w:type="spellEnd"/>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6.18. В случае прекращения действия аккредитации аккредитованного лица разрешение на использование комбинированного знака и действие знака автоматически аннулируется.</w:t>
      </w:r>
    </w:p>
    <w:p w:rsidR="00DD55E1" w:rsidRPr="00DD55E1" w:rsidRDefault="00DD55E1" w:rsidP="00DD55E1">
      <w:pPr>
        <w:pStyle w:val="ConsPlusNormal"/>
        <w:spacing w:before="240"/>
        <w:ind w:firstLine="540"/>
        <w:jc w:val="both"/>
        <w:rPr>
          <w:rFonts w:ascii="Georgia" w:hAnsi="Georgia"/>
          <w:sz w:val="22"/>
          <w:szCs w:val="22"/>
        </w:rPr>
      </w:pPr>
      <w:bookmarkStart w:id="7" w:name="P211"/>
      <w:bookmarkEnd w:id="7"/>
      <w:r w:rsidRPr="00DD55E1">
        <w:rPr>
          <w:rFonts w:ascii="Georgia" w:hAnsi="Georgia"/>
          <w:sz w:val="22"/>
          <w:szCs w:val="22"/>
        </w:rPr>
        <w:lastRenderedPageBreak/>
        <w:t xml:space="preserve">6.19. </w:t>
      </w:r>
      <w:proofErr w:type="gramStart"/>
      <w:r w:rsidRPr="00DD55E1">
        <w:rPr>
          <w:rFonts w:ascii="Georgia" w:hAnsi="Georgia"/>
          <w:sz w:val="22"/>
          <w:szCs w:val="22"/>
        </w:rPr>
        <w:t>В случае приостановления аккредитации во всей области и (или) прекращения действия разрешения на использование комбинированного знака (по основаниям, изложенным в подпунктах а - ж пункта 6.17 настоящей политики), аккредитованное лицо имеет право претендовать на возобновление использования комбинированного знака и (или) повторное получение разрешения на использование комбинированного знака спустя 10 рабочих дней после возобновления аккредитации во всей области или после прекращения действия</w:t>
      </w:r>
      <w:proofErr w:type="gramEnd"/>
      <w:r w:rsidRPr="00DD55E1">
        <w:rPr>
          <w:rFonts w:ascii="Georgia" w:hAnsi="Georgia"/>
          <w:sz w:val="22"/>
          <w:szCs w:val="22"/>
        </w:rPr>
        <w:t xml:space="preserve"> разрешения при условии направления в адрес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заявления и сопроводительных документов (на официальном бланке по форме, приведенной в приложении 5). По итогам рассмотрения заявления </w:t>
      </w:r>
      <w:proofErr w:type="spellStart"/>
      <w:r w:rsidRPr="00DD55E1">
        <w:rPr>
          <w:rFonts w:ascii="Georgia" w:hAnsi="Georgia"/>
          <w:sz w:val="22"/>
          <w:szCs w:val="22"/>
        </w:rPr>
        <w:t>Росаккредитация</w:t>
      </w:r>
      <w:proofErr w:type="spellEnd"/>
      <w:r w:rsidRPr="00DD55E1">
        <w:rPr>
          <w:rFonts w:ascii="Georgia" w:hAnsi="Georgia"/>
          <w:sz w:val="22"/>
          <w:szCs w:val="22"/>
        </w:rPr>
        <w:t xml:space="preserve"> направляет в адрес заявителя - аккредитованного лица решение о возможности возобновления использования комбинированного знака. Общий срок рассмотрения заявления и принятия Федеральной службой по аккредитации решения о возможности использования аккредитованным лицом комбинированного знака составляет 30 рабочих дней </w:t>
      </w:r>
      <w:proofErr w:type="gramStart"/>
      <w:r w:rsidRPr="00DD55E1">
        <w:rPr>
          <w:rFonts w:ascii="Georgia" w:hAnsi="Georgia"/>
          <w:sz w:val="22"/>
          <w:szCs w:val="22"/>
        </w:rPr>
        <w:t>с даты регистрации</w:t>
      </w:r>
      <w:proofErr w:type="gramEnd"/>
      <w:r w:rsidRPr="00DD55E1">
        <w:rPr>
          <w:rFonts w:ascii="Georgia" w:hAnsi="Georgia"/>
          <w:sz w:val="22"/>
          <w:szCs w:val="22"/>
        </w:rPr>
        <w:t xml:space="preserve"> заявления.</w:t>
      </w:r>
    </w:p>
    <w:p w:rsidR="00DD55E1" w:rsidRPr="00DD55E1" w:rsidRDefault="00DD55E1" w:rsidP="00DD55E1">
      <w:pPr>
        <w:pStyle w:val="ConsPlusNormal"/>
        <w:spacing w:before="240"/>
        <w:ind w:firstLine="540"/>
        <w:jc w:val="both"/>
        <w:rPr>
          <w:rFonts w:ascii="Georgia" w:hAnsi="Georgia"/>
          <w:sz w:val="22"/>
          <w:szCs w:val="22"/>
        </w:rPr>
      </w:pPr>
      <w:bookmarkStart w:id="8" w:name="P212"/>
      <w:bookmarkEnd w:id="8"/>
      <w:r w:rsidRPr="00DD55E1">
        <w:rPr>
          <w:rFonts w:ascii="Georgia" w:hAnsi="Georgia"/>
          <w:sz w:val="22"/>
          <w:szCs w:val="22"/>
        </w:rPr>
        <w:t xml:space="preserve">6.20. После возобновления аккредитации в соответствующей части области аккредитованное лицо должно направить в адрес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уведомление о возобновлении использования комбинированного знака (на официальном бланке) по электронной почте, указанной для этих целей на официальном сайте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информационно-телекоммуникационной сети "Интернет".</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6.21. После возобновления аккредитации по всей области аккредитованное лицо должно направить в адрес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заявление, согласно пункту 6.19 настоящей политики, о возобновлении использования комбинированного знака.</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6.22. При подаче заявления на возобновление использования комбинированного знака после возобновления аккредитации во всей области аккредитованное лицо должно предоставить информацию о причинах несоответствий, корректирующих действиях и результатах анализа, а также подтверждение возобновления аккредитации на момент подачи заявления.</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6.23. Установлены следующие отчетные периоды:</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а) декабрь - май (отчет направляется в июне);</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б) июнь - ноябрь (отчет направляется в декабре);</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6.24. </w:t>
      </w:r>
      <w:proofErr w:type="gramStart"/>
      <w:r w:rsidRPr="00DD55E1">
        <w:rPr>
          <w:rFonts w:ascii="Georgia" w:hAnsi="Georgia"/>
          <w:sz w:val="22"/>
          <w:szCs w:val="22"/>
        </w:rPr>
        <w:t xml:space="preserve">В установленные отчетные периоды аккредитованное лицо, использующее комбинированный знак, должно направлять в </w:t>
      </w:r>
      <w:proofErr w:type="spellStart"/>
      <w:r w:rsidRPr="00DD55E1">
        <w:rPr>
          <w:rFonts w:ascii="Georgia" w:hAnsi="Georgia"/>
          <w:sz w:val="22"/>
          <w:szCs w:val="22"/>
        </w:rPr>
        <w:t>Росаккредитацию</w:t>
      </w:r>
      <w:proofErr w:type="spellEnd"/>
      <w:r w:rsidRPr="00DD55E1">
        <w:rPr>
          <w:rFonts w:ascii="Georgia" w:hAnsi="Georgia"/>
          <w:sz w:val="22"/>
          <w:szCs w:val="22"/>
        </w:rPr>
        <w:t xml:space="preserve"> в соответствии с пунктом 4.23 настоящей политики, официальное письмо, подписанное руководителем юридического лица или лицом, которое в силу федерального закона или учредительных документов аккредитованного лица выступает от его имени, либо индивидуальным предпринимателем, указанным в реестре аккредитованных лиц или на сайте организации в информационно-телекоммуникационной сети "Интернет" имеющих официальную</w:t>
      </w:r>
      <w:proofErr w:type="gramEnd"/>
      <w:r w:rsidRPr="00DD55E1">
        <w:rPr>
          <w:rFonts w:ascii="Georgia" w:hAnsi="Georgia"/>
          <w:sz w:val="22"/>
          <w:szCs w:val="22"/>
        </w:rPr>
        <w:t xml:space="preserve"> </w:t>
      </w:r>
      <w:proofErr w:type="gramStart"/>
      <w:r w:rsidRPr="00DD55E1">
        <w:rPr>
          <w:rFonts w:ascii="Georgia" w:hAnsi="Georgia"/>
          <w:sz w:val="22"/>
          <w:szCs w:val="22"/>
        </w:rPr>
        <w:t>доверенность, вместе с отчетом о количестве документов, содержащих результаты работ по оценке соответствия (обеспечению единства измерений), на которых использован комбинированный знак за отчетный период, согласно установленной форме (форма отчета об использовании комбинированного знака ILAC MRA установлена приложением 3) (пример отчета об использовании комбинированного знака ILAC MRA установлен приложением 4), на официальном бланке по электронной почте, указанной для этих целей на</w:t>
      </w:r>
      <w:proofErr w:type="gramEnd"/>
      <w:r w:rsidRPr="00DD55E1">
        <w:rPr>
          <w:rFonts w:ascii="Georgia" w:hAnsi="Georgia"/>
          <w:sz w:val="22"/>
          <w:szCs w:val="22"/>
        </w:rPr>
        <w:t xml:space="preserve"> официальном </w:t>
      </w:r>
      <w:proofErr w:type="gramStart"/>
      <w:r w:rsidRPr="00DD55E1">
        <w:rPr>
          <w:rFonts w:ascii="Georgia" w:hAnsi="Georgia"/>
          <w:sz w:val="22"/>
          <w:szCs w:val="22"/>
        </w:rPr>
        <w:t>сайте</w:t>
      </w:r>
      <w:proofErr w:type="gramEnd"/>
      <w:r w:rsidRPr="00DD55E1">
        <w:rPr>
          <w:rFonts w:ascii="Georgia" w:hAnsi="Georgia"/>
          <w:sz w:val="22"/>
          <w:szCs w:val="22"/>
        </w:rPr>
        <w:t xml:space="preserve">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информационно-телекоммуникационной сети "Интернет".</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6.25. </w:t>
      </w:r>
      <w:proofErr w:type="gramStart"/>
      <w:r w:rsidRPr="00DD55E1">
        <w:rPr>
          <w:rFonts w:ascii="Georgia" w:hAnsi="Georgia"/>
          <w:sz w:val="22"/>
          <w:szCs w:val="22"/>
        </w:rPr>
        <w:t xml:space="preserve">Аккредитованное лицо, использующее комбинированный знак, должно предоставлять по запросам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информацию, связанную с использованием им указанного знака, а также обеспечивать обратную связь со стороны контактного лица, уполномоченного руководителем юридического лица или лицом, которое в силу федерального закона или учредительных документов аккредитованного лица выступает от его имени, на запросы </w:t>
      </w:r>
      <w:proofErr w:type="spellStart"/>
      <w:r w:rsidRPr="00DD55E1">
        <w:rPr>
          <w:rFonts w:ascii="Georgia" w:hAnsi="Georgia"/>
          <w:sz w:val="22"/>
          <w:szCs w:val="22"/>
        </w:rPr>
        <w:t>Росаккредитации</w:t>
      </w:r>
      <w:proofErr w:type="spellEnd"/>
      <w:r w:rsidRPr="00DD55E1">
        <w:rPr>
          <w:rFonts w:ascii="Georgia" w:hAnsi="Georgia"/>
          <w:sz w:val="22"/>
          <w:szCs w:val="22"/>
        </w:rPr>
        <w:t>, в том числе по электронной почте.</w:t>
      </w:r>
      <w:proofErr w:type="gramEnd"/>
    </w:p>
    <w:p w:rsidR="00DD55E1" w:rsidRPr="00DD55E1" w:rsidRDefault="00DD55E1" w:rsidP="00DD55E1">
      <w:pPr>
        <w:pStyle w:val="ConsPlusNormal"/>
        <w:spacing w:before="240"/>
        <w:ind w:firstLine="540"/>
        <w:jc w:val="both"/>
        <w:rPr>
          <w:rFonts w:ascii="Georgia" w:hAnsi="Georgia"/>
          <w:sz w:val="22"/>
          <w:szCs w:val="22"/>
        </w:rPr>
      </w:pPr>
      <w:proofErr w:type="gramStart"/>
      <w:r w:rsidRPr="00DD55E1">
        <w:rPr>
          <w:rFonts w:ascii="Georgia" w:hAnsi="Georgia"/>
          <w:sz w:val="22"/>
          <w:szCs w:val="22"/>
        </w:rPr>
        <w:lastRenderedPageBreak/>
        <w:t xml:space="preserve">В случае изменения наименования аккредитованного лица (а также юридического лица), контактного лица/представителя, в случае реорганизации аккредитованного лица (слияние, присоединение, разделение), аккредитованное лицо должно направить в течение 10 рабочих дней официальное письмо в адрес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и письмо на электронную почту, указанной для этих целей на официальном сайте </w:t>
      </w:r>
      <w:proofErr w:type="spellStart"/>
      <w:r w:rsidRPr="00DD55E1">
        <w:rPr>
          <w:rFonts w:ascii="Georgia" w:hAnsi="Georgia"/>
          <w:sz w:val="22"/>
          <w:szCs w:val="22"/>
        </w:rPr>
        <w:t>Росаккредитации</w:t>
      </w:r>
      <w:proofErr w:type="spellEnd"/>
      <w:r w:rsidRPr="00DD55E1">
        <w:rPr>
          <w:rFonts w:ascii="Georgia" w:hAnsi="Georgia"/>
          <w:sz w:val="22"/>
          <w:szCs w:val="22"/>
        </w:rPr>
        <w:t xml:space="preserve"> в информационно-телекоммуникационной сети "Интернет" уведомление (на официальном бланке) и соответствующие (подтверждающие) документы</w:t>
      </w:r>
      <w:proofErr w:type="gramEnd"/>
      <w:r w:rsidRPr="00DD55E1">
        <w:rPr>
          <w:rFonts w:ascii="Georgia" w:hAnsi="Georgia"/>
          <w:sz w:val="22"/>
          <w:szCs w:val="22"/>
        </w:rPr>
        <w:t xml:space="preserve"> в соответствии с пунктом 4.23 настоящей политики.</w:t>
      </w:r>
    </w:p>
    <w:p w:rsidR="00DD55E1" w:rsidRPr="00DD55E1" w:rsidRDefault="00DD55E1" w:rsidP="00DD55E1">
      <w:pPr>
        <w:pStyle w:val="ConsPlusNormal"/>
        <w:spacing w:before="240"/>
        <w:ind w:firstLine="540"/>
        <w:jc w:val="both"/>
        <w:rPr>
          <w:rFonts w:ascii="Georgia" w:hAnsi="Georgia"/>
          <w:sz w:val="22"/>
          <w:szCs w:val="22"/>
        </w:rPr>
      </w:pPr>
      <w:r w:rsidRPr="00DD55E1">
        <w:rPr>
          <w:rFonts w:ascii="Georgia" w:hAnsi="Georgia"/>
          <w:sz w:val="22"/>
          <w:szCs w:val="22"/>
        </w:rPr>
        <w:t xml:space="preserve">6.26. </w:t>
      </w:r>
      <w:proofErr w:type="gramStart"/>
      <w:r w:rsidRPr="00DD55E1">
        <w:rPr>
          <w:rFonts w:ascii="Georgia" w:hAnsi="Georgia"/>
          <w:sz w:val="22"/>
          <w:szCs w:val="22"/>
        </w:rPr>
        <w:t xml:space="preserve">Аккредитованное лицо, использующее комбинированный знак, должно направлять в </w:t>
      </w:r>
      <w:proofErr w:type="spellStart"/>
      <w:r w:rsidRPr="00DD55E1">
        <w:rPr>
          <w:rFonts w:ascii="Georgia" w:hAnsi="Georgia"/>
          <w:sz w:val="22"/>
          <w:szCs w:val="22"/>
        </w:rPr>
        <w:t>Росаккредитацию</w:t>
      </w:r>
      <w:proofErr w:type="spellEnd"/>
      <w:r w:rsidRPr="00DD55E1">
        <w:rPr>
          <w:rFonts w:ascii="Georgia" w:hAnsi="Georgia"/>
          <w:sz w:val="22"/>
          <w:szCs w:val="22"/>
        </w:rPr>
        <w:t xml:space="preserve"> в соответствии с пунктом 4.23 настоящей политики, официальное письмо, подписанное руководителем юридического лица или лицом, которое в силу федерального закона или учредительных документов аккредитованного лица выступает от его имени, либо индивидуальным предпринимателем, данные о выявленных нарушениях и жалобах, а также документы о выполнении корректирующих действий при выявлении нарушений.</w:t>
      </w:r>
      <w:proofErr w:type="gramEnd"/>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ind w:firstLine="540"/>
        <w:jc w:val="both"/>
        <w:outlineLvl w:val="1"/>
        <w:rPr>
          <w:rFonts w:ascii="Georgia" w:hAnsi="Georgia"/>
          <w:sz w:val="22"/>
          <w:szCs w:val="22"/>
        </w:rPr>
      </w:pPr>
      <w:r w:rsidRPr="00DD55E1">
        <w:rPr>
          <w:rFonts w:ascii="Georgia" w:hAnsi="Georgia"/>
          <w:sz w:val="22"/>
          <w:szCs w:val="22"/>
        </w:rPr>
        <w:t>7. Ответственность за неправильное использование знака НСА и комбинированного знака</w:t>
      </w:r>
    </w:p>
    <w:p w:rsidR="00DD55E1" w:rsidRPr="00DD55E1" w:rsidRDefault="00DD55E1" w:rsidP="00DD55E1">
      <w:pPr>
        <w:pStyle w:val="ConsPlusNormal"/>
        <w:ind w:firstLine="540"/>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Аккредитованные лица несут ответственность за нарушение правил использования знака, в том числе в виде комбинированного знака, в соответствии с действующим законодательством Российской Федерации, в том числе положениями Федерального закона N 412-ФЗ.</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jc w:val="right"/>
        <w:outlineLvl w:val="0"/>
        <w:rPr>
          <w:rFonts w:ascii="Georgia" w:hAnsi="Georgia"/>
          <w:sz w:val="22"/>
          <w:szCs w:val="22"/>
        </w:rPr>
      </w:pPr>
      <w:r w:rsidRPr="00DD55E1">
        <w:rPr>
          <w:rFonts w:ascii="Georgia" w:hAnsi="Georgia"/>
          <w:sz w:val="22"/>
          <w:szCs w:val="22"/>
        </w:rPr>
        <w:t>Приложение 1</w:t>
      </w:r>
    </w:p>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Title"/>
        <w:jc w:val="center"/>
        <w:rPr>
          <w:rFonts w:ascii="Georgia" w:hAnsi="Georgia"/>
          <w:sz w:val="22"/>
          <w:szCs w:val="22"/>
        </w:rPr>
      </w:pPr>
      <w:bookmarkStart w:id="9" w:name="P233"/>
      <w:bookmarkEnd w:id="9"/>
      <w:r w:rsidRPr="00DD55E1">
        <w:rPr>
          <w:rFonts w:ascii="Georgia" w:hAnsi="Georgia"/>
          <w:sz w:val="22"/>
          <w:szCs w:val="22"/>
        </w:rPr>
        <w:t>ОБРАЗЦЫ ПИКТОГРАММ</w:t>
      </w:r>
    </w:p>
    <w:p w:rsidR="00DD55E1" w:rsidRPr="00DD55E1" w:rsidRDefault="00DD55E1" w:rsidP="00DD55E1">
      <w:pPr>
        <w:pStyle w:val="ConsPlusNormal"/>
        <w:jc w:val="both"/>
        <w:rPr>
          <w:rFonts w:ascii="Georgia" w:hAnsi="Georgia"/>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175"/>
        <w:gridCol w:w="2608"/>
      </w:tblGrid>
      <w:tr w:rsidR="00DD55E1" w:rsidRPr="00DD55E1" w:rsidTr="00F121F8">
        <w:tc>
          <w:tcPr>
            <w:tcW w:w="6463" w:type="dxa"/>
            <w:gridSpan w:val="2"/>
            <w:tcBorders>
              <w:top w:val="single" w:sz="4" w:space="0" w:color="auto"/>
              <w:bottom w:val="nil"/>
            </w:tcBorders>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Пиктограмма</w:t>
            </w:r>
          </w:p>
        </w:tc>
        <w:tc>
          <w:tcPr>
            <w:tcW w:w="2608" w:type="dxa"/>
            <w:vMerge w:val="restart"/>
            <w:tcBorders>
              <w:top w:val="single" w:sz="4" w:space="0" w:color="auto"/>
              <w:bottom w:val="single" w:sz="4" w:space="0" w:color="auto"/>
            </w:tcBorders>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Тип органа по оценке соответствия</w:t>
            </w:r>
          </w:p>
        </w:tc>
      </w:tr>
      <w:tr w:rsidR="00DD55E1" w:rsidRPr="00DD55E1" w:rsidTr="00F121F8">
        <w:tblPrEx>
          <w:tblBorders>
            <w:insideH w:val="single" w:sz="4" w:space="0" w:color="auto"/>
            <w:insideV w:val="none" w:sz="0" w:space="0" w:color="auto"/>
          </w:tblBorders>
        </w:tblPrEx>
        <w:tc>
          <w:tcPr>
            <w:tcW w:w="3288" w:type="dxa"/>
            <w:tcBorders>
              <w:top w:val="nil"/>
              <w:left w:val="single" w:sz="4" w:space="0" w:color="auto"/>
              <w:bottom w:val="single" w:sz="4" w:space="0" w:color="auto"/>
              <w:right w:val="nil"/>
            </w:tcBorders>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(русскоязычный вариант) &lt;1&gt;</w:t>
            </w:r>
          </w:p>
        </w:tc>
        <w:tc>
          <w:tcPr>
            <w:tcW w:w="3175" w:type="dxa"/>
            <w:tcBorders>
              <w:top w:val="nil"/>
              <w:left w:val="nil"/>
              <w:bottom w:val="single" w:sz="4" w:space="0" w:color="auto"/>
              <w:right w:val="single" w:sz="4" w:space="0" w:color="auto"/>
            </w:tcBorders>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(англоязычный вариант) &lt;2&gt;</w:t>
            </w:r>
          </w:p>
        </w:tc>
        <w:tc>
          <w:tcPr>
            <w:tcW w:w="2608" w:type="dxa"/>
            <w:vMerge/>
            <w:tcBorders>
              <w:top w:val="single" w:sz="4" w:space="0" w:color="auto"/>
              <w:left w:val="single" w:sz="4" w:space="0" w:color="auto"/>
              <w:bottom w:val="single" w:sz="4" w:space="0" w:color="auto"/>
              <w:right w:val="single" w:sz="4" w:space="0" w:color="auto"/>
            </w:tcBorders>
          </w:tcPr>
          <w:p w:rsidR="00DD55E1" w:rsidRPr="00DD55E1" w:rsidRDefault="00DD55E1" w:rsidP="00F121F8">
            <w:pPr>
              <w:pStyle w:val="ConsPlusNormal"/>
              <w:rPr>
                <w:rFonts w:ascii="Georgia" w:hAnsi="Georgia"/>
                <w:sz w:val="22"/>
                <w:szCs w:val="22"/>
              </w:rPr>
            </w:pPr>
          </w:p>
        </w:tc>
      </w:tr>
      <w:tr w:rsidR="00DD55E1" w:rsidRPr="00DD55E1" w:rsidTr="00F121F8">
        <w:tblPrEx>
          <w:tblBorders>
            <w:insideV w:val="none" w:sz="0" w:space="0" w:color="auto"/>
          </w:tblBorders>
        </w:tblPrEx>
        <w:tc>
          <w:tcPr>
            <w:tcW w:w="3288" w:type="dxa"/>
            <w:tcBorders>
              <w:top w:val="single" w:sz="4" w:space="0" w:color="auto"/>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4C108297" wp14:editId="306EBA8A">
                  <wp:extent cx="804545" cy="8045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c>
        <w:tc>
          <w:tcPr>
            <w:tcW w:w="3175" w:type="dxa"/>
            <w:tcBorders>
              <w:top w:val="single" w:sz="4" w:space="0" w:color="auto"/>
              <w:left w:val="nil"/>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drawing>
                <wp:inline distT="0" distB="0" distL="0" distR="0" wp14:anchorId="0D7842E5" wp14:editId="59AB10F3">
                  <wp:extent cx="796925" cy="7969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inline>
              </w:drawing>
            </w:r>
          </w:p>
        </w:tc>
        <w:tc>
          <w:tcPr>
            <w:tcW w:w="2608" w:type="dxa"/>
            <w:tcBorders>
              <w:top w:val="single" w:sz="4" w:space="0" w:color="auto"/>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Испытательная лаборатория (центр)</w:t>
            </w:r>
          </w:p>
        </w:tc>
      </w:tr>
      <w:tr w:rsidR="00DD55E1" w:rsidRPr="00DD55E1" w:rsidTr="00F121F8">
        <w:tblPrEx>
          <w:tblBorders>
            <w:insideV w:val="none" w:sz="0" w:space="0" w:color="auto"/>
          </w:tblBorders>
        </w:tblPrEx>
        <w:tc>
          <w:tcPr>
            <w:tcW w:w="3288" w:type="dxa"/>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3F0EFCA2" wp14:editId="3CFEA7BF">
                  <wp:extent cx="812165" cy="8121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3175" w:type="dxa"/>
            <w:tcBorders>
              <w:top w:val="nil"/>
              <w:left w:val="nil"/>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drawing>
                <wp:inline distT="0" distB="0" distL="0" distR="0" wp14:anchorId="464735AD" wp14:editId="34E2FBD9">
                  <wp:extent cx="796925" cy="7969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Калибровочная лаборатория</w:t>
            </w:r>
          </w:p>
        </w:tc>
      </w:tr>
      <w:tr w:rsidR="00DD55E1" w:rsidRPr="00DD55E1" w:rsidTr="00F121F8">
        <w:tblPrEx>
          <w:tblBorders>
            <w:insideV w:val="none" w:sz="0" w:space="0" w:color="auto"/>
          </w:tblBorders>
        </w:tblPrEx>
        <w:tc>
          <w:tcPr>
            <w:tcW w:w="3288" w:type="dxa"/>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52502C76" wp14:editId="68C6933D">
                  <wp:extent cx="812165" cy="8045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p>
        </w:tc>
        <w:tc>
          <w:tcPr>
            <w:tcW w:w="3175" w:type="dxa"/>
            <w:tcBorders>
              <w:top w:val="nil"/>
              <w:left w:val="nil"/>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56BF0279" wp14:editId="78CEAF0D">
                  <wp:extent cx="804545" cy="8045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Метрологическая служба &lt;3&gt;</w:t>
            </w:r>
          </w:p>
        </w:tc>
      </w:tr>
      <w:tr w:rsidR="00DD55E1" w:rsidRPr="00DD55E1" w:rsidTr="00F121F8">
        <w:tblPrEx>
          <w:tblBorders>
            <w:insideV w:val="none" w:sz="0" w:space="0" w:color="auto"/>
          </w:tblBorders>
        </w:tblPrEx>
        <w:tc>
          <w:tcPr>
            <w:tcW w:w="3288" w:type="dxa"/>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lastRenderedPageBreak/>
              <w:drawing>
                <wp:inline distT="0" distB="0" distL="0" distR="0" wp14:anchorId="29C2A9F4" wp14:editId="2BFEC01F">
                  <wp:extent cx="804545" cy="80454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c>
        <w:tc>
          <w:tcPr>
            <w:tcW w:w="3175" w:type="dxa"/>
            <w:tcBorders>
              <w:top w:val="nil"/>
              <w:left w:val="nil"/>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drawing>
                <wp:inline distT="0" distB="0" distL="0" distR="0" wp14:anchorId="6684276F" wp14:editId="76E9B878">
                  <wp:extent cx="796925" cy="7969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Орган по сертификации продукции и услуг</w:t>
            </w:r>
          </w:p>
        </w:tc>
      </w:tr>
      <w:tr w:rsidR="00DD55E1" w:rsidRPr="00DD55E1" w:rsidTr="00F121F8">
        <w:tblPrEx>
          <w:tblBorders>
            <w:insideV w:val="none" w:sz="0" w:space="0" w:color="auto"/>
          </w:tblBorders>
        </w:tblPrEx>
        <w:tc>
          <w:tcPr>
            <w:tcW w:w="3288" w:type="dxa"/>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0AEF069A" wp14:editId="0EDCFD5E">
                  <wp:extent cx="1858010" cy="81216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858010" cy="812165"/>
                          </a:xfrm>
                          <a:prstGeom prst="rect">
                            <a:avLst/>
                          </a:prstGeom>
                          <a:noFill/>
                          <a:ln>
                            <a:noFill/>
                          </a:ln>
                        </pic:spPr>
                      </pic:pic>
                    </a:graphicData>
                  </a:graphic>
                </wp:inline>
              </w:drawing>
            </w:r>
          </w:p>
        </w:tc>
        <w:tc>
          <w:tcPr>
            <w:tcW w:w="3175" w:type="dxa"/>
            <w:tcBorders>
              <w:top w:val="nil"/>
              <w:left w:val="nil"/>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drawing>
                <wp:inline distT="0" distB="0" distL="0" distR="0" wp14:anchorId="75D79C33" wp14:editId="6B904CFC">
                  <wp:extent cx="1762760" cy="7899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762760" cy="789940"/>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 xml:space="preserve">Орган по сертификации </w:t>
            </w:r>
            <w:proofErr w:type="spellStart"/>
            <w:r w:rsidRPr="00DD55E1">
              <w:rPr>
                <w:rFonts w:ascii="Georgia" w:hAnsi="Georgia"/>
                <w:sz w:val="22"/>
                <w:szCs w:val="22"/>
              </w:rPr>
              <w:t>халяль</w:t>
            </w:r>
            <w:proofErr w:type="spellEnd"/>
          </w:p>
        </w:tc>
      </w:tr>
      <w:tr w:rsidR="00DD55E1" w:rsidRPr="00DD55E1" w:rsidTr="00F121F8">
        <w:tblPrEx>
          <w:tblBorders>
            <w:insideV w:val="none" w:sz="0" w:space="0" w:color="auto"/>
          </w:tblBorders>
        </w:tblPrEx>
        <w:tc>
          <w:tcPr>
            <w:tcW w:w="3288" w:type="dxa"/>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32DF666F" wp14:editId="3F696DEA">
                  <wp:extent cx="812165" cy="8045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p>
        </w:tc>
        <w:tc>
          <w:tcPr>
            <w:tcW w:w="3175" w:type="dxa"/>
            <w:tcBorders>
              <w:top w:val="nil"/>
              <w:left w:val="nil"/>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0469A1FB" wp14:editId="6377D6E0">
                  <wp:extent cx="804545" cy="80454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Орган по сертификации персонала</w:t>
            </w:r>
          </w:p>
        </w:tc>
      </w:tr>
      <w:tr w:rsidR="00DD55E1" w:rsidRPr="00DD55E1" w:rsidTr="00F121F8">
        <w:tblPrEx>
          <w:tblBorders>
            <w:insideV w:val="none" w:sz="0" w:space="0" w:color="auto"/>
          </w:tblBorders>
        </w:tblPrEx>
        <w:tc>
          <w:tcPr>
            <w:tcW w:w="3288" w:type="dxa"/>
            <w:tcBorders>
              <w:top w:val="nil"/>
              <w:left w:val="single" w:sz="4" w:space="0" w:color="auto"/>
              <w:bottom w:val="nil"/>
              <w:right w:val="nil"/>
            </w:tcBorders>
            <w:vAlign w:val="center"/>
          </w:tcPr>
          <w:p w:rsidR="00DD55E1" w:rsidRPr="00DD55E1" w:rsidRDefault="00DD55E1" w:rsidP="00F121F8">
            <w:pPr>
              <w:pStyle w:val="ConsPlusNormal"/>
              <w:jc w:val="right"/>
              <w:rPr>
                <w:rFonts w:ascii="Georgia" w:hAnsi="Georgia"/>
                <w:sz w:val="22"/>
                <w:szCs w:val="22"/>
              </w:rPr>
            </w:pPr>
            <w:r w:rsidRPr="00DD55E1">
              <w:rPr>
                <w:rFonts w:ascii="Georgia" w:hAnsi="Georgia"/>
                <w:noProof/>
                <w:position w:val="-51"/>
                <w:sz w:val="22"/>
                <w:szCs w:val="22"/>
              </w:rPr>
              <w:drawing>
                <wp:inline distT="0" distB="0" distL="0" distR="0" wp14:anchorId="6164C0BF" wp14:editId="714348CF">
                  <wp:extent cx="1631315" cy="80454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631315" cy="804545"/>
                          </a:xfrm>
                          <a:prstGeom prst="rect">
                            <a:avLst/>
                          </a:prstGeom>
                          <a:noFill/>
                          <a:ln>
                            <a:noFill/>
                          </a:ln>
                        </pic:spPr>
                      </pic:pic>
                    </a:graphicData>
                  </a:graphic>
                </wp:inline>
              </w:drawing>
            </w:r>
          </w:p>
        </w:tc>
        <w:tc>
          <w:tcPr>
            <w:tcW w:w="3175" w:type="dxa"/>
            <w:tcBorders>
              <w:top w:val="nil"/>
              <w:left w:val="nil"/>
              <w:bottom w:val="nil"/>
              <w:right w:val="nil"/>
            </w:tcBorders>
            <w:vAlign w:val="center"/>
          </w:tcPr>
          <w:p w:rsidR="00DD55E1" w:rsidRPr="00DD55E1" w:rsidRDefault="00DD55E1" w:rsidP="00F121F8">
            <w:pPr>
              <w:pStyle w:val="ConsPlusNormal"/>
              <w:jc w:val="right"/>
              <w:rPr>
                <w:rFonts w:ascii="Georgia" w:hAnsi="Georgia"/>
                <w:sz w:val="22"/>
                <w:szCs w:val="22"/>
              </w:rPr>
            </w:pPr>
            <w:r w:rsidRPr="00DD55E1">
              <w:rPr>
                <w:rFonts w:ascii="Georgia" w:hAnsi="Georgia"/>
                <w:noProof/>
                <w:position w:val="-51"/>
                <w:sz w:val="22"/>
                <w:szCs w:val="22"/>
              </w:rPr>
              <w:drawing>
                <wp:inline distT="0" distB="0" distL="0" distR="0" wp14:anchorId="220793A7" wp14:editId="17B82D96">
                  <wp:extent cx="1595120" cy="81216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595120" cy="81216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Орган по сертификации систем менеджмента &lt;4&gt;</w:t>
            </w:r>
          </w:p>
        </w:tc>
      </w:tr>
      <w:tr w:rsidR="00DD55E1" w:rsidRPr="00DD55E1" w:rsidTr="00F121F8">
        <w:tblPrEx>
          <w:tblBorders>
            <w:insideV w:val="none" w:sz="0" w:space="0" w:color="auto"/>
          </w:tblBorders>
        </w:tblPrEx>
        <w:tc>
          <w:tcPr>
            <w:tcW w:w="3288" w:type="dxa"/>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49EF71AD" wp14:editId="01E8D723">
                  <wp:extent cx="804545" cy="80454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c>
        <w:tc>
          <w:tcPr>
            <w:tcW w:w="3175" w:type="dxa"/>
            <w:tcBorders>
              <w:top w:val="nil"/>
              <w:left w:val="nil"/>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16E15E5F" wp14:editId="5EEE1CBB">
                  <wp:extent cx="804545" cy="8045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804545" cy="80454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Орган инспекции</w:t>
            </w:r>
          </w:p>
        </w:tc>
      </w:tr>
      <w:tr w:rsidR="00DD55E1" w:rsidRPr="00DD55E1" w:rsidTr="00F121F8">
        <w:tblPrEx>
          <w:tblBorders>
            <w:insideV w:val="none" w:sz="0" w:space="0" w:color="auto"/>
          </w:tblBorders>
        </w:tblPrEx>
        <w:tc>
          <w:tcPr>
            <w:tcW w:w="3288" w:type="dxa"/>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33F99C0F" wp14:editId="09E4B09D">
                  <wp:extent cx="812165" cy="80454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p>
        </w:tc>
        <w:tc>
          <w:tcPr>
            <w:tcW w:w="3175" w:type="dxa"/>
            <w:tcBorders>
              <w:top w:val="nil"/>
              <w:left w:val="nil"/>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477E6E15" wp14:editId="5851F445">
                  <wp:extent cx="812165" cy="80454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Провайдер межлабораторных сличительных испытаний</w:t>
            </w:r>
          </w:p>
        </w:tc>
      </w:tr>
      <w:tr w:rsidR="00DD55E1" w:rsidRPr="00DD55E1" w:rsidTr="00F121F8">
        <w:tblPrEx>
          <w:tblBorders>
            <w:insideV w:val="none" w:sz="0" w:space="0" w:color="auto"/>
          </w:tblBorders>
        </w:tblPrEx>
        <w:tc>
          <w:tcPr>
            <w:tcW w:w="3288" w:type="dxa"/>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drawing>
                <wp:inline distT="0" distB="0" distL="0" distR="0" wp14:anchorId="59517EA4" wp14:editId="26744939">
                  <wp:extent cx="804545" cy="7969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804545" cy="796925"/>
                          </a:xfrm>
                          <a:prstGeom prst="rect">
                            <a:avLst/>
                          </a:prstGeom>
                          <a:noFill/>
                          <a:ln>
                            <a:noFill/>
                          </a:ln>
                        </pic:spPr>
                      </pic:pic>
                    </a:graphicData>
                  </a:graphic>
                </wp:inline>
              </w:drawing>
            </w:r>
          </w:p>
        </w:tc>
        <w:tc>
          <w:tcPr>
            <w:tcW w:w="3175" w:type="dxa"/>
            <w:tcBorders>
              <w:top w:val="nil"/>
              <w:left w:val="nil"/>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1"/>
                <w:sz w:val="22"/>
                <w:szCs w:val="22"/>
              </w:rPr>
              <w:drawing>
                <wp:inline distT="0" distB="0" distL="0" distR="0" wp14:anchorId="038DFFB3" wp14:editId="7997266E">
                  <wp:extent cx="812165" cy="8045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Медицинская лаборатория</w:t>
            </w:r>
          </w:p>
        </w:tc>
      </w:tr>
      <w:tr w:rsidR="00DD55E1" w:rsidRPr="00DD55E1" w:rsidTr="00F121F8">
        <w:tblPrEx>
          <w:tblBorders>
            <w:insideV w:val="none" w:sz="0" w:space="0" w:color="auto"/>
          </w:tblBorders>
        </w:tblPrEx>
        <w:tc>
          <w:tcPr>
            <w:tcW w:w="3288" w:type="dxa"/>
            <w:tcBorders>
              <w:top w:val="nil"/>
              <w:left w:val="single" w:sz="4" w:space="0" w:color="auto"/>
              <w:bottom w:val="single" w:sz="4" w:space="0" w:color="auto"/>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2"/>
                <w:sz w:val="22"/>
                <w:szCs w:val="22"/>
              </w:rPr>
              <w:drawing>
                <wp:inline distT="0" distB="0" distL="0" distR="0" wp14:anchorId="09A1F6E2" wp14:editId="2588F50D">
                  <wp:extent cx="826770" cy="8191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826770" cy="819150"/>
                          </a:xfrm>
                          <a:prstGeom prst="rect">
                            <a:avLst/>
                          </a:prstGeom>
                          <a:noFill/>
                          <a:ln>
                            <a:noFill/>
                          </a:ln>
                        </pic:spPr>
                      </pic:pic>
                    </a:graphicData>
                  </a:graphic>
                </wp:inline>
              </w:drawing>
            </w:r>
          </w:p>
        </w:tc>
        <w:tc>
          <w:tcPr>
            <w:tcW w:w="3175" w:type="dxa"/>
            <w:tcBorders>
              <w:top w:val="nil"/>
              <w:left w:val="nil"/>
              <w:bottom w:val="single" w:sz="4" w:space="0" w:color="auto"/>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2"/>
                <w:sz w:val="22"/>
                <w:szCs w:val="22"/>
              </w:rPr>
              <w:drawing>
                <wp:inline distT="0" distB="0" distL="0" distR="0" wp14:anchorId="64C4684A" wp14:editId="5DE1DC89">
                  <wp:extent cx="819150" cy="8191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08" w:type="dxa"/>
            <w:tcBorders>
              <w:top w:val="nil"/>
              <w:left w:val="nil"/>
              <w:bottom w:val="single" w:sz="4" w:space="0" w:color="auto"/>
              <w:right w:val="single" w:sz="4" w:space="0" w:color="auto"/>
            </w:tcBorders>
            <w:vAlign w:val="center"/>
          </w:tcPr>
          <w:p w:rsidR="00DD55E1" w:rsidRPr="00DD55E1" w:rsidRDefault="00DD55E1" w:rsidP="00F121F8">
            <w:pPr>
              <w:pStyle w:val="ConsPlusNormal"/>
              <w:rPr>
                <w:rFonts w:ascii="Georgia" w:hAnsi="Georgia"/>
                <w:sz w:val="22"/>
                <w:szCs w:val="22"/>
              </w:rPr>
            </w:pPr>
            <w:r w:rsidRPr="00DD55E1">
              <w:rPr>
                <w:rFonts w:ascii="Georgia" w:hAnsi="Georgia"/>
                <w:sz w:val="22"/>
                <w:szCs w:val="22"/>
              </w:rPr>
              <w:t xml:space="preserve">Орган по </w:t>
            </w:r>
            <w:proofErr w:type="spellStart"/>
            <w:r w:rsidRPr="00DD55E1">
              <w:rPr>
                <w:rFonts w:ascii="Georgia" w:hAnsi="Georgia"/>
                <w:sz w:val="22"/>
                <w:szCs w:val="22"/>
              </w:rPr>
              <w:t>валидации</w:t>
            </w:r>
            <w:proofErr w:type="spellEnd"/>
            <w:r w:rsidRPr="00DD55E1">
              <w:rPr>
                <w:rFonts w:ascii="Georgia" w:hAnsi="Georgia"/>
                <w:sz w:val="22"/>
                <w:szCs w:val="22"/>
              </w:rPr>
              <w:t xml:space="preserve"> и верификации парниковых газов</w:t>
            </w:r>
          </w:p>
        </w:tc>
      </w:tr>
      <w:tr w:rsidR="00DD55E1" w:rsidRPr="00DD55E1" w:rsidTr="00F121F8">
        <w:tblPrEx>
          <w:tblBorders>
            <w:insideH w:val="single" w:sz="4" w:space="0" w:color="auto"/>
          </w:tblBorders>
        </w:tblPrEx>
        <w:tc>
          <w:tcPr>
            <w:tcW w:w="6463" w:type="dxa"/>
            <w:gridSpan w:val="2"/>
            <w:tcBorders>
              <w:top w:val="single" w:sz="4" w:space="0" w:color="auto"/>
              <w:bottom w:val="single" w:sz="4" w:space="0" w:color="auto"/>
            </w:tcBorders>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Пиктограмма, изображающая стандарты, устанавливающие требования к объектам подтверждения соответствия</w:t>
            </w:r>
          </w:p>
        </w:tc>
        <w:tc>
          <w:tcPr>
            <w:tcW w:w="2608" w:type="dxa"/>
            <w:tcBorders>
              <w:top w:val="single" w:sz="4" w:space="0" w:color="auto"/>
              <w:bottom w:val="single" w:sz="4" w:space="0" w:color="auto"/>
            </w:tcBorders>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 xml:space="preserve">Вид системы менеджмента в зависимости от стандартов, устанавливающих требования к объектам подтверждения </w:t>
            </w:r>
            <w:r w:rsidRPr="00DD55E1">
              <w:rPr>
                <w:rFonts w:ascii="Georgia" w:hAnsi="Georgia"/>
                <w:sz w:val="22"/>
                <w:szCs w:val="22"/>
              </w:rPr>
              <w:lastRenderedPageBreak/>
              <w:t>соответствия</w:t>
            </w:r>
          </w:p>
        </w:tc>
      </w:tr>
      <w:tr w:rsidR="00DD55E1" w:rsidRPr="00DD55E1" w:rsidTr="00F121F8">
        <w:tblPrEx>
          <w:tblBorders>
            <w:insideV w:val="none" w:sz="0" w:space="0" w:color="auto"/>
          </w:tblBorders>
        </w:tblPrEx>
        <w:tc>
          <w:tcPr>
            <w:tcW w:w="6463" w:type="dxa"/>
            <w:gridSpan w:val="2"/>
            <w:tcBorders>
              <w:top w:val="single" w:sz="4" w:space="0" w:color="auto"/>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lastRenderedPageBreak/>
              <w:drawing>
                <wp:inline distT="0" distB="0" distL="0" distR="0" wp14:anchorId="4934A726" wp14:editId="03FD39F2">
                  <wp:extent cx="796925" cy="7969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inline>
              </w:drawing>
            </w:r>
          </w:p>
        </w:tc>
        <w:tc>
          <w:tcPr>
            <w:tcW w:w="2608" w:type="dxa"/>
            <w:tcBorders>
              <w:top w:val="single" w:sz="4" w:space="0" w:color="auto"/>
              <w:left w:val="nil"/>
              <w:bottom w:val="nil"/>
              <w:right w:val="single" w:sz="4" w:space="0" w:color="auto"/>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Система менеджмента качества</w:t>
            </w:r>
          </w:p>
        </w:tc>
      </w:tr>
      <w:tr w:rsidR="00DD55E1" w:rsidRPr="00DD55E1" w:rsidTr="00F121F8">
        <w:tblPrEx>
          <w:tblBorders>
            <w:insideV w:val="none" w:sz="0" w:space="0" w:color="auto"/>
          </w:tblBorders>
        </w:tblPrEx>
        <w:tc>
          <w:tcPr>
            <w:tcW w:w="6463" w:type="dxa"/>
            <w:gridSpan w:val="2"/>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drawing>
                <wp:inline distT="0" distB="0" distL="0" distR="0" wp14:anchorId="533D7527" wp14:editId="77C44CA1">
                  <wp:extent cx="804545" cy="7969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804545" cy="79692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Система менеджмента безопасности пищевой продукции</w:t>
            </w:r>
          </w:p>
        </w:tc>
      </w:tr>
      <w:tr w:rsidR="00DD55E1" w:rsidRPr="00DD55E1" w:rsidTr="00F121F8">
        <w:tblPrEx>
          <w:tblBorders>
            <w:insideV w:val="none" w:sz="0" w:space="0" w:color="auto"/>
          </w:tblBorders>
        </w:tblPrEx>
        <w:tc>
          <w:tcPr>
            <w:tcW w:w="6463" w:type="dxa"/>
            <w:gridSpan w:val="2"/>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drawing>
                <wp:inline distT="0" distB="0" distL="0" distR="0" wp14:anchorId="4D333823" wp14:editId="40FD682A">
                  <wp:extent cx="804545" cy="7969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804545" cy="79692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Система менеджмента информационной безопасности</w:t>
            </w:r>
          </w:p>
        </w:tc>
      </w:tr>
      <w:tr w:rsidR="00DD55E1" w:rsidRPr="00DD55E1" w:rsidTr="00F121F8">
        <w:tblPrEx>
          <w:tblBorders>
            <w:insideV w:val="none" w:sz="0" w:space="0" w:color="auto"/>
          </w:tblBorders>
        </w:tblPrEx>
        <w:tc>
          <w:tcPr>
            <w:tcW w:w="6463" w:type="dxa"/>
            <w:gridSpan w:val="2"/>
            <w:tcBorders>
              <w:top w:val="nil"/>
              <w:left w:val="single" w:sz="4" w:space="0" w:color="auto"/>
              <w:bottom w:val="nil"/>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drawing>
                <wp:inline distT="0" distB="0" distL="0" distR="0" wp14:anchorId="38B854D0" wp14:editId="129A93AB">
                  <wp:extent cx="796925" cy="7969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796925" cy="796925"/>
                          </a:xfrm>
                          <a:prstGeom prst="rect">
                            <a:avLst/>
                          </a:prstGeom>
                          <a:noFill/>
                          <a:ln>
                            <a:noFill/>
                          </a:ln>
                        </pic:spPr>
                      </pic:pic>
                    </a:graphicData>
                  </a:graphic>
                </wp:inline>
              </w:drawing>
            </w:r>
          </w:p>
        </w:tc>
        <w:tc>
          <w:tcPr>
            <w:tcW w:w="2608" w:type="dxa"/>
            <w:tcBorders>
              <w:top w:val="nil"/>
              <w:left w:val="nil"/>
              <w:bottom w:val="nil"/>
              <w:right w:val="single" w:sz="4" w:space="0" w:color="auto"/>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Система экологического менеджмента</w:t>
            </w:r>
          </w:p>
        </w:tc>
      </w:tr>
      <w:tr w:rsidR="00DD55E1" w:rsidRPr="00DD55E1" w:rsidTr="00F121F8">
        <w:tblPrEx>
          <w:tblBorders>
            <w:insideV w:val="none" w:sz="0" w:space="0" w:color="auto"/>
          </w:tblBorders>
        </w:tblPrEx>
        <w:tc>
          <w:tcPr>
            <w:tcW w:w="6463" w:type="dxa"/>
            <w:gridSpan w:val="2"/>
            <w:tcBorders>
              <w:top w:val="nil"/>
              <w:left w:val="single" w:sz="4" w:space="0" w:color="auto"/>
              <w:bottom w:val="single" w:sz="4" w:space="0" w:color="auto"/>
              <w:right w:val="nil"/>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noProof/>
                <w:position w:val="-50"/>
                <w:sz w:val="22"/>
                <w:szCs w:val="22"/>
              </w:rPr>
              <w:drawing>
                <wp:inline distT="0" distB="0" distL="0" distR="0" wp14:anchorId="612BF877" wp14:editId="6EE7C651">
                  <wp:extent cx="804545" cy="7969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804545" cy="796925"/>
                          </a:xfrm>
                          <a:prstGeom prst="rect">
                            <a:avLst/>
                          </a:prstGeom>
                          <a:noFill/>
                          <a:ln>
                            <a:noFill/>
                          </a:ln>
                        </pic:spPr>
                      </pic:pic>
                    </a:graphicData>
                  </a:graphic>
                </wp:inline>
              </w:drawing>
            </w:r>
          </w:p>
        </w:tc>
        <w:tc>
          <w:tcPr>
            <w:tcW w:w="2608" w:type="dxa"/>
            <w:tcBorders>
              <w:top w:val="nil"/>
              <w:left w:val="nil"/>
              <w:bottom w:val="single" w:sz="4" w:space="0" w:color="auto"/>
              <w:right w:val="single" w:sz="4" w:space="0" w:color="auto"/>
            </w:tcBorders>
            <w:vAlign w:val="center"/>
          </w:tcPr>
          <w:p w:rsidR="00DD55E1" w:rsidRPr="00DD55E1" w:rsidRDefault="00DD55E1" w:rsidP="00F121F8">
            <w:pPr>
              <w:pStyle w:val="ConsPlusNormal"/>
              <w:jc w:val="center"/>
              <w:rPr>
                <w:rFonts w:ascii="Georgia" w:hAnsi="Georgia"/>
                <w:sz w:val="22"/>
                <w:szCs w:val="22"/>
              </w:rPr>
            </w:pPr>
            <w:r w:rsidRPr="00DD55E1">
              <w:rPr>
                <w:rFonts w:ascii="Georgia" w:hAnsi="Georgia"/>
                <w:sz w:val="22"/>
                <w:szCs w:val="22"/>
              </w:rPr>
              <w:t>Система менеджмента охраны здоровья и безопасности труда</w:t>
            </w:r>
          </w:p>
        </w:tc>
      </w:tr>
    </w:tbl>
    <w:p w:rsidR="00DD55E1" w:rsidRPr="00DD55E1" w:rsidRDefault="00DD55E1" w:rsidP="00DD55E1">
      <w:pPr>
        <w:pStyle w:val="ConsPlusNormal"/>
        <w:jc w:val="both"/>
        <w:rPr>
          <w:rFonts w:ascii="Georgia" w:hAnsi="Georgia"/>
          <w:sz w:val="22"/>
          <w:szCs w:val="22"/>
        </w:rPr>
      </w:pPr>
    </w:p>
    <w:p w:rsidR="00DD55E1" w:rsidRPr="00DD55E1" w:rsidRDefault="00DD55E1" w:rsidP="00DD55E1">
      <w:pPr>
        <w:pStyle w:val="ConsPlusNormal"/>
        <w:ind w:firstLine="540"/>
        <w:jc w:val="both"/>
        <w:rPr>
          <w:rFonts w:ascii="Georgia" w:hAnsi="Georgia"/>
          <w:sz w:val="22"/>
          <w:szCs w:val="22"/>
        </w:rPr>
      </w:pPr>
      <w:r w:rsidRPr="00DD55E1">
        <w:rPr>
          <w:rFonts w:ascii="Georgia" w:hAnsi="Georgia"/>
          <w:sz w:val="22"/>
          <w:szCs w:val="22"/>
        </w:rPr>
        <w:t>--------------------------------</w:t>
      </w:r>
    </w:p>
    <w:p w:rsidR="00DD55E1" w:rsidRPr="00DD55E1" w:rsidRDefault="00DD55E1" w:rsidP="00DD55E1">
      <w:pPr>
        <w:pStyle w:val="ConsPlusNormal"/>
        <w:spacing w:before="240"/>
        <w:ind w:firstLine="540"/>
        <w:jc w:val="both"/>
        <w:rPr>
          <w:rFonts w:ascii="Georgia" w:hAnsi="Georgia"/>
          <w:sz w:val="22"/>
          <w:szCs w:val="22"/>
        </w:rPr>
      </w:pPr>
      <w:bookmarkStart w:id="10" w:name="P286"/>
      <w:bookmarkEnd w:id="10"/>
      <w:r w:rsidRPr="00DD55E1">
        <w:rPr>
          <w:rFonts w:ascii="Georgia" w:hAnsi="Georgia"/>
          <w:sz w:val="22"/>
          <w:szCs w:val="22"/>
        </w:rPr>
        <w:t>&lt;1&gt; Русскоязычный вариант пиктограммы применяется в знаке национальной системы аккредитации.</w:t>
      </w:r>
    </w:p>
    <w:p w:rsidR="00DD55E1" w:rsidRPr="00DD55E1" w:rsidRDefault="00DD55E1" w:rsidP="00DD55E1">
      <w:pPr>
        <w:pStyle w:val="ConsPlusNormal"/>
        <w:spacing w:before="240"/>
        <w:ind w:firstLine="540"/>
        <w:jc w:val="both"/>
        <w:rPr>
          <w:rFonts w:ascii="Georgia" w:hAnsi="Georgia"/>
          <w:sz w:val="22"/>
          <w:szCs w:val="22"/>
        </w:rPr>
      </w:pPr>
      <w:bookmarkStart w:id="11" w:name="P287"/>
      <w:bookmarkEnd w:id="11"/>
      <w:r w:rsidRPr="00DD55E1">
        <w:rPr>
          <w:rFonts w:ascii="Georgia" w:hAnsi="Georgia"/>
          <w:sz w:val="22"/>
          <w:szCs w:val="22"/>
        </w:rPr>
        <w:t>&lt;2&gt; Англоязычный вариант пиктограммы применяется в знаке национальной системы аккредитации и комбинированном знаке.</w:t>
      </w:r>
    </w:p>
    <w:p w:rsidR="00DD55E1" w:rsidRPr="00DD55E1" w:rsidRDefault="00DD55E1" w:rsidP="00DD55E1">
      <w:pPr>
        <w:pStyle w:val="ConsPlusNormal"/>
        <w:spacing w:before="240"/>
        <w:ind w:firstLine="540"/>
        <w:jc w:val="both"/>
        <w:rPr>
          <w:rFonts w:ascii="Georgia" w:hAnsi="Georgia"/>
          <w:sz w:val="22"/>
          <w:szCs w:val="22"/>
        </w:rPr>
      </w:pPr>
      <w:bookmarkStart w:id="12" w:name="P288"/>
      <w:bookmarkEnd w:id="12"/>
      <w:r w:rsidRPr="00DD55E1">
        <w:rPr>
          <w:rFonts w:ascii="Georgia" w:hAnsi="Georgia"/>
          <w:sz w:val="22"/>
          <w:szCs w:val="22"/>
        </w:rPr>
        <w:t>&lt;3&gt; Аккредитованные лица, выполняющие работы и/или оказывающие услуги по обеспечению единства измерений, за исключением работ и/или услуг по калибровке средств измерений.</w:t>
      </w:r>
    </w:p>
    <w:p w:rsidR="00DD55E1" w:rsidRPr="00DD55E1" w:rsidRDefault="00DD55E1" w:rsidP="00DD55E1">
      <w:pPr>
        <w:pStyle w:val="ConsPlusNormal"/>
        <w:spacing w:before="240"/>
        <w:ind w:firstLine="540"/>
        <w:jc w:val="both"/>
        <w:rPr>
          <w:rFonts w:ascii="Georgia" w:hAnsi="Georgia"/>
          <w:sz w:val="22"/>
          <w:szCs w:val="22"/>
        </w:rPr>
      </w:pPr>
      <w:bookmarkStart w:id="13" w:name="P289"/>
      <w:bookmarkEnd w:id="13"/>
      <w:r w:rsidRPr="00DD55E1">
        <w:rPr>
          <w:rFonts w:ascii="Georgia" w:hAnsi="Georgia"/>
          <w:sz w:val="22"/>
          <w:szCs w:val="22"/>
        </w:rPr>
        <w:t>&lt;4&gt; Пунктирной линией отмечено место для пиктограмм, изображающих стандарты, устанавливающие требования к объектам подтверждения соответствия.</w:t>
      </w: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right"/>
        <w:outlineLvl w:val="0"/>
      </w:pPr>
    </w:p>
    <w:p w:rsidR="00DD55E1" w:rsidRPr="00DD55E1" w:rsidRDefault="00DD55E1" w:rsidP="00DD55E1">
      <w:pPr>
        <w:pStyle w:val="ConsPlusNormal"/>
        <w:jc w:val="right"/>
        <w:outlineLvl w:val="0"/>
      </w:pPr>
    </w:p>
    <w:p w:rsidR="00DD55E1" w:rsidRPr="00DD55E1" w:rsidRDefault="00DD55E1" w:rsidP="00DD55E1">
      <w:pPr>
        <w:pStyle w:val="ConsPlusNormal"/>
        <w:jc w:val="right"/>
        <w:outlineLvl w:val="0"/>
      </w:pPr>
    </w:p>
    <w:p w:rsidR="00DD55E1" w:rsidRPr="00DD55E1" w:rsidRDefault="00DD55E1" w:rsidP="00DD55E1">
      <w:pPr>
        <w:pStyle w:val="ConsPlusNormal"/>
        <w:jc w:val="right"/>
        <w:outlineLvl w:val="0"/>
      </w:pPr>
      <w:r w:rsidRPr="00DD55E1">
        <w:lastRenderedPageBreak/>
        <w:t>Приложение 2</w:t>
      </w:r>
    </w:p>
    <w:p w:rsidR="00DD55E1" w:rsidRPr="00DD55E1" w:rsidRDefault="00DD55E1" w:rsidP="00DD55E1">
      <w:pPr>
        <w:pStyle w:val="ConsPlusNormal"/>
        <w:jc w:val="both"/>
      </w:pPr>
    </w:p>
    <w:p w:rsidR="00DD55E1" w:rsidRPr="00DD55E1" w:rsidRDefault="00DD55E1" w:rsidP="00DD55E1">
      <w:pPr>
        <w:pStyle w:val="ConsPlusNormal"/>
        <w:jc w:val="center"/>
      </w:pPr>
      <w:bookmarkStart w:id="14" w:name="P297"/>
      <w:bookmarkEnd w:id="14"/>
      <w:r w:rsidRPr="00DD55E1">
        <w:t>ФОРМА ЗАЯВЛЕНИЯ</w:t>
      </w:r>
    </w:p>
    <w:p w:rsidR="00DD55E1" w:rsidRPr="00DD55E1" w:rsidRDefault="00DD55E1" w:rsidP="00DD55E1">
      <w:pPr>
        <w:pStyle w:val="ConsPlusNormal"/>
        <w:jc w:val="center"/>
      </w:pPr>
      <w:r w:rsidRPr="00DD55E1">
        <w:t>О ПРЕДОСТАВЛЕНИИ РАЗРЕШЕНИЯ НА ИСПОЛЬЗОВАНИЕ</w:t>
      </w:r>
    </w:p>
    <w:p w:rsidR="00DD55E1" w:rsidRPr="00DD55E1" w:rsidRDefault="00DD55E1" w:rsidP="00DD55E1">
      <w:pPr>
        <w:pStyle w:val="ConsPlusNormal"/>
        <w:jc w:val="center"/>
      </w:pPr>
      <w:r w:rsidRPr="00DD55E1">
        <w:t>КОМБИНИРОВАННОГО ЗНАКА ILAC MRA</w:t>
      </w:r>
    </w:p>
    <w:p w:rsidR="00DD55E1" w:rsidRPr="00DD55E1" w:rsidRDefault="00DD55E1" w:rsidP="00DD55E1">
      <w:pPr>
        <w:pStyle w:val="ConsPlusNormal"/>
        <w:jc w:val="both"/>
      </w:pPr>
    </w:p>
    <w:p w:rsidR="00DD55E1" w:rsidRPr="00DD55E1" w:rsidRDefault="00DD55E1" w:rsidP="00DD55E1">
      <w:pPr>
        <w:pStyle w:val="ConsPlusNonformat"/>
        <w:jc w:val="both"/>
      </w:pPr>
      <w:r w:rsidRPr="00DD55E1">
        <w:t xml:space="preserve">                                                       В ФЕДЕРАЛЬНУЮ СЛУЖБУ</w:t>
      </w:r>
    </w:p>
    <w:p w:rsidR="00DD55E1" w:rsidRPr="00DD55E1" w:rsidRDefault="00DD55E1" w:rsidP="00DD55E1">
      <w:pPr>
        <w:pStyle w:val="ConsPlusNonformat"/>
        <w:jc w:val="both"/>
      </w:pPr>
      <w:r w:rsidRPr="00DD55E1">
        <w:t xml:space="preserve">                                                            ПО АККРЕДИТАЦИИ</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ЗАЯВЛЕНИЕ &lt;1&gt;</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Я ____________________________________________________________________,</w:t>
      </w:r>
    </w:p>
    <w:p w:rsidR="00DD55E1" w:rsidRPr="00DD55E1" w:rsidRDefault="00DD55E1" w:rsidP="00DD55E1">
      <w:pPr>
        <w:pStyle w:val="ConsPlusNonformat"/>
        <w:jc w:val="both"/>
      </w:pPr>
      <w:r w:rsidRPr="00DD55E1">
        <w:t xml:space="preserve">                           Ф.И.О., должность полностью</w:t>
      </w:r>
    </w:p>
    <w:p w:rsidR="00DD55E1" w:rsidRPr="00DD55E1" w:rsidRDefault="00DD55E1" w:rsidP="00DD55E1">
      <w:pPr>
        <w:pStyle w:val="ConsPlusNonformat"/>
        <w:jc w:val="both"/>
      </w:pPr>
      <w:r w:rsidRPr="00DD55E1">
        <w:t>действуя от имени _________________________________________________________</w:t>
      </w:r>
    </w:p>
    <w:p w:rsidR="00DD55E1" w:rsidRPr="00DD55E1" w:rsidRDefault="00DD55E1" w:rsidP="00DD55E1">
      <w:pPr>
        <w:pStyle w:val="ConsPlusNonformat"/>
        <w:jc w:val="both"/>
      </w:pPr>
      <w:r w:rsidRPr="00DD55E1">
        <w:t xml:space="preserve">                    полное и, если имеется, сокращенное, в </w:t>
      </w:r>
      <w:proofErr w:type="spellStart"/>
      <w:r w:rsidRPr="00DD55E1">
        <w:t>т.ч</w:t>
      </w:r>
      <w:proofErr w:type="spellEnd"/>
      <w:r w:rsidRPr="00DD55E1">
        <w:t>. фирменное,</w:t>
      </w:r>
    </w:p>
    <w:p w:rsidR="00DD55E1" w:rsidRPr="00DD55E1" w:rsidRDefault="00DD55E1" w:rsidP="00DD55E1">
      <w:pPr>
        <w:pStyle w:val="ConsPlusNonformat"/>
        <w:jc w:val="both"/>
      </w:pPr>
      <w:r w:rsidRPr="00DD55E1">
        <w:t xml:space="preserve">                       наименование юридического лица, адрес его места</w:t>
      </w:r>
    </w:p>
    <w:p w:rsidR="00DD55E1" w:rsidRPr="00DD55E1" w:rsidRDefault="00DD55E1" w:rsidP="00DD55E1">
      <w:pPr>
        <w:pStyle w:val="ConsPlusNonformat"/>
        <w:jc w:val="both"/>
      </w:pPr>
      <w:r w:rsidRPr="00DD55E1">
        <w:t>__________________________________________________________________________,</w:t>
      </w:r>
    </w:p>
    <w:p w:rsidR="00DD55E1" w:rsidRPr="00DD55E1" w:rsidRDefault="00DD55E1" w:rsidP="00DD55E1">
      <w:pPr>
        <w:pStyle w:val="ConsPlusNonformat"/>
        <w:jc w:val="both"/>
      </w:pPr>
      <w:r w:rsidRPr="00DD55E1">
        <w:t xml:space="preserve">                  нахождения, номер телефона, адрес сайта</w:t>
      </w:r>
    </w:p>
    <w:p w:rsidR="00DD55E1" w:rsidRPr="00DD55E1" w:rsidRDefault="00DD55E1" w:rsidP="00DD55E1">
      <w:pPr>
        <w:pStyle w:val="ConsPlusNonformat"/>
        <w:jc w:val="both"/>
      </w:pPr>
      <w:r w:rsidRPr="00DD55E1">
        <w:t xml:space="preserve"> в информационно-телекоммуникационной сети "Интернет" и электронной почты</w:t>
      </w:r>
    </w:p>
    <w:p w:rsidR="00DD55E1" w:rsidRPr="00DD55E1" w:rsidRDefault="00DD55E1" w:rsidP="00DD55E1">
      <w:pPr>
        <w:pStyle w:val="ConsPlusNonformat"/>
        <w:jc w:val="both"/>
      </w:pPr>
      <w:proofErr w:type="gramStart"/>
      <w:r w:rsidRPr="00DD55E1">
        <w:t>аккредитованного</w:t>
      </w:r>
      <w:proofErr w:type="gramEnd"/>
      <w:r w:rsidRPr="00DD55E1">
        <w:t xml:space="preserve"> </w:t>
      </w:r>
      <w:proofErr w:type="spellStart"/>
      <w:r w:rsidRPr="00DD55E1">
        <w:t>Росаккредитацией</w:t>
      </w:r>
      <w:proofErr w:type="spellEnd"/>
      <w:r w:rsidRPr="00DD55E1">
        <w:t xml:space="preserve"> по схеме аккредитации ___________________</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 xml:space="preserve">    вид аккредитованного лица и уникальный номер записи об аккредитации</w:t>
      </w:r>
    </w:p>
    <w:p w:rsidR="00DD55E1" w:rsidRPr="00DD55E1" w:rsidRDefault="00DD55E1" w:rsidP="00DD55E1">
      <w:pPr>
        <w:pStyle w:val="ConsPlusNonformat"/>
        <w:jc w:val="both"/>
      </w:pPr>
      <w:r w:rsidRPr="00DD55E1">
        <w:t xml:space="preserve">                       в реестре аккредитованных лиц</w:t>
      </w:r>
    </w:p>
    <w:p w:rsidR="00DD55E1" w:rsidRPr="00DD55E1" w:rsidRDefault="00DD55E1" w:rsidP="00DD55E1">
      <w:pPr>
        <w:pStyle w:val="ConsPlusNonformat"/>
        <w:jc w:val="both"/>
      </w:pPr>
      <w:r w:rsidRPr="00DD55E1">
        <w:t>__________________________________________________________________________,</w:t>
      </w:r>
    </w:p>
    <w:p w:rsidR="00DD55E1" w:rsidRPr="00DD55E1" w:rsidRDefault="00DD55E1" w:rsidP="00DD55E1">
      <w:pPr>
        <w:pStyle w:val="ConsPlusNonformat"/>
        <w:jc w:val="both"/>
      </w:pPr>
      <w:r w:rsidRPr="00DD55E1">
        <w:t>прошу предоставить ________________________________________________________</w:t>
      </w:r>
    </w:p>
    <w:p w:rsidR="00DD55E1" w:rsidRPr="00DD55E1" w:rsidRDefault="00DD55E1" w:rsidP="00DD55E1">
      <w:pPr>
        <w:pStyle w:val="ConsPlusNonformat"/>
        <w:jc w:val="both"/>
      </w:pPr>
      <w:r w:rsidRPr="00DD55E1">
        <w:t xml:space="preserve">                   полное наименование аккредитованного лица, для которого</w:t>
      </w:r>
    </w:p>
    <w:p w:rsidR="00DD55E1" w:rsidRPr="00DD55E1" w:rsidRDefault="00DD55E1" w:rsidP="00DD55E1">
      <w:pPr>
        <w:pStyle w:val="ConsPlusNonformat"/>
        <w:jc w:val="both"/>
      </w:pPr>
      <w:r w:rsidRPr="00DD55E1">
        <w:t xml:space="preserve">                                  испрашивается разрешение,</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 xml:space="preserve">     а также адрес (адреса) места (мест) осуществления им деятельности</w:t>
      </w:r>
    </w:p>
    <w:p w:rsidR="00DD55E1" w:rsidRPr="00DD55E1" w:rsidRDefault="00DD55E1" w:rsidP="00DD55E1">
      <w:pPr>
        <w:pStyle w:val="ConsPlusNonformat"/>
        <w:jc w:val="both"/>
      </w:pPr>
      <w:r w:rsidRPr="00DD55E1">
        <w:t xml:space="preserve">                          в области аккредитации</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разрешение на использование комбинированного знака ILAC MRA.</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 xml:space="preserve">                 полное наименование аккредитованного лица</w:t>
      </w:r>
    </w:p>
    <w:p w:rsidR="00DD55E1" w:rsidRPr="00DD55E1" w:rsidRDefault="00DD55E1" w:rsidP="00DD55E1">
      <w:pPr>
        <w:pStyle w:val="ConsPlusNonformat"/>
        <w:jc w:val="both"/>
      </w:pPr>
      <w:r w:rsidRPr="00DD55E1">
        <w:t>_______________________________________________________ обязуется:</w:t>
      </w:r>
    </w:p>
    <w:p w:rsidR="00DD55E1" w:rsidRPr="00DD55E1" w:rsidRDefault="00DD55E1" w:rsidP="00DD55E1">
      <w:pPr>
        <w:pStyle w:val="ConsPlusNonformat"/>
        <w:jc w:val="both"/>
      </w:pPr>
      <w:r w:rsidRPr="00DD55E1">
        <w:t xml:space="preserve">    а)   использовать   в   пределах  области  аккредитации  </w:t>
      </w:r>
      <w:proofErr w:type="gramStart"/>
      <w:r w:rsidRPr="00DD55E1">
        <w:t>на</w:t>
      </w:r>
      <w:proofErr w:type="gramEnd"/>
      <w:r w:rsidRPr="00DD55E1">
        <w:t xml:space="preserve">  выдаваемых</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 xml:space="preserve">    виды документов, содержащих результаты работ по оценке соответствия</w:t>
      </w:r>
    </w:p>
    <w:p w:rsidR="00DD55E1" w:rsidRPr="00DD55E1" w:rsidRDefault="00DD55E1" w:rsidP="00DD55E1">
      <w:pPr>
        <w:pStyle w:val="ConsPlusNonformat"/>
        <w:jc w:val="both"/>
      </w:pPr>
      <w:r w:rsidRPr="00DD55E1">
        <w:t xml:space="preserve">            (обеспечения единства измерений), на которых будет</w:t>
      </w:r>
    </w:p>
    <w:p w:rsidR="00DD55E1" w:rsidRPr="00DD55E1" w:rsidRDefault="00DD55E1" w:rsidP="00DD55E1">
      <w:pPr>
        <w:pStyle w:val="ConsPlusNonformat"/>
        <w:jc w:val="both"/>
      </w:pPr>
      <w:r w:rsidRPr="00DD55E1">
        <w:t>__________________________________________________________________________,</w:t>
      </w:r>
    </w:p>
    <w:p w:rsidR="00DD55E1" w:rsidRPr="00DD55E1" w:rsidRDefault="00DD55E1" w:rsidP="00DD55E1">
      <w:pPr>
        <w:pStyle w:val="ConsPlusNonformat"/>
        <w:jc w:val="both"/>
      </w:pPr>
      <w:r w:rsidRPr="00DD55E1">
        <w:t xml:space="preserve">                    использоваться комбинированный знак</w:t>
      </w:r>
    </w:p>
    <w:p w:rsidR="00DD55E1" w:rsidRPr="00DD55E1" w:rsidRDefault="00DD55E1" w:rsidP="00DD55E1">
      <w:pPr>
        <w:pStyle w:val="ConsPlusNonformat"/>
        <w:jc w:val="both"/>
      </w:pPr>
      <w:r w:rsidRPr="00DD55E1">
        <w:t xml:space="preserve">комбинированный    знак    ILAC   MRA,   предоставляемый   </w:t>
      </w:r>
      <w:proofErr w:type="spellStart"/>
      <w:r w:rsidRPr="00DD55E1">
        <w:t>Росаккредитацией</w:t>
      </w:r>
      <w:proofErr w:type="spellEnd"/>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 xml:space="preserve">                 полное наименование аккредитованного лица</w:t>
      </w:r>
    </w:p>
    <w:p w:rsidR="00DD55E1" w:rsidRPr="00DD55E1" w:rsidRDefault="00DD55E1" w:rsidP="00DD55E1">
      <w:pPr>
        <w:pStyle w:val="ConsPlusNonformat"/>
        <w:jc w:val="both"/>
      </w:pPr>
      <w:r w:rsidRPr="00DD55E1">
        <w:t xml:space="preserve">на  основании  пункта  5  Соглашения  об использовании знака ILAC MRA </w:t>
      </w:r>
      <w:proofErr w:type="gramStart"/>
      <w:r w:rsidRPr="00DD55E1">
        <w:t>между</w:t>
      </w:r>
      <w:proofErr w:type="gramEnd"/>
    </w:p>
    <w:p w:rsidR="00DD55E1" w:rsidRPr="00DD55E1" w:rsidRDefault="00DD55E1" w:rsidP="00DD55E1">
      <w:pPr>
        <w:pStyle w:val="ConsPlusNonformat"/>
        <w:jc w:val="both"/>
      </w:pPr>
      <w:r w:rsidRPr="00DD55E1">
        <w:t>Международной   организацией   по   аккредитации   лабораторий   (ILAC)   и</w:t>
      </w:r>
    </w:p>
    <w:p w:rsidR="00DD55E1" w:rsidRPr="00DD55E1" w:rsidRDefault="00DD55E1" w:rsidP="00DD55E1">
      <w:pPr>
        <w:pStyle w:val="ConsPlusNonformat"/>
        <w:jc w:val="both"/>
      </w:pPr>
      <w:proofErr w:type="spellStart"/>
      <w:r w:rsidRPr="00DD55E1">
        <w:t>Росаккредитацией</w:t>
      </w:r>
      <w:proofErr w:type="spellEnd"/>
      <w:r w:rsidRPr="00DD55E1">
        <w:t xml:space="preserve">   от  04.09.2017,  в  соответствии  с  положениями приказа</w:t>
      </w:r>
    </w:p>
    <w:p w:rsidR="00DD55E1" w:rsidRPr="00DD55E1" w:rsidRDefault="00DD55E1" w:rsidP="00DD55E1">
      <w:pPr>
        <w:pStyle w:val="ConsPlusNonformat"/>
        <w:jc w:val="both"/>
      </w:pPr>
      <w:r w:rsidRPr="00DD55E1">
        <w:t>Министерства  экономического  развития  Российской  Федерации от 30.07.2020</w:t>
      </w:r>
    </w:p>
    <w:p w:rsidR="00DD55E1" w:rsidRPr="00DD55E1" w:rsidRDefault="00DD55E1" w:rsidP="00DD55E1">
      <w:pPr>
        <w:pStyle w:val="ConsPlusNonformat"/>
        <w:jc w:val="both"/>
      </w:pPr>
      <w:r w:rsidRPr="00DD55E1">
        <w:t>N 473 "Об установлении изображений знака национальной системы аккредитации,</w:t>
      </w:r>
    </w:p>
    <w:p w:rsidR="00DD55E1" w:rsidRPr="00DD55E1" w:rsidRDefault="00DD55E1" w:rsidP="00DD55E1">
      <w:pPr>
        <w:pStyle w:val="ConsPlusNonformat"/>
        <w:jc w:val="both"/>
      </w:pPr>
      <w:r w:rsidRPr="00DD55E1">
        <w:t xml:space="preserve">в   том   числе  в  комбинации  со  знаками  международных  организаций  </w:t>
      </w:r>
      <w:proofErr w:type="gramStart"/>
      <w:r w:rsidRPr="00DD55E1">
        <w:t>по</w:t>
      </w:r>
      <w:proofErr w:type="gramEnd"/>
    </w:p>
    <w:p w:rsidR="00DD55E1" w:rsidRPr="00DD55E1" w:rsidRDefault="00DD55E1" w:rsidP="00DD55E1">
      <w:pPr>
        <w:pStyle w:val="ConsPlusNonformat"/>
        <w:jc w:val="both"/>
      </w:pPr>
      <w:r w:rsidRPr="00DD55E1">
        <w:t>аккредитации,   и  порядка  их  применения",  документа  ILAC  R7  "Правила</w:t>
      </w:r>
    </w:p>
    <w:p w:rsidR="00DD55E1" w:rsidRPr="00DD55E1" w:rsidRDefault="00DD55E1" w:rsidP="00DD55E1">
      <w:pPr>
        <w:pStyle w:val="ConsPlusNonformat"/>
        <w:jc w:val="both"/>
        <w:rPr>
          <w:lang w:val="en-US"/>
        </w:rPr>
      </w:pPr>
      <w:proofErr w:type="gramStart"/>
      <w:r w:rsidRPr="00DD55E1">
        <w:t>использования</w:t>
      </w:r>
      <w:r w:rsidRPr="00DD55E1">
        <w:rPr>
          <w:lang w:val="en-US"/>
        </w:rPr>
        <w:t xml:space="preserve">  </w:t>
      </w:r>
      <w:r w:rsidRPr="00DD55E1">
        <w:t>знака</w:t>
      </w:r>
      <w:r w:rsidRPr="00DD55E1">
        <w:rPr>
          <w:lang w:val="en-US"/>
        </w:rPr>
        <w:t xml:space="preserve">  ILAC  MRA" (ILAC R7 Rules for the Use of the ILAC MRA</w:t>
      </w:r>
      <w:proofErr w:type="gramEnd"/>
    </w:p>
    <w:p w:rsidR="00DD55E1" w:rsidRPr="00DD55E1" w:rsidRDefault="00DD55E1" w:rsidP="00DD55E1">
      <w:pPr>
        <w:pStyle w:val="ConsPlusNonformat"/>
        <w:jc w:val="both"/>
      </w:pPr>
      <w:proofErr w:type="spellStart"/>
      <w:proofErr w:type="gramStart"/>
      <w:r w:rsidRPr="00DD55E1">
        <w:t>Mark</w:t>
      </w:r>
      <w:proofErr w:type="spellEnd"/>
      <w:r w:rsidRPr="00DD55E1">
        <w:t>)  и  Политики использования аккредитованными лицами знака национальной</w:t>
      </w:r>
      <w:proofErr w:type="gramEnd"/>
    </w:p>
    <w:p w:rsidR="00DD55E1" w:rsidRPr="00DD55E1" w:rsidRDefault="00DD55E1" w:rsidP="00DD55E1">
      <w:pPr>
        <w:pStyle w:val="ConsPlusNonformat"/>
        <w:jc w:val="both"/>
      </w:pPr>
      <w:r w:rsidRPr="00DD55E1">
        <w:t>системы аккредитации;</w:t>
      </w:r>
    </w:p>
    <w:p w:rsidR="00DD55E1" w:rsidRPr="00DD55E1" w:rsidRDefault="00DD55E1" w:rsidP="00DD55E1">
      <w:pPr>
        <w:pStyle w:val="ConsPlusNonformat"/>
        <w:jc w:val="both"/>
      </w:pPr>
      <w:r w:rsidRPr="00DD55E1">
        <w:t xml:space="preserve">    б)   воспроизводить   комбинированный   знак   ILAC  MRA  на  основании</w:t>
      </w:r>
    </w:p>
    <w:p w:rsidR="00DD55E1" w:rsidRPr="00DD55E1" w:rsidRDefault="00DD55E1" w:rsidP="00DD55E1">
      <w:pPr>
        <w:pStyle w:val="ConsPlusNonformat"/>
        <w:jc w:val="both"/>
      </w:pPr>
      <w:r w:rsidRPr="00DD55E1">
        <w:t xml:space="preserve">полученного    от    </w:t>
      </w:r>
      <w:proofErr w:type="spellStart"/>
      <w:r w:rsidRPr="00DD55E1">
        <w:t>Росаккредитации</w:t>
      </w:r>
      <w:proofErr w:type="spellEnd"/>
      <w:r w:rsidRPr="00DD55E1">
        <w:t xml:space="preserve">   изображения   с   возможностью   его</w:t>
      </w:r>
    </w:p>
    <w:p w:rsidR="00DD55E1" w:rsidRPr="00DD55E1" w:rsidRDefault="00DD55E1" w:rsidP="00DD55E1">
      <w:pPr>
        <w:pStyle w:val="ConsPlusNonformat"/>
        <w:jc w:val="both"/>
      </w:pPr>
      <w:r w:rsidRPr="00DD55E1">
        <w:t>масштабирования  при  необходимости,  при обязательном сохранении пропорций</w:t>
      </w:r>
    </w:p>
    <w:p w:rsidR="00DD55E1" w:rsidRPr="00DD55E1" w:rsidRDefault="00DD55E1" w:rsidP="00DD55E1">
      <w:pPr>
        <w:pStyle w:val="ConsPlusNonformat"/>
        <w:jc w:val="both"/>
      </w:pPr>
      <w:r w:rsidRPr="00DD55E1">
        <w:t>сторон  изображения  знака  в соотношении 1:1, без внесения каких-либо иных</w:t>
      </w:r>
    </w:p>
    <w:p w:rsidR="00DD55E1" w:rsidRPr="00DD55E1" w:rsidRDefault="00DD55E1" w:rsidP="00DD55E1">
      <w:pPr>
        <w:pStyle w:val="ConsPlusNonformat"/>
        <w:jc w:val="both"/>
      </w:pPr>
      <w:r w:rsidRPr="00DD55E1">
        <w:t>изменений в изображение;</w:t>
      </w:r>
    </w:p>
    <w:p w:rsidR="00DD55E1" w:rsidRPr="00DD55E1" w:rsidRDefault="00DD55E1" w:rsidP="00DD55E1">
      <w:pPr>
        <w:pStyle w:val="ConsPlusNonformat"/>
        <w:jc w:val="both"/>
      </w:pPr>
      <w:r w:rsidRPr="00DD55E1">
        <w:t xml:space="preserve">    --------------------------------</w:t>
      </w:r>
    </w:p>
    <w:p w:rsidR="00DD55E1" w:rsidRPr="00DD55E1" w:rsidRDefault="00DD55E1" w:rsidP="00DD55E1">
      <w:pPr>
        <w:pStyle w:val="ConsPlusNonformat"/>
        <w:jc w:val="both"/>
      </w:pPr>
      <w:bookmarkStart w:id="15" w:name="P355"/>
      <w:bookmarkEnd w:id="15"/>
      <w:r w:rsidRPr="00DD55E1">
        <w:lastRenderedPageBreak/>
        <w:t xml:space="preserve">    &lt;1&gt; Заявление должно  быть  оформлено и зарегистрировано на </w:t>
      </w:r>
      <w:proofErr w:type="gramStart"/>
      <w:r w:rsidRPr="00DD55E1">
        <w:t>официальном</w:t>
      </w:r>
      <w:proofErr w:type="gramEnd"/>
    </w:p>
    <w:p w:rsidR="00DD55E1" w:rsidRPr="00DD55E1" w:rsidRDefault="00DD55E1" w:rsidP="00DD55E1">
      <w:pPr>
        <w:pStyle w:val="ConsPlusNonformat"/>
        <w:jc w:val="both"/>
      </w:pPr>
      <w:r w:rsidRPr="00DD55E1">
        <w:t xml:space="preserve">бланке  организации-заявителя,  в том числе  иметь ясно </w:t>
      </w:r>
      <w:proofErr w:type="gramStart"/>
      <w:r w:rsidRPr="00DD55E1">
        <w:t>читаемые</w:t>
      </w:r>
      <w:proofErr w:type="gramEnd"/>
      <w:r w:rsidRPr="00DD55E1">
        <w:t xml:space="preserve">  исходящий</w:t>
      </w:r>
    </w:p>
    <w:p w:rsidR="00DD55E1" w:rsidRPr="00DD55E1" w:rsidRDefault="00DD55E1" w:rsidP="00DD55E1">
      <w:pPr>
        <w:pStyle w:val="ConsPlusNonformat"/>
        <w:jc w:val="both"/>
      </w:pPr>
      <w:r w:rsidRPr="00DD55E1">
        <w:t>номер и дату</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в)  не  использовать  комбинированный знак ILAC MRA каким-либо образом,</w:t>
      </w:r>
    </w:p>
    <w:p w:rsidR="00DD55E1" w:rsidRPr="00DD55E1" w:rsidRDefault="00DD55E1" w:rsidP="00DD55E1">
      <w:pPr>
        <w:pStyle w:val="ConsPlusNonformat"/>
        <w:jc w:val="both"/>
      </w:pPr>
      <w:r w:rsidRPr="00DD55E1">
        <w:t xml:space="preserve">создающим  впечатление,  что  результаты  или  объекты  конкретных работ </w:t>
      </w:r>
      <w:proofErr w:type="gramStart"/>
      <w:r w:rsidRPr="00DD55E1">
        <w:t>по</w:t>
      </w:r>
      <w:proofErr w:type="gramEnd"/>
    </w:p>
    <w:p w:rsidR="00DD55E1" w:rsidRPr="00DD55E1" w:rsidRDefault="00DD55E1" w:rsidP="00DD55E1">
      <w:pPr>
        <w:pStyle w:val="ConsPlusNonformat"/>
        <w:jc w:val="both"/>
      </w:pPr>
      <w:r w:rsidRPr="00DD55E1">
        <w:t>оценке соответствия (обеспечению единства измерений) согласованы (одобрены)</w:t>
      </w:r>
    </w:p>
    <w:p w:rsidR="00DD55E1" w:rsidRPr="00DD55E1" w:rsidRDefault="00DD55E1" w:rsidP="00DD55E1">
      <w:pPr>
        <w:pStyle w:val="ConsPlusNonformat"/>
        <w:jc w:val="both"/>
      </w:pPr>
      <w:proofErr w:type="gramStart"/>
      <w:r w:rsidRPr="00DD55E1">
        <w:t>или  утверждены  Международной  организацией  по  аккредитации  лабораторий</w:t>
      </w:r>
      <w:proofErr w:type="gramEnd"/>
    </w:p>
    <w:p w:rsidR="00DD55E1" w:rsidRPr="00DD55E1" w:rsidRDefault="00DD55E1" w:rsidP="00DD55E1">
      <w:pPr>
        <w:pStyle w:val="ConsPlusNonformat"/>
        <w:jc w:val="both"/>
      </w:pPr>
      <w:r w:rsidRPr="00DD55E1">
        <w:t xml:space="preserve">(ILAC) или </w:t>
      </w:r>
      <w:proofErr w:type="spellStart"/>
      <w:r w:rsidRPr="00DD55E1">
        <w:t>Росаккредитацией</w:t>
      </w:r>
      <w:proofErr w:type="spellEnd"/>
      <w:r w:rsidRPr="00DD55E1">
        <w:t>;</w:t>
      </w:r>
    </w:p>
    <w:p w:rsidR="00DD55E1" w:rsidRPr="00DD55E1" w:rsidRDefault="00DD55E1" w:rsidP="00DD55E1">
      <w:pPr>
        <w:pStyle w:val="ConsPlusNonformat"/>
        <w:jc w:val="both"/>
      </w:pPr>
      <w:r w:rsidRPr="00DD55E1">
        <w:t xml:space="preserve">    г)   не  передавать  третьим  лицам,  в  том  числе  своим  заказчикам,</w:t>
      </w:r>
    </w:p>
    <w:p w:rsidR="00DD55E1" w:rsidRPr="00DD55E1" w:rsidRDefault="00DD55E1" w:rsidP="00DD55E1">
      <w:pPr>
        <w:pStyle w:val="ConsPlusNonformat"/>
        <w:jc w:val="both"/>
      </w:pPr>
      <w:r w:rsidRPr="00DD55E1">
        <w:t xml:space="preserve">субподрядчикам,  материнским,  дочерним  и  зависимым организациям права </w:t>
      </w:r>
      <w:proofErr w:type="gramStart"/>
      <w:r w:rsidRPr="00DD55E1">
        <w:t>на</w:t>
      </w:r>
      <w:proofErr w:type="gramEnd"/>
    </w:p>
    <w:p w:rsidR="00DD55E1" w:rsidRPr="00DD55E1" w:rsidRDefault="00DD55E1" w:rsidP="00DD55E1">
      <w:pPr>
        <w:pStyle w:val="ConsPlusNonformat"/>
        <w:jc w:val="both"/>
      </w:pPr>
      <w:r w:rsidRPr="00DD55E1">
        <w:t>использование комбинированного знака ILAC MRA;</w:t>
      </w:r>
    </w:p>
    <w:p w:rsidR="00DD55E1" w:rsidRPr="00DD55E1" w:rsidRDefault="00DD55E1" w:rsidP="00DD55E1">
      <w:pPr>
        <w:pStyle w:val="ConsPlusNonformat"/>
        <w:jc w:val="both"/>
      </w:pPr>
      <w:r w:rsidRPr="00DD55E1">
        <w:t xml:space="preserve">    д)  по запросу </w:t>
      </w:r>
      <w:proofErr w:type="spellStart"/>
      <w:r w:rsidRPr="00DD55E1">
        <w:t>Росаккредитации</w:t>
      </w:r>
      <w:proofErr w:type="spellEnd"/>
      <w:r w:rsidRPr="00DD55E1">
        <w:t xml:space="preserve"> представлять информацию об использовании</w:t>
      </w:r>
    </w:p>
    <w:p w:rsidR="00DD55E1" w:rsidRPr="00DD55E1" w:rsidRDefault="00DD55E1" w:rsidP="00DD55E1">
      <w:pPr>
        <w:pStyle w:val="ConsPlusNonformat"/>
        <w:jc w:val="both"/>
      </w:pPr>
      <w:r w:rsidRPr="00DD55E1">
        <w:t>комбинированного знака ILAC MRA;</w:t>
      </w:r>
    </w:p>
    <w:p w:rsidR="00DD55E1" w:rsidRPr="00DD55E1" w:rsidRDefault="00DD55E1" w:rsidP="00DD55E1">
      <w:pPr>
        <w:pStyle w:val="ConsPlusNonformat"/>
        <w:jc w:val="both"/>
      </w:pPr>
      <w:r w:rsidRPr="00DD55E1">
        <w:t xml:space="preserve">    е)   незамедлительно   сообщать   в  </w:t>
      </w:r>
      <w:proofErr w:type="spellStart"/>
      <w:r w:rsidRPr="00DD55E1">
        <w:t>Росаккредитацию</w:t>
      </w:r>
      <w:proofErr w:type="spellEnd"/>
      <w:r w:rsidRPr="00DD55E1">
        <w:t xml:space="preserve">  о  любой  жалобе,</w:t>
      </w:r>
    </w:p>
    <w:p w:rsidR="00DD55E1" w:rsidRPr="00DD55E1" w:rsidRDefault="00DD55E1" w:rsidP="00DD55E1">
      <w:pPr>
        <w:pStyle w:val="ConsPlusNonformat"/>
        <w:jc w:val="both"/>
      </w:pPr>
      <w:r w:rsidRPr="00DD55E1">
        <w:t xml:space="preserve">направленной  третьей  стороной в отношении аккредитованного лица в связи </w:t>
      </w:r>
      <w:proofErr w:type="gramStart"/>
      <w:r w:rsidRPr="00DD55E1">
        <w:t>с</w:t>
      </w:r>
      <w:proofErr w:type="gramEnd"/>
    </w:p>
    <w:p w:rsidR="00DD55E1" w:rsidRPr="00DD55E1" w:rsidRDefault="00DD55E1" w:rsidP="00DD55E1">
      <w:pPr>
        <w:pStyle w:val="ConsPlusNonformat"/>
        <w:jc w:val="both"/>
      </w:pPr>
      <w:r w:rsidRPr="00DD55E1">
        <w:t>использованием комбинированного знака ILAC MRA;</w:t>
      </w:r>
    </w:p>
    <w:p w:rsidR="00DD55E1" w:rsidRPr="00DD55E1" w:rsidRDefault="00DD55E1" w:rsidP="00DD55E1">
      <w:pPr>
        <w:pStyle w:val="ConsPlusNonformat"/>
        <w:jc w:val="both"/>
      </w:pPr>
      <w:r w:rsidRPr="00DD55E1">
        <w:t xml:space="preserve">    ж)   обеспечить   размещение   на   официальном   сайте  организации  </w:t>
      </w:r>
      <w:proofErr w:type="gramStart"/>
      <w:r w:rsidRPr="00DD55E1">
        <w:t>в</w:t>
      </w:r>
      <w:proofErr w:type="gramEnd"/>
    </w:p>
    <w:p w:rsidR="00DD55E1" w:rsidRPr="00DD55E1" w:rsidRDefault="00DD55E1" w:rsidP="00DD55E1">
      <w:pPr>
        <w:pStyle w:val="ConsPlusNonformat"/>
        <w:jc w:val="both"/>
      </w:pPr>
      <w:r w:rsidRPr="00DD55E1">
        <w:t>информационно-телекоммуникационной  сети  "Интернет" (при наличии) перевода</w:t>
      </w:r>
    </w:p>
    <w:p w:rsidR="00DD55E1" w:rsidRPr="00DD55E1" w:rsidRDefault="00DD55E1" w:rsidP="00DD55E1">
      <w:pPr>
        <w:pStyle w:val="ConsPlusNonformat"/>
        <w:jc w:val="both"/>
      </w:pPr>
      <w:r w:rsidRPr="00DD55E1">
        <w:t>на английский язык актуальной версии области аккредитации, общей информации</w:t>
      </w:r>
    </w:p>
    <w:p w:rsidR="00DD55E1" w:rsidRPr="00DD55E1" w:rsidRDefault="00DD55E1" w:rsidP="00DD55E1">
      <w:pPr>
        <w:pStyle w:val="ConsPlusNonformat"/>
        <w:jc w:val="both"/>
      </w:pPr>
      <w:r w:rsidRPr="00DD55E1">
        <w:t>о  глобальной  Договоренности  о  взаимном  признании  ILAC  MRA,  а  также</w:t>
      </w:r>
    </w:p>
    <w:p w:rsidR="00DD55E1" w:rsidRPr="00DD55E1" w:rsidRDefault="00DD55E1" w:rsidP="00DD55E1">
      <w:pPr>
        <w:pStyle w:val="ConsPlusNonformat"/>
        <w:jc w:val="both"/>
      </w:pPr>
      <w:r w:rsidRPr="00DD55E1">
        <w:t xml:space="preserve">актуальных   сведений,   размещенных   в  реестре  аккредитованных  лиц  </w:t>
      </w:r>
      <w:proofErr w:type="gramStart"/>
      <w:r w:rsidRPr="00DD55E1">
        <w:t>на</w:t>
      </w:r>
      <w:proofErr w:type="gramEnd"/>
    </w:p>
    <w:p w:rsidR="00DD55E1" w:rsidRPr="00DD55E1" w:rsidRDefault="00DD55E1" w:rsidP="00DD55E1">
      <w:pPr>
        <w:pStyle w:val="ConsPlusNonformat"/>
        <w:jc w:val="both"/>
      </w:pPr>
      <w:r w:rsidRPr="00DD55E1">
        <w:t xml:space="preserve">официальном </w:t>
      </w:r>
      <w:proofErr w:type="gramStart"/>
      <w:r w:rsidRPr="00DD55E1">
        <w:t>сайте</w:t>
      </w:r>
      <w:proofErr w:type="gramEnd"/>
      <w:r w:rsidRPr="00DD55E1">
        <w:t xml:space="preserve"> </w:t>
      </w:r>
      <w:proofErr w:type="spellStart"/>
      <w:r w:rsidRPr="00DD55E1">
        <w:t>Росаккредитации</w:t>
      </w:r>
      <w:proofErr w:type="spellEnd"/>
      <w:r w:rsidRPr="00DD55E1">
        <w:t xml:space="preserve"> в информационно-телекоммуникационной сети</w:t>
      </w:r>
    </w:p>
    <w:p w:rsidR="00DD55E1" w:rsidRPr="00DD55E1" w:rsidRDefault="00DD55E1" w:rsidP="00DD55E1">
      <w:pPr>
        <w:pStyle w:val="ConsPlusNonformat"/>
        <w:jc w:val="both"/>
      </w:pPr>
      <w:r w:rsidRPr="00DD55E1">
        <w:t>"Интернет" с обязательной актуализацией по мере необходимости;</w:t>
      </w:r>
    </w:p>
    <w:p w:rsidR="00DD55E1" w:rsidRPr="00DD55E1" w:rsidRDefault="00DD55E1" w:rsidP="00DD55E1">
      <w:pPr>
        <w:pStyle w:val="ConsPlusNonformat"/>
        <w:jc w:val="both"/>
      </w:pPr>
      <w:r w:rsidRPr="00DD55E1">
        <w:t xml:space="preserve">    з)  прекратить  использование  комбинированного знака ILAC MRA в случае</w:t>
      </w:r>
    </w:p>
    <w:p w:rsidR="00DD55E1" w:rsidRPr="00DD55E1" w:rsidRDefault="00DD55E1" w:rsidP="00DD55E1">
      <w:pPr>
        <w:pStyle w:val="ConsPlusNonformat"/>
        <w:jc w:val="both"/>
      </w:pPr>
      <w:r w:rsidRPr="00DD55E1">
        <w:t>приостановки или прекращения аккредитации;</w:t>
      </w:r>
    </w:p>
    <w:p w:rsidR="00DD55E1" w:rsidRPr="00DD55E1" w:rsidRDefault="00DD55E1" w:rsidP="00DD55E1">
      <w:pPr>
        <w:pStyle w:val="ConsPlusNonformat"/>
        <w:jc w:val="both"/>
      </w:pPr>
      <w:r w:rsidRPr="00DD55E1">
        <w:t xml:space="preserve">    и)  предоставлять </w:t>
      </w:r>
      <w:proofErr w:type="spellStart"/>
      <w:r w:rsidRPr="00DD55E1">
        <w:t>Росаккредитации</w:t>
      </w:r>
      <w:proofErr w:type="spellEnd"/>
      <w:r w:rsidRPr="00DD55E1">
        <w:t xml:space="preserve"> на периодической основе отчетность </w:t>
      </w:r>
      <w:proofErr w:type="gramStart"/>
      <w:r w:rsidRPr="00DD55E1">
        <w:t>об</w:t>
      </w:r>
      <w:proofErr w:type="gramEnd"/>
    </w:p>
    <w:p w:rsidR="00DD55E1" w:rsidRPr="00DD55E1" w:rsidRDefault="00DD55E1" w:rsidP="00DD55E1">
      <w:pPr>
        <w:pStyle w:val="ConsPlusNonformat"/>
        <w:jc w:val="both"/>
      </w:pPr>
      <w:proofErr w:type="gramStart"/>
      <w:r w:rsidRPr="00DD55E1">
        <w:t>использовании</w:t>
      </w:r>
      <w:proofErr w:type="gramEnd"/>
      <w:r w:rsidRPr="00DD55E1">
        <w:t xml:space="preserve"> комбинированного знака.</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Прилагаются на ___ листах: &lt;1&gt;</w:t>
      </w:r>
    </w:p>
    <w:p w:rsidR="00DD55E1" w:rsidRPr="00DD55E1" w:rsidRDefault="00DD55E1" w:rsidP="00DD55E1">
      <w:pPr>
        <w:pStyle w:val="ConsPlusNonformat"/>
        <w:jc w:val="both"/>
      </w:pPr>
      <w:r w:rsidRPr="00DD55E1">
        <w:t xml:space="preserve">    а)  информация  об  участии аккредитованного лица в рамках действующего</w:t>
      </w:r>
    </w:p>
    <w:p w:rsidR="00DD55E1" w:rsidRPr="00DD55E1" w:rsidRDefault="00DD55E1" w:rsidP="00DD55E1">
      <w:pPr>
        <w:pStyle w:val="ConsPlusNonformat"/>
        <w:jc w:val="both"/>
      </w:pPr>
      <w:r w:rsidRPr="00DD55E1">
        <w:t xml:space="preserve">цикла  аккредитации  в  программах  проверки  квалификации  путем участия </w:t>
      </w:r>
      <w:proofErr w:type="gramStart"/>
      <w:r w:rsidRPr="00DD55E1">
        <w:t>в</w:t>
      </w:r>
      <w:proofErr w:type="gramEnd"/>
    </w:p>
    <w:p w:rsidR="00DD55E1" w:rsidRPr="00DD55E1" w:rsidRDefault="00DD55E1" w:rsidP="00DD55E1">
      <w:pPr>
        <w:pStyle w:val="ConsPlusNonformat"/>
        <w:jc w:val="both"/>
      </w:pPr>
      <w:r w:rsidRPr="00DD55E1">
        <w:t xml:space="preserve">межлабораторных  сличительных  (сравнительных)  испытаниях в соответствии </w:t>
      </w:r>
      <w:proofErr w:type="gramStart"/>
      <w:r w:rsidRPr="00DD55E1">
        <w:t>с</w:t>
      </w:r>
      <w:proofErr w:type="gramEnd"/>
    </w:p>
    <w:p w:rsidR="00DD55E1" w:rsidRPr="00DD55E1" w:rsidRDefault="00DD55E1" w:rsidP="00DD55E1">
      <w:pPr>
        <w:pStyle w:val="ConsPlusNonformat"/>
        <w:jc w:val="both"/>
      </w:pPr>
      <w:r w:rsidRPr="00DD55E1">
        <w:t xml:space="preserve">политикой   </w:t>
      </w:r>
      <w:proofErr w:type="spellStart"/>
      <w:r w:rsidRPr="00DD55E1">
        <w:t>Росаккредитации</w:t>
      </w:r>
      <w:proofErr w:type="spellEnd"/>
      <w:r w:rsidRPr="00DD55E1">
        <w:t xml:space="preserve">  СМ  N  03.1-1.0008  и  степени  охвата области</w:t>
      </w:r>
    </w:p>
    <w:p w:rsidR="00DD55E1" w:rsidRPr="00DD55E1" w:rsidRDefault="00DD55E1" w:rsidP="00DD55E1">
      <w:pPr>
        <w:pStyle w:val="ConsPlusNonformat"/>
        <w:jc w:val="both"/>
      </w:pPr>
      <w:proofErr w:type="gramStart"/>
      <w:r w:rsidRPr="00DD55E1">
        <w:t>аккредитации  (при  отсутствии  программы  МСИ  для  конкретных  испытаний,</w:t>
      </w:r>
      <w:proofErr w:type="gramEnd"/>
    </w:p>
    <w:p w:rsidR="00DD55E1" w:rsidRPr="00DD55E1" w:rsidRDefault="00DD55E1" w:rsidP="00DD55E1">
      <w:pPr>
        <w:pStyle w:val="ConsPlusNonformat"/>
        <w:jc w:val="both"/>
      </w:pPr>
      <w:r w:rsidRPr="00DD55E1">
        <w:t>измерений,  исследований  аккредитованное  лицо, за исключением провайдеров</w:t>
      </w:r>
    </w:p>
    <w:p w:rsidR="00DD55E1" w:rsidRPr="00DD55E1" w:rsidRDefault="00DD55E1" w:rsidP="00DD55E1">
      <w:pPr>
        <w:pStyle w:val="ConsPlusNonformat"/>
        <w:jc w:val="both"/>
      </w:pPr>
      <w:r w:rsidRPr="00DD55E1">
        <w:t>проверки квалификации, предоставляет обоснование охвата области);</w:t>
      </w:r>
    </w:p>
    <w:p w:rsidR="00DD55E1" w:rsidRPr="00DD55E1" w:rsidRDefault="00DD55E1" w:rsidP="00DD55E1">
      <w:pPr>
        <w:pStyle w:val="ConsPlusNonformat"/>
        <w:jc w:val="both"/>
      </w:pPr>
      <w:r w:rsidRPr="00DD55E1">
        <w:t xml:space="preserve">    б)   политика  аккредитованного  лица,  регламентирующая  использование</w:t>
      </w:r>
    </w:p>
    <w:p w:rsidR="00DD55E1" w:rsidRPr="00DD55E1" w:rsidRDefault="00DD55E1" w:rsidP="00DD55E1">
      <w:pPr>
        <w:pStyle w:val="ConsPlusNonformat"/>
        <w:jc w:val="both"/>
      </w:pPr>
      <w:r w:rsidRPr="00DD55E1">
        <w:t>комбинированного знака;</w:t>
      </w:r>
    </w:p>
    <w:p w:rsidR="00DD55E1" w:rsidRPr="00DD55E1" w:rsidRDefault="00DD55E1" w:rsidP="00DD55E1">
      <w:pPr>
        <w:pStyle w:val="ConsPlusNonformat"/>
        <w:jc w:val="both"/>
      </w:pPr>
      <w:r w:rsidRPr="00DD55E1">
        <w:t xml:space="preserve">    в)  политика  аккредитованного  лица  по  </w:t>
      </w:r>
      <w:proofErr w:type="spellStart"/>
      <w:r w:rsidRPr="00DD55E1">
        <w:t>прослеживаемости</w:t>
      </w:r>
      <w:proofErr w:type="spellEnd"/>
      <w:r w:rsidRPr="00DD55E1">
        <w:t xml:space="preserve">  результатов</w:t>
      </w:r>
    </w:p>
    <w:p w:rsidR="00DD55E1" w:rsidRPr="00DD55E1" w:rsidRDefault="00DD55E1" w:rsidP="00DD55E1">
      <w:pPr>
        <w:pStyle w:val="ConsPlusNonformat"/>
        <w:jc w:val="both"/>
      </w:pPr>
      <w:r w:rsidRPr="00DD55E1">
        <w:t>измерений;</w:t>
      </w:r>
    </w:p>
    <w:p w:rsidR="00DD55E1" w:rsidRPr="00DD55E1" w:rsidRDefault="00DD55E1" w:rsidP="00DD55E1">
      <w:pPr>
        <w:pStyle w:val="ConsPlusNonformat"/>
        <w:jc w:val="both"/>
      </w:pPr>
      <w:r w:rsidRPr="00DD55E1">
        <w:t xml:space="preserve">    --------------------------------</w:t>
      </w:r>
    </w:p>
    <w:p w:rsidR="00DD55E1" w:rsidRPr="00DD55E1" w:rsidRDefault="00DD55E1" w:rsidP="00DD55E1">
      <w:pPr>
        <w:pStyle w:val="ConsPlusNonformat"/>
        <w:jc w:val="both"/>
      </w:pPr>
      <w:bookmarkStart w:id="16" w:name="P397"/>
      <w:bookmarkEnd w:id="16"/>
      <w:r w:rsidRPr="00DD55E1">
        <w:t xml:space="preserve">    &lt;1</w:t>
      </w:r>
      <w:proofErr w:type="gramStart"/>
      <w:r w:rsidRPr="00DD55E1">
        <w:t>&gt;  В</w:t>
      </w:r>
      <w:proofErr w:type="gramEnd"/>
      <w:r w:rsidRPr="00DD55E1">
        <w:t xml:space="preserve"> случае если размер передаваемых документов превышает технических</w:t>
      </w:r>
    </w:p>
    <w:p w:rsidR="00DD55E1" w:rsidRPr="00DD55E1" w:rsidRDefault="00DD55E1" w:rsidP="00DD55E1">
      <w:pPr>
        <w:pStyle w:val="ConsPlusNonformat"/>
        <w:jc w:val="both"/>
      </w:pPr>
      <w:r w:rsidRPr="00DD55E1">
        <w:t xml:space="preserve">ограничений  </w:t>
      </w:r>
      <w:proofErr w:type="gramStart"/>
      <w:r w:rsidRPr="00DD55E1">
        <w:t>максимального</w:t>
      </w:r>
      <w:proofErr w:type="gramEnd"/>
      <w:r w:rsidRPr="00DD55E1">
        <w:t xml:space="preserve">  допускается передача через облачные сервисы при</w:t>
      </w:r>
    </w:p>
    <w:p w:rsidR="00DD55E1" w:rsidRPr="00DD55E1" w:rsidRDefault="00DD55E1" w:rsidP="00DD55E1">
      <w:pPr>
        <w:pStyle w:val="ConsPlusNonformat"/>
        <w:jc w:val="both"/>
      </w:pPr>
      <w:proofErr w:type="gramStart"/>
      <w:r w:rsidRPr="00DD55E1">
        <w:t>условии   отсутствия   необходимости   регистрации  (ссылка  указывается  в</w:t>
      </w:r>
      <w:proofErr w:type="gramEnd"/>
    </w:p>
    <w:p w:rsidR="00DD55E1" w:rsidRPr="00DD55E1" w:rsidRDefault="00DD55E1" w:rsidP="00DD55E1">
      <w:pPr>
        <w:pStyle w:val="ConsPlusNonformat"/>
        <w:jc w:val="both"/>
      </w:pPr>
      <w:proofErr w:type="gramStart"/>
      <w:r w:rsidRPr="00DD55E1">
        <w:t>заявлении</w:t>
      </w:r>
      <w:proofErr w:type="gramEnd"/>
      <w:r w:rsidRPr="00DD55E1">
        <w:t>)</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г)   перечень  калибровочных  лабораторий,  с  которыми  осуществляется</w:t>
      </w:r>
    </w:p>
    <w:p w:rsidR="00DD55E1" w:rsidRPr="00DD55E1" w:rsidRDefault="00DD55E1" w:rsidP="00DD55E1">
      <w:pPr>
        <w:pStyle w:val="ConsPlusNonformat"/>
        <w:jc w:val="both"/>
      </w:pPr>
      <w:proofErr w:type="gramStart"/>
      <w:r w:rsidRPr="00DD55E1">
        <w:t>сотрудничество  с  указанием  даты  и  номера  договоров (для испытательных</w:t>
      </w:r>
      <w:proofErr w:type="gramEnd"/>
    </w:p>
    <w:p w:rsidR="00DD55E1" w:rsidRPr="00DD55E1" w:rsidRDefault="00DD55E1" w:rsidP="00DD55E1">
      <w:pPr>
        <w:pStyle w:val="ConsPlusNonformat"/>
        <w:jc w:val="both"/>
      </w:pPr>
      <w:r w:rsidRPr="00DD55E1">
        <w:t>лабораторий и органов инспекции);</w:t>
      </w:r>
    </w:p>
    <w:p w:rsidR="00DD55E1" w:rsidRPr="00DD55E1" w:rsidRDefault="00DD55E1" w:rsidP="00DD55E1">
      <w:pPr>
        <w:pStyle w:val="ConsPlusNonformat"/>
        <w:jc w:val="both"/>
      </w:pPr>
      <w:r w:rsidRPr="00DD55E1">
        <w:t xml:space="preserve">    д)  документ,  подтверждающий  полномочия лица, подписавшего заявление,</w:t>
      </w:r>
    </w:p>
    <w:p w:rsidR="00DD55E1" w:rsidRPr="00DD55E1" w:rsidRDefault="00DD55E1" w:rsidP="00DD55E1">
      <w:pPr>
        <w:pStyle w:val="ConsPlusNonformat"/>
        <w:jc w:val="both"/>
      </w:pPr>
      <w:r w:rsidRPr="00DD55E1">
        <w:t xml:space="preserve">если   оно   отлично   от   </w:t>
      </w:r>
      <w:proofErr w:type="gramStart"/>
      <w:r w:rsidRPr="00DD55E1">
        <w:t>указанного</w:t>
      </w:r>
      <w:proofErr w:type="gramEnd"/>
      <w:r w:rsidRPr="00DD55E1">
        <w:t xml:space="preserve">   в   реестр   аккредитованных   лиц</w:t>
      </w:r>
    </w:p>
    <w:p w:rsidR="00DD55E1" w:rsidRPr="00DD55E1" w:rsidRDefault="00DD55E1" w:rsidP="00DD55E1">
      <w:pPr>
        <w:pStyle w:val="ConsPlusNonformat"/>
        <w:jc w:val="both"/>
      </w:pPr>
      <w:proofErr w:type="spellStart"/>
      <w:proofErr w:type="gramStart"/>
      <w:r w:rsidRPr="00DD55E1">
        <w:t>Росаккредитации</w:t>
      </w:r>
      <w:proofErr w:type="spellEnd"/>
      <w:r w:rsidRPr="00DD55E1">
        <w:t>).</w:t>
      </w:r>
      <w:proofErr w:type="gramEnd"/>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Контактное лицо:</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 xml:space="preserve">      Ф.И.О., должность, телефон и электронная почта контактного лица</w:t>
      </w:r>
    </w:p>
    <w:p w:rsidR="00DD55E1" w:rsidRPr="00DD55E1" w:rsidRDefault="00DD55E1" w:rsidP="00DD55E1">
      <w:pPr>
        <w:pStyle w:val="ConsPlusNonformat"/>
        <w:jc w:val="both"/>
      </w:pPr>
      <w:r w:rsidRPr="00DD55E1">
        <w:t xml:space="preserve">                          в организации-заявителе</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Полноту и достоверность предоставленных сведений подтверждаю.</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lastRenderedPageBreak/>
        <w:t>Дата: ______________________</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Подпись: __________________________________________________________________</w:t>
      </w:r>
    </w:p>
    <w:p w:rsidR="00DD55E1" w:rsidRPr="00DD55E1" w:rsidRDefault="00DD55E1" w:rsidP="00DD55E1">
      <w:pPr>
        <w:pStyle w:val="ConsPlusNonformat"/>
        <w:jc w:val="both"/>
      </w:pPr>
      <w:r w:rsidRPr="00DD55E1">
        <w:t xml:space="preserve">              руководитель юридического лица или лицо, которое в силу</w:t>
      </w:r>
    </w:p>
    <w:p w:rsidR="00DD55E1" w:rsidRPr="00DD55E1" w:rsidRDefault="00DD55E1" w:rsidP="00DD55E1">
      <w:pPr>
        <w:pStyle w:val="ConsPlusNonformat"/>
        <w:jc w:val="both"/>
      </w:pPr>
      <w:r w:rsidRPr="00DD55E1">
        <w:t xml:space="preserve">         федерального закона или учредительных документов аккредитованного</w:t>
      </w:r>
    </w:p>
    <w:p w:rsidR="00DD55E1" w:rsidRPr="00DD55E1" w:rsidRDefault="00DD55E1" w:rsidP="00DD55E1">
      <w:pPr>
        <w:pStyle w:val="ConsPlusNonformat"/>
        <w:jc w:val="both"/>
      </w:pPr>
      <w:r w:rsidRPr="00DD55E1">
        <w:t xml:space="preserve">         лица выступает от его имени, либо индивидуальным предпринимателем</w:t>
      </w: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right"/>
        <w:outlineLvl w:val="0"/>
      </w:pPr>
      <w:r w:rsidRPr="00DD55E1">
        <w:t>Приложение 3</w:t>
      </w:r>
    </w:p>
    <w:p w:rsidR="00DD55E1" w:rsidRPr="00DD55E1" w:rsidRDefault="00DD55E1" w:rsidP="00DD55E1">
      <w:pPr>
        <w:pStyle w:val="ConsPlusNormal"/>
        <w:jc w:val="both"/>
      </w:pPr>
    </w:p>
    <w:p w:rsidR="00DD55E1" w:rsidRPr="00DD55E1" w:rsidRDefault="00DD55E1" w:rsidP="00DD55E1">
      <w:pPr>
        <w:pStyle w:val="ConsPlusNormal"/>
        <w:jc w:val="center"/>
      </w:pPr>
      <w:bookmarkStart w:id="17" w:name="P429"/>
      <w:bookmarkEnd w:id="17"/>
      <w:r w:rsidRPr="00DD55E1">
        <w:t>ФОРМА ОТЧЕТА</w:t>
      </w:r>
    </w:p>
    <w:p w:rsidR="00DD55E1" w:rsidRPr="00DD55E1" w:rsidRDefault="00DD55E1" w:rsidP="00DD55E1">
      <w:pPr>
        <w:pStyle w:val="ConsPlusNormal"/>
        <w:jc w:val="center"/>
      </w:pPr>
      <w:r w:rsidRPr="00DD55E1">
        <w:t>ОБ ИСПОЛЬЗОВАНИИ КОМБИНИРОВАННОГО ЗНАКА ILAC MRA</w:t>
      </w:r>
    </w:p>
    <w:p w:rsidR="00DD55E1" w:rsidRPr="00DD55E1" w:rsidRDefault="00DD55E1" w:rsidP="00DD55E1">
      <w:pPr>
        <w:pStyle w:val="ConsPlusNormal"/>
        <w:jc w:val="both"/>
      </w:pPr>
    </w:p>
    <w:p w:rsidR="00DD55E1" w:rsidRPr="00DD55E1" w:rsidRDefault="00DD55E1" w:rsidP="00DD55E1">
      <w:pPr>
        <w:pStyle w:val="ConsPlusNonformat"/>
        <w:jc w:val="both"/>
      </w:pPr>
      <w:r w:rsidRPr="00DD55E1">
        <w:t xml:space="preserve">                                       В ФЕДЕРАЛЬНУЮ СЛУЖБУ ПО АККРЕДИТАЦИИ</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ОТЧЕТ</w:t>
      </w:r>
    </w:p>
    <w:p w:rsidR="00DD55E1" w:rsidRPr="00DD55E1" w:rsidRDefault="00DD55E1" w:rsidP="00DD55E1">
      <w:pPr>
        <w:pStyle w:val="ConsPlusNonformat"/>
        <w:jc w:val="both"/>
      </w:pPr>
      <w:r w:rsidRPr="00DD55E1">
        <w:t xml:space="preserve">           ОБ ИСПОЛЬЗОВАНИИ КОМБИНИРОВАННОГО ЗНАКА ILAC MRA &lt;1&gt;</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1. Отчетный период:           _____________________________________________</w:t>
      </w:r>
    </w:p>
    <w:p w:rsidR="00DD55E1" w:rsidRPr="00DD55E1" w:rsidRDefault="00DD55E1" w:rsidP="00DD55E1">
      <w:pPr>
        <w:pStyle w:val="ConsPlusNonformat"/>
        <w:jc w:val="both"/>
      </w:pPr>
      <w:r w:rsidRPr="00DD55E1">
        <w:t>2. Вид аккредитованного лица: _____________________________________________</w:t>
      </w:r>
    </w:p>
    <w:p w:rsidR="00DD55E1" w:rsidRPr="00DD55E1" w:rsidRDefault="00DD55E1" w:rsidP="00DD55E1">
      <w:pPr>
        <w:pStyle w:val="ConsPlusNonformat"/>
        <w:jc w:val="both"/>
      </w:pPr>
      <w:r w:rsidRPr="00DD55E1">
        <w:t xml:space="preserve">    испытательная лаборатория (центр), калибровочная лаборатория, орган</w:t>
      </w:r>
    </w:p>
    <w:p w:rsidR="00DD55E1" w:rsidRPr="00DD55E1" w:rsidRDefault="00DD55E1" w:rsidP="00DD55E1">
      <w:pPr>
        <w:pStyle w:val="ConsPlusNonformat"/>
        <w:jc w:val="both"/>
      </w:pPr>
      <w:r w:rsidRPr="00DD55E1">
        <w:t xml:space="preserve">                инспекции, провайдер проверки квалификации</w:t>
      </w:r>
    </w:p>
    <w:p w:rsidR="00DD55E1" w:rsidRPr="00DD55E1" w:rsidRDefault="00DD55E1" w:rsidP="00DD55E1">
      <w:pPr>
        <w:pStyle w:val="ConsPlusNonformat"/>
        <w:jc w:val="both"/>
      </w:pPr>
      <w:r w:rsidRPr="00DD55E1">
        <w:t>3. Полное наименование аккредитованного лица:</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 xml:space="preserve">           указывается полное наименование аккредитованного лица</w:t>
      </w:r>
    </w:p>
    <w:p w:rsidR="00DD55E1" w:rsidRPr="00DD55E1" w:rsidRDefault="00DD55E1" w:rsidP="00DD55E1">
      <w:pPr>
        <w:pStyle w:val="ConsPlusNonformat"/>
        <w:jc w:val="both"/>
      </w:pPr>
      <w:r w:rsidRPr="00DD55E1">
        <w:t>4. Номер записи об аккредитации в реестре аккредитованных лиц:</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5. За отчетный период была приостановка аккредитации:</w:t>
      </w:r>
    </w:p>
    <w:p w:rsidR="00DD55E1" w:rsidRPr="00DD55E1" w:rsidRDefault="00DD55E1" w:rsidP="00DD55E1">
      <w:pPr>
        <w:pStyle w:val="ConsPlusNonformat"/>
        <w:jc w:val="both"/>
      </w:pPr>
      <w:r w:rsidRPr="00DD55E1">
        <w:t xml:space="preserve">   ┌─┐</w:t>
      </w:r>
    </w:p>
    <w:p w:rsidR="00DD55E1" w:rsidRPr="00DD55E1" w:rsidRDefault="00DD55E1" w:rsidP="00DD55E1">
      <w:pPr>
        <w:pStyle w:val="ConsPlusNonformat"/>
        <w:jc w:val="both"/>
      </w:pPr>
      <w:r w:rsidRPr="00DD55E1">
        <w:t xml:space="preserve">   │ │ - да (в отношении всей области)</w:t>
      </w:r>
    </w:p>
    <w:p w:rsidR="00DD55E1" w:rsidRPr="00DD55E1" w:rsidRDefault="00DD55E1" w:rsidP="00DD55E1">
      <w:pPr>
        <w:pStyle w:val="ConsPlusNonformat"/>
        <w:jc w:val="both"/>
      </w:pPr>
      <w:r w:rsidRPr="00DD55E1">
        <w:t xml:space="preserve">   ├─┤</w:t>
      </w:r>
    </w:p>
    <w:p w:rsidR="00DD55E1" w:rsidRPr="00DD55E1" w:rsidRDefault="00DD55E1" w:rsidP="00DD55E1">
      <w:pPr>
        <w:pStyle w:val="ConsPlusNonformat"/>
        <w:jc w:val="both"/>
      </w:pPr>
      <w:r w:rsidRPr="00DD55E1">
        <w:t xml:space="preserve">   │ │ - да (в отношении части области)</w:t>
      </w:r>
    </w:p>
    <w:p w:rsidR="00DD55E1" w:rsidRPr="00DD55E1" w:rsidRDefault="00DD55E1" w:rsidP="00DD55E1">
      <w:pPr>
        <w:pStyle w:val="ConsPlusNonformat"/>
        <w:jc w:val="both"/>
      </w:pPr>
      <w:r w:rsidRPr="00DD55E1">
        <w:t xml:space="preserve">   ├─┤</w:t>
      </w:r>
    </w:p>
    <w:p w:rsidR="00DD55E1" w:rsidRPr="00DD55E1" w:rsidRDefault="00DD55E1" w:rsidP="00DD55E1">
      <w:pPr>
        <w:pStyle w:val="ConsPlusNonformat"/>
        <w:jc w:val="both"/>
      </w:pPr>
      <w:r w:rsidRPr="00DD55E1">
        <w:t xml:space="preserve">   │ │ - нет</w:t>
      </w:r>
    </w:p>
    <w:p w:rsidR="00DD55E1" w:rsidRPr="00DD55E1" w:rsidRDefault="00DD55E1" w:rsidP="00DD55E1">
      <w:pPr>
        <w:pStyle w:val="ConsPlusNonformat"/>
        <w:jc w:val="both"/>
      </w:pPr>
      <w:r w:rsidRPr="00DD55E1">
        <w:t xml:space="preserve">   └─┘</w:t>
      </w:r>
    </w:p>
    <w:p w:rsidR="00DD55E1" w:rsidRPr="00DD55E1" w:rsidRDefault="00DD55E1" w:rsidP="00DD55E1">
      <w:pPr>
        <w:pStyle w:val="ConsPlusNonformat"/>
        <w:jc w:val="both"/>
      </w:pPr>
      <w:r w:rsidRPr="00DD55E1">
        <w:t>6.   Выдавались   ли  документы,  содержащие  результаты  работ  по  оценке</w:t>
      </w:r>
    </w:p>
    <w:p w:rsidR="00DD55E1" w:rsidRPr="00DD55E1" w:rsidRDefault="00DD55E1" w:rsidP="00DD55E1">
      <w:pPr>
        <w:pStyle w:val="ConsPlusNonformat"/>
        <w:jc w:val="both"/>
      </w:pPr>
      <w:r w:rsidRPr="00DD55E1">
        <w:t>соответствия    (обеспечению    единства   измерений),   с   использованием</w:t>
      </w:r>
    </w:p>
    <w:p w:rsidR="00DD55E1" w:rsidRPr="00DD55E1" w:rsidRDefault="00DD55E1" w:rsidP="00DD55E1">
      <w:pPr>
        <w:pStyle w:val="ConsPlusNonformat"/>
        <w:jc w:val="both"/>
      </w:pPr>
      <w:r w:rsidRPr="00DD55E1">
        <w:t>комбинированного знака ILAC MRA за отчетный период:</w:t>
      </w:r>
    </w:p>
    <w:p w:rsidR="00DD55E1" w:rsidRPr="00DD55E1" w:rsidRDefault="00DD55E1" w:rsidP="00DD55E1">
      <w:pPr>
        <w:pStyle w:val="ConsPlusNonformat"/>
        <w:jc w:val="both"/>
      </w:pPr>
      <w:r w:rsidRPr="00DD55E1">
        <w:t xml:space="preserve">         ┌─┐       ┌─┐</w:t>
      </w:r>
    </w:p>
    <w:p w:rsidR="00DD55E1" w:rsidRPr="00DD55E1" w:rsidRDefault="00DD55E1" w:rsidP="00DD55E1">
      <w:pPr>
        <w:pStyle w:val="ConsPlusNonformat"/>
        <w:jc w:val="both"/>
      </w:pPr>
      <w:r w:rsidRPr="00DD55E1">
        <w:t xml:space="preserve">    да - │ │ нет - │ │</w:t>
      </w:r>
    </w:p>
    <w:p w:rsidR="00DD55E1" w:rsidRPr="00DD55E1" w:rsidRDefault="00DD55E1" w:rsidP="00DD55E1">
      <w:pPr>
        <w:pStyle w:val="ConsPlusNonformat"/>
        <w:jc w:val="both"/>
      </w:pPr>
      <w:r w:rsidRPr="00DD55E1">
        <w:t xml:space="preserve">         └─┘       └─┘</w:t>
      </w:r>
    </w:p>
    <w:p w:rsidR="00DD55E1" w:rsidRPr="00DD55E1" w:rsidRDefault="00DD55E1" w:rsidP="00DD55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1179"/>
        <w:gridCol w:w="1769"/>
        <w:gridCol w:w="1814"/>
      </w:tblGrid>
      <w:tr w:rsidR="00DD55E1" w:rsidRPr="00DD55E1" w:rsidTr="00F121F8">
        <w:tc>
          <w:tcPr>
            <w:tcW w:w="567" w:type="dxa"/>
          </w:tcPr>
          <w:p w:rsidR="00DD55E1" w:rsidRPr="00DD55E1" w:rsidRDefault="00DD55E1" w:rsidP="00F121F8">
            <w:pPr>
              <w:pStyle w:val="ConsPlusNormal"/>
              <w:jc w:val="center"/>
            </w:pPr>
            <w:r w:rsidRPr="00DD55E1">
              <w:t xml:space="preserve">N </w:t>
            </w:r>
            <w:proofErr w:type="gramStart"/>
            <w:r w:rsidRPr="00DD55E1">
              <w:t>п</w:t>
            </w:r>
            <w:proofErr w:type="gramEnd"/>
            <w:r w:rsidRPr="00DD55E1">
              <w:t>/п</w:t>
            </w:r>
          </w:p>
        </w:tc>
        <w:tc>
          <w:tcPr>
            <w:tcW w:w="3742" w:type="dxa"/>
          </w:tcPr>
          <w:p w:rsidR="00DD55E1" w:rsidRPr="00DD55E1" w:rsidRDefault="00DD55E1" w:rsidP="00F121F8">
            <w:pPr>
              <w:pStyle w:val="ConsPlusNormal"/>
              <w:jc w:val="center"/>
            </w:pPr>
            <w:r w:rsidRPr="00DD55E1">
              <w:t xml:space="preserve">Количество документов с ILAC MRA (в зависимости от видов </w:t>
            </w:r>
            <w:proofErr w:type="gramStart"/>
            <w:r w:rsidRPr="00DD55E1">
              <w:t>продукции/оборудования/объектов инспекции/проверки</w:t>
            </w:r>
            <w:proofErr w:type="gramEnd"/>
            <w:r w:rsidRPr="00DD55E1">
              <w:t xml:space="preserve"> квалификации) &lt;2&gt;</w:t>
            </w:r>
          </w:p>
        </w:tc>
        <w:tc>
          <w:tcPr>
            <w:tcW w:w="2948" w:type="dxa"/>
            <w:gridSpan w:val="2"/>
          </w:tcPr>
          <w:p w:rsidR="00DD55E1" w:rsidRPr="00DD55E1" w:rsidRDefault="00DD55E1" w:rsidP="00F121F8">
            <w:pPr>
              <w:pStyle w:val="ConsPlusNormal"/>
              <w:jc w:val="center"/>
            </w:pPr>
            <w:r w:rsidRPr="00DD55E1">
              <w:t>Виды испытываемой продукции/калибруемого оборудования/объект инспекции/проверки квалификации</w:t>
            </w:r>
          </w:p>
        </w:tc>
        <w:tc>
          <w:tcPr>
            <w:tcW w:w="1814" w:type="dxa"/>
          </w:tcPr>
          <w:p w:rsidR="00DD55E1" w:rsidRPr="00DD55E1" w:rsidRDefault="00DD55E1" w:rsidP="00F121F8">
            <w:pPr>
              <w:pStyle w:val="ConsPlusNormal"/>
              <w:jc w:val="center"/>
            </w:pPr>
            <w:r w:rsidRPr="00DD55E1">
              <w:t>Информация о признании за рубежом</w:t>
            </w:r>
          </w:p>
          <w:p w:rsidR="00DD55E1" w:rsidRPr="00DD55E1" w:rsidRDefault="00DD55E1" w:rsidP="00F121F8">
            <w:pPr>
              <w:pStyle w:val="ConsPlusNormal"/>
              <w:jc w:val="center"/>
            </w:pPr>
            <w:r w:rsidRPr="00DD55E1">
              <w:t>(при наличии)</w:t>
            </w:r>
          </w:p>
        </w:tc>
      </w:tr>
      <w:tr w:rsidR="00DD55E1" w:rsidRPr="00DD55E1" w:rsidTr="00F121F8">
        <w:tc>
          <w:tcPr>
            <w:tcW w:w="567" w:type="dxa"/>
          </w:tcPr>
          <w:p w:rsidR="00DD55E1" w:rsidRPr="00DD55E1" w:rsidRDefault="00DD55E1" w:rsidP="00F121F8">
            <w:pPr>
              <w:pStyle w:val="ConsPlusNormal"/>
            </w:pPr>
            <w:r w:rsidRPr="00DD55E1">
              <w:t>1</w:t>
            </w:r>
          </w:p>
        </w:tc>
        <w:tc>
          <w:tcPr>
            <w:tcW w:w="3742" w:type="dxa"/>
          </w:tcPr>
          <w:p w:rsidR="00DD55E1" w:rsidRPr="00DD55E1" w:rsidRDefault="00DD55E1" w:rsidP="00F121F8">
            <w:pPr>
              <w:pStyle w:val="ConsPlusNormal"/>
            </w:pPr>
            <w:r w:rsidRPr="00DD55E1">
              <w:t>...</w:t>
            </w:r>
          </w:p>
        </w:tc>
        <w:tc>
          <w:tcPr>
            <w:tcW w:w="2948" w:type="dxa"/>
            <w:gridSpan w:val="2"/>
          </w:tcPr>
          <w:p w:rsidR="00DD55E1" w:rsidRPr="00DD55E1" w:rsidRDefault="00DD55E1" w:rsidP="00F121F8">
            <w:pPr>
              <w:pStyle w:val="ConsPlusNormal"/>
            </w:pPr>
            <w:r w:rsidRPr="00DD55E1">
              <w:t>...</w:t>
            </w:r>
          </w:p>
        </w:tc>
        <w:tc>
          <w:tcPr>
            <w:tcW w:w="1814" w:type="dxa"/>
          </w:tcPr>
          <w:p w:rsidR="00DD55E1" w:rsidRPr="00DD55E1" w:rsidRDefault="00DD55E1" w:rsidP="00F121F8">
            <w:pPr>
              <w:pStyle w:val="ConsPlusNormal"/>
            </w:pPr>
            <w:r w:rsidRPr="00DD55E1">
              <w:t>...</w:t>
            </w:r>
          </w:p>
        </w:tc>
      </w:tr>
      <w:tr w:rsidR="00DD55E1" w:rsidRPr="00DD55E1" w:rsidTr="00F121F8">
        <w:tc>
          <w:tcPr>
            <w:tcW w:w="567" w:type="dxa"/>
          </w:tcPr>
          <w:p w:rsidR="00DD55E1" w:rsidRPr="00DD55E1" w:rsidRDefault="00DD55E1" w:rsidP="00F121F8">
            <w:pPr>
              <w:pStyle w:val="ConsPlusNormal"/>
            </w:pPr>
            <w:r w:rsidRPr="00DD55E1">
              <w:t>2</w:t>
            </w:r>
          </w:p>
        </w:tc>
        <w:tc>
          <w:tcPr>
            <w:tcW w:w="3742" w:type="dxa"/>
          </w:tcPr>
          <w:p w:rsidR="00DD55E1" w:rsidRPr="00DD55E1" w:rsidRDefault="00DD55E1" w:rsidP="00F121F8">
            <w:pPr>
              <w:pStyle w:val="ConsPlusNormal"/>
            </w:pPr>
            <w:r w:rsidRPr="00DD55E1">
              <w:t>...</w:t>
            </w:r>
          </w:p>
        </w:tc>
        <w:tc>
          <w:tcPr>
            <w:tcW w:w="2948" w:type="dxa"/>
            <w:gridSpan w:val="2"/>
          </w:tcPr>
          <w:p w:rsidR="00DD55E1" w:rsidRPr="00DD55E1" w:rsidRDefault="00DD55E1" w:rsidP="00F121F8">
            <w:pPr>
              <w:pStyle w:val="ConsPlusNormal"/>
            </w:pPr>
            <w:r w:rsidRPr="00DD55E1">
              <w:t>...</w:t>
            </w:r>
          </w:p>
        </w:tc>
        <w:tc>
          <w:tcPr>
            <w:tcW w:w="1814" w:type="dxa"/>
          </w:tcPr>
          <w:p w:rsidR="00DD55E1" w:rsidRPr="00DD55E1" w:rsidRDefault="00DD55E1" w:rsidP="00F121F8">
            <w:pPr>
              <w:pStyle w:val="ConsPlusNormal"/>
            </w:pPr>
            <w:r w:rsidRPr="00DD55E1">
              <w:t>...</w:t>
            </w:r>
          </w:p>
        </w:tc>
      </w:tr>
      <w:tr w:rsidR="00DD55E1" w:rsidRPr="00DD55E1" w:rsidTr="00F121F8">
        <w:tc>
          <w:tcPr>
            <w:tcW w:w="567" w:type="dxa"/>
          </w:tcPr>
          <w:p w:rsidR="00DD55E1" w:rsidRPr="00DD55E1" w:rsidRDefault="00DD55E1" w:rsidP="00F121F8">
            <w:pPr>
              <w:pStyle w:val="ConsPlusNormal"/>
            </w:pPr>
            <w:r w:rsidRPr="00DD55E1">
              <w:lastRenderedPageBreak/>
              <w:t>...</w:t>
            </w:r>
          </w:p>
        </w:tc>
        <w:tc>
          <w:tcPr>
            <w:tcW w:w="3742" w:type="dxa"/>
          </w:tcPr>
          <w:p w:rsidR="00DD55E1" w:rsidRPr="00DD55E1" w:rsidRDefault="00DD55E1" w:rsidP="00F121F8">
            <w:pPr>
              <w:pStyle w:val="ConsPlusNormal"/>
            </w:pPr>
            <w:r w:rsidRPr="00DD55E1">
              <w:t>...</w:t>
            </w:r>
          </w:p>
        </w:tc>
        <w:tc>
          <w:tcPr>
            <w:tcW w:w="2948" w:type="dxa"/>
            <w:gridSpan w:val="2"/>
          </w:tcPr>
          <w:p w:rsidR="00DD55E1" w:rsidRPr="00DD55E1" w:rsidRDefault="00DD55E1" w:rsidP="00F121F8">
            <w:pPr>
              <w:pStyle w:val="ConsPlusNormal"/>
            </w:pPr>
            <w:r w:rsidRPr="00DD55E1">
              <w:t>...</w:t>
            </w:r>
          </w:p>
        </w:tc>
        <w:tc>
          <w:tcPr>
            <w:tcW w:w="1814" w:type="dxa"/>
          </w:tcPr>
          <w:p w:rsidR="00DD55E1" w:rsidRPr="00DD55E1" w:rsidRDefault="00DD55E1" w:rsidP="00F121F8">
            <w:pPr>
              <w:pStyle w:val="ConsPlusNormal"/>
            </w:pPr>
            <w:r w:rsidRPr="00DD55E1">
              <w:t>...</w:t>
            </w:r>
          </w:p>
        </w:tc>
      </w:tr>
      <w:tr w:rsidR="00DD55E1" w:rsidRPr="00DD55E1" w:rsidTr="00F121F8">
        <w:tblPrEx>
          <w:tblBorders>
            <w:right w:val="nil"/>
          </w:tblBorders>
        </w:tblPrEx>
        <w:tc>
          <w:tcPr>
            <w:tcW w:w="4309" w:type="dxa"/>
            <w:gridSpan w:val="2"/>
          </w:tcPr>
          <w:p w:rsidR="00DD55E1" w:rsidRPr="00DD55E1" w:rsidRDefault="00DD55E1" w:rsidP="00F121F8">
            <w:pPr>
              <w:pStyle w:val="ConsPlusNormal"/>
            </w:pPr>
            <w:r w:rsidRPr="00DD55E1">
              <w:t>ИТОГО документов с ILAC MRA:</w:t>
            </w:r>
          </w:p>
        </w:tc>
        <w:tc>
          <w:tcPr>
            <w:tcW w:w="1179" w:type="dxa"/>
          </w:tcPr>
          <w:p w:rsidR="00DD55E1" w:rsidRPr="00DD55E1" w:rsidRDefault="00DD55E1" w:rsidP="00F121F8">
            <w:pPr>
              <w:pStyle w:val="ConsPlusNormal"/>
            </w:pPr>
            <w:r w:rsidRPr="00DD55E1">
              <w:t>...</w:t>
            </w:r>
          </w:p>
        </w:tc>
        <w:tc>
          <w:tcPr>
            <w:tcW w:w="3583" w:type="dxa"/>
            <w:gridSpan w:val="2"/>
            <w:tcBorders>
              <w:bottom w:val="nil"/>
              <w:right w:val="nil"/>
            </w:tcBorders>
          </w:tcPr>
          <w:p w:rsidR="00DD55E1" w:rsidRPr="00DD55E1" w:rsidRDefault="00DD55E1" w:rsidP="00F121F8">
            <w:pPr>
              <w:pStyle w:val="ConsPlusNormal"/>
            </w:pPr>
          </w:p>
        </w:tc>
      </w:tr>
    </w:tbl>
    <w:p w:rsidR="00DD55E1" w:rsidRPr="00DD55E1" w:rsidRDefault="00DD55E1" w:rsidP="00DD55E1">
      <w:pPr>
        <w:pStyle w:val="ConsPlusNormal"/>
        <w:jc w:val="both"/>
      </w:pPr>
    </w:p>
    <w:p w:rsidR="00DD55E1" w:rsidRPr="00DD55E1" w:rsidRDefault="00DD55E1" w:rsidP="00DD55E1">
      <w:pPr>
        <w:pStyle w:val="ConsPlusNonformat"/>
        <w:jc w:val="both"/>
      </w:pPr>
      <w:r w:rsidRPr="00DD55E1">
        <w:t xml:space="preserve">    Полноту и достоверность предоставленных сведений подтверждаю.</w:t>
      </w:r>
    </w:p>
    <w:p w:rsidR="00DD55E1" w:rsidRPr="00DD55E1" w:rsidRDefault="00DD55E1" w:rsidP="00DD55E1">
      <w:pPr>
        <w:pStyle w:val="ConsPlusNonformat"/>
        <w:jc w:val="both"/>
      </w:pPr>
      <w:r w:rsidRPr="00DD55E1">
        <w:t xml:space="preserve">    Образец использования документов с комбинированным знаком прилагается.</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Дата: ______________________</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Подпись: __________________________________________________________________</w:t>
      </w:r>
    </w:p>
    <w:p w:rsidR="00DD55E1" w:rsidRPr="00DD55E1" w:rsidRDefault="00DD55E1" w:rsidP="00DD55E1">
      <w:pPr>
        <w:pStyle w:val="ConsPlusNonformat"/>
        <w:jc w:val="both"/>
      </w:pPr>
      <w:r w:rsidRPr="00DD55E1">
        <w:t xml:space="preserve">             </w:t>
      </w:r>
      <w:proofErr w:type="gramStart"/>
      <w:r w:rsidRPr="00DD55E1">
        <w:t>(руководитель юридического лица или лицо, которое в силу</w:t>
      </w:r>
      <w:proofErr w:type="gramEnd"/>
    </w:p>
    <w:p w:rsidR="00DD55E1" w:rsidRPr="00DD55E1" w:rsidRDefault="00DD55E1" w:rsidP="00DD55E1">
      <w:pPr>
        <w:pStyle w:val="ConsPlusNonformat"/>
        <w:jc w:val="both"/>
      </w:pPr>
      <w:r w:rsidRPr="00DD55E1">
        <w:t xml:space="preserve">         федерального закона или учредительных документов аккредитованного</w:t>
      </w:r>
    </w:p>
    <w:p w:rsidR="00DD55E1" w:rsidRPr="00DD55E1" w:rsidRDefault="00DD55E1" w:rsidP="00DD55E1">
      <w:pPr>
        <w:pStyle w:val="ConsPlusNonformat"/>
        <w:jc w:val="both"/>
      </w:pPr>
      <w:r w:rsidRPr="00DD55E1">
        <w:t xml:space="preserve">         лица выступает от его имени, либо индивидуальным предпринимателем)</w:t>
      </w:r>
    </w:p>
    <w:p w:rsidR="00DD55E1" w:rsidRPr="00DD55E1" w:rsidRDefault="00DD55E1" w:rsidP="00DD55E1">
      <w:pPr>
        <w:pStyle w:val="ConsPlusNormal"/>
        <w:jc w:val="both"/>
      </w:pPr>
    </w:p>
    <w:p w:rsidR="00DD55E1" w:rsidRPr="00DD55E1" w:rsidRDefault="00DD55E1" w:rsidP="00DD55E1">
      <w:pPr>
        <w:pStyle w:val="ConsPlusNormal"/>
        <w:ind w:firstLine="540"/>
        <w:jc w:val="both"/>
      </w:pPr>
      <w:r w:rsidRPr="00DD55E1">
        <w:t>--------------------------------</w:t>
      </w:r>
    </w:p>
    <w:p w:rsidR="00DD55E1" w:rsidRPr="00DD55E1" w:rsidRDefault="00DD55E1" w:rsidP="00DD55E1">
      <w:pPr>
        <w:pStyle w:val="ConsPlusNormal"/>
        <w:spacing w:before="240"/>
        <w:ind w:firstLine="540"/>
        <w:jc w:val="both"/>
      </w:pPr>
      <w:bookmarkStart w:id="18" w:name="P494"/>
      <w:bookmarkEnd w:id="18"/>
      <w:r w:rsidRPr="00DD55E1">
        <w:t xml:space="preserve">&lt;1&gt; Отчет должен быть оформлен и зарегистрирован на официальном бланке организации-заявителя, в том числе иметь ясно </w:t>
      </w:r>
      <w:proofErr w:type="gramStart"/>
      <w:r w:rsidRPr="00DD55E1">
        <w:t>читаемые</w:t>
      </w:r>
      <w:proofErr w:type="gramEnd"/>
      <w:r w:rsidRPr="00DD55E1">
        <w:t xml:space="preserve"> исходящий номер и дату.</w:t>
      </w:r>
    </w:p>
    <w:p w:rsidR="00DD55E1" w:rsidRPr="00DD55E1" w:rsidRDefault="00DD55E1" w:rsidP="00DD55E1">
      <w:pPr>
        <w:pStyle w:val="ConsPlusNormal"/>
        <w:spacing w:before="240"/>
        <w:ind w:firstLine="540"/>
        <w:jc w:val="both"/>
      </w:pPr>
      <w:bookmarkStart w:id="19" w:name="P495"/>
      <w:bookmarkEnd w:id="19"/>
      <w:r w:rsidRPr="00DD55E1">
        <w:t>&lt;2</w:t>
      </w:r>
      <w:proofErr w:type="gramStart"/>
      <w:r w:rsidRPr="00DD55E1">
        <w:t>&gt; У</w:t>
      </w:r>
      <w:proofErr w:type="gramEnd"/>
      <w:r w:rsidRPr="00DD55E1">
        <w:t>казывается только общее количество документов. Каждый документ (его наименование и номер) указывать не требуется.</w:t>
      </w: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right"/>
        <w:outlineLvl w:val="0"/>
      </w:pPr>
      <w:r w:rsidRPr="00DD55E1">
        <w:t>Приложение 4</w:t>
      </w:r>
    </w:p>
    <w:p w:rsidR="00DD55E1" w:rsidRPr="00DD55E1" w:rsidRDefault="00DD55E1" w:rsidP="00DD55E1">
      <w:pPr>
        <w:pStyle w:val="ConsPlusNormal"/>
        <w:jc w:val="both"/>
      </w:pPr>
    </w:p>
    <w:p w:rsidR="00DD55E1" w:rsidRPr="00DD55E1" w:rsidRDefault="00DD55E1" w:rsidP="00DD55E1">
      <w:pPr>
        <w:pStyle w:val="ConsPlusNormal"/>
        <w:jc w:val="center"/>
      </w:pPr>
      <w:bookmarkStart w:id="20" w:name="P503"/>
      <w:bookmarkEnd w:id="20"/>
      <w:r w:rsidRPr="00DD55E1">
        <w:t>ПРИМЕР ОТЧЕТА</w:t>
      </w:r>
    </w:p>
    <w:p w:rsidR="00DD55E1" w:rsidRPr="00DD55E1" w:rsidRDefault="00DD55E1" w:rsidP="00DD55E1">
      <w:pPr>
        <w:pStyle w:val="ConsPlusNormal"/>
        <w:jc w:val="center"/>
      </w:pPr>
      <w:r w:rsidRPr="00DD55E1">
        <w:t>ОБ ИСПОЛЬЗОВАНИИ КОМБИНИРОВАННОГО ЗНАКА ILAC MRA</w:t>
      </w:r>
    </w:p>
    <w:p w:rsidR="00DD55E1" w:rsidRPr="00DD55E1" w:rsidRDefault="00DD55E1" w:rsidP="00DD55E1">
      <w:pPr>
        <w:pStyle w:val="ConsPlusNormal"/>
        <w:jc w:val="both"/>
      </w:pPr>
    </w:p>
    <w:p w:rsidR="00DD55E1" w:rsidRPr="00DD55E1" w:rsidRDefault="00DD55E1" w:rsidP="00DD55E1">
      <w:pPr>
        <w:pStyle w:val="ConsPlusNonformat"/>
        <w:jc w:val="both"/>
      </w:pPr>
      <w:r w:rsidRPr="00DD55E1">
        <w:t xml:space="preserve">    Исх. N 427/2</w:t>
      </w:r>
      <w:proofErr w:type="gramStart"/>
      <w:r w:rsidRPr="00DD55E1">
        <w:t xml:space="preserve">                                       В</w:t>
      </w:r>
      <w:proofErr w:type="gramEnd"/>
      <w:r w:rsidRPr="00DD55E1">
        <w:t xml:space="preserve"> ФЕДЕРАЛЬНУЮ СЛУЖБУ</w:t>
      </w:r>
    </w:p>
    <w:p w:rsidR="00DD55E1" w:rsidRPr="00DD55E1" w:rsidRDefault="00DD55E1" w:rsidP="00DD55E1">
      <w:pPr>
        <w:pStyle w:val="ConsPlusNonformat"/>
        <w:jc w:val="both"/>
      </w:pPr>
      <w:r w:rsidRPr="00DD55E1">
        <w:t xml:space="preserve">    от 02.12.2024 г.                                        ПО АККРЕДИТАЦИИ</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ОТЧЕТ</w:t>
      </w:r>
    </w:p>
    <w:p w:rsidR="00DD55E1" w:rsidRPr="00DD55E1" w:rsidRDefault="00DD55E1" w:rsidP="00DD55E1">
      <w:pPr>
        <w:pStyle w:val="ConsPlusNonformat"/>
        <w:jc w:val="both"/>
      </w:pPr>
      <w:r w:rsidRPr="00DD55E1">
        <w:t xml:space="preserve">             ОБ ИСПОЛЬЗОВАНИИ КОМБИНИРОВАННОГО ЗНАКА ILAC MRA</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1. Отчетный период:  с 01.06.2024             по 30.11.2024</w:t>
      </w:r>
    </w:p>
    <w:p w:rsidR="00DD55E1" w:rsidRPr="00DD55E1" w:rsidRDefault="00DD55E1" w:rsidP="00DD55E1">
      <w:pPr>
        <w:pStyle w:val="ConsPlusNonformat"/>
        <w:jc w:val="both"/>
      </w:pPr>
      <w:r w:rsidRPr="00DD55E1">
        <w:t xml:space="preserve">                    -------------------------</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2. Вид аккредитованного лица:</w:t>
      </w:r>
    </w:p>
    <w:p w:rsidR="00DD55E1" w:rsidRPr="00DD55E1" w:rsidRDefault="00DD55E1" w:rsidP="00DD55E1">
      <w:pPr>
        <w:pStyle w:val="ConsPlusNonformat"/>
        <w:jc w:val="both"/>
      </w:pPr>
      <w:r w:rsidRPr="00DD55E1">
        <w:t xml:space="preserve">    X Испытательная лаборатория (центр)</w:t>
      </w:r>
    </w:p>
    <w:p w:rsidR="00DD55E1" w:rsidRPr="00DD55E1" w:rsidRDefault="00DD55E1" w:rsidP="00DD55E1">
      <w:pPr>
        <w:pStyle w:val="ConsPlusNonformat"/>
        <w:jc w:val="both"/>
      </w:pPr>
      <w:r w:rsidRPr="00DD55E1">
        <w:t xml:space="preserve">    o Калибровочная лаборатория</w:t>
      </w:r>
    </w:p>
    <w:p w:rsidR="00DD55E1" w:rsidRPr="00DD55E1" w:rsidRDefault="00DD55E1" w:rsidP="00DD55E1">
      <w:pPr>
        <w:pStyle w:val="ConsPlusNonformat"/>
        <w:jc w:val="both"/>
      </w:pPr>
      <w:r w:rsidRPr="00DD55E1">
        <w:t xml:space="preserve">    o Орган инспекции</w:t>
      </w:r>
    </w:p>
    <w:p w:rsidR="00DD55E1" w:rsidRPr="00DD55E1" w:rsidRDefault="00DD55E1" w:rsidP="00DD55E1">
      <w:pPr>
        <w:pStyle w:val="ConsPlusNonformat"/>
        <w:jc w:val="both"/>
      </w:pPr>
      <w:r w:rsidRPr="00DD55E1">
        <w:t xml:space="preserve">    o Провайдер проверки квалификации</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3. Полное наименование  Общество с ограниченной ответственностью "Центр</w:t>
      </w:r>
    </w:p>
    <w:p w:rsidR="00DD55E1" w:rsidRPr="00DD55E1" w:rsidRDefault="00DD55E1" w:rsidP="00DD55E1">
      <w:pPr>
        <w:pStyle w:val="ConsPlusNonformat"/>
        <w:jc w:val="both"/>
      </w:pPr>
      <w:r w:rsidRPr="00DD55E1">
        <w:t>аккредитованного лица:  Комплексно-Сейсмических Испытаний"</w:t>
      </w:r>
    </w:p>
    <w:p w:rsidR="00DD55E1" w:rsidRPr="00DD55E1" w:rsidRDefault="00DD55E1" w:rsidP="00DD55E1">
      <w:pPr>
        <w:pStyle w:val="ConsPlusNonformat"/>
        <w:jc w:val="both"/>
      </w:pPr>
      <w:r w:rsidRPr="00DD55E1">
        <w:t xml:space="preserve">                        ---------------------------------------------------</w:t>
      </w:r>
    </w:p>
    <w:p w:rsidR="00DD55E1" w:rsidRPr="00DD55E1" w:rsidRDefault="00DD55E1" w:rsidP="00DD55E1">
      <w:pPr>
        <w:pStyle w:val="ConsPlusNonformat"/>
        <w:jc w:val="both"/>
      </w:pPr>
      <w:r w:rsidRPr="00DD55E1">
        <w:t xml:space="preserve">                                 </w:t>
      </w:r>
      <w:proofErr w:type="gramStart"/>
      <w:r w:rsidRPr="00DD55E1">
        <w:t>(указывается полное наименование</w:t>
      </w:r>
      <w:proofErr w:type="gramEnd"/>
    </w:p>
    <w:p w:rsidR="00DD55E1" w:rsidRPr="00DD55E1" w:rsidRDefault="00DD55E1" w:rsidP="00DD55E1">
      <w:pPr>
        <w:pStyle w:val="ConsPlusNonformat"/>
        <w:jc w:val="both"/>
      </w:pPr>
      <w:r w:rsidRPr="00DD55E1">
        <w:t xml:space="preserve">                                      аккредитованного лица)</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4. Номер записи об аккредитации в реестре аккредитованных лиц: RA.RU.00AA00</w:t>
      </w:r>
    </w:p>
    <w:p w:rsidR="00DD55E1" w:rsidRPr="00DD55E1" w:rsidRDefault="00DD55E1" w:rsidP="00DD55E1">
      <w:pPr>
        <w:pStyle w:val="ConsPlusNonformat"/>
        <w:jc w:val="both"/>
      </w:pPr>
      <w:r w:rsidRPr="00DD55E1">
        <w:t xml:space="preserve">                                                               ------------</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5. За отчетный период была приостановка аккредитации:</w:t>
      </w:r>
    </w:p>
    <w:p w:rsidR="00DD55E1" w:rsidRPr="00DD55E1" w:rsidRDefault="00DD55E1" w:rsidP="00DD55E1">
      <w:pPr>
        <w:pStyle w:val="ConsPlusNonformat"/>
        <w:jc w:val="both"/>
      </w:pPr>
      <w:r w:rsidRPr="00DD55E1">
        <w:lastRenderedPageBreak/>
        <w:t xml:space="preserve">    o да (в отношении всей области)</w:t>
      </w:r>
    </w:p>
    <w:p w:rsidR="00DD55E1" w:rsidRPr="00DD55E1" w:rsidRDefault="00DD55E1" w:rsidP="00DD55E1">
      <w:pPr>
        <w:pStyle w:val="ConsPlusNonformat"/>
        <w:jc w:val="both"/>
      </w:pPr>
      <w:r w:rsidRPr="00DD55E1">
        <w:t xml:space="preserve">    o да (в отношении части области)</w:t>
      </w:r>
    </w:p>
    <w:p w:rsidR="00DD55E1" w:rsidRPr="00DD55E1" w:rsidRDefault="00DD55E1" w:rsidP="00DD55E1">
      <w:pPr>
        <w:pStyle w:val="ConsPlusNonformat"/>
        <w:jc w:val="both"/>
      </w:pPr>
      <w:r w:rsidRPr="00DD55E1">
        <w:t xml:space="preserve">    X нет</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6.   Выдавались   ли  документы,  содержащие  результаты  работ  по  оценке</w:t>
      </w:r>
    </w:p>
    <w:p w:rsidR="00DD55E1" w:rsidRPr="00DD55E1" w:rsidRDefault="00DD55E1" w:rsidP="00DD55E1">
      <w:pPr>
        <w:pStyle w:val="ConsPlusNonformat"/>
        <w:jc w:val="both"/>
      </w:pPr>
      <w:r w:rsidRPr="00DD55E1">
        <w:t>соответствия    (обеспечению    единства   измерений),   с   использованием</w:t>
      </w:r>
    </w:p>
    <w:p w:rsidR="00DD55E1" w:rsidRPr="00DD55E1" w:rsidRDefault="00DD55E1" w:rsidP="00DD55E1">
      <w:pPr>
        <w:pStyle w:val="ConsPlusNonformat"/>
        <w:jc w:val="both"/>
      </w:pPr>
      <w:r w:rsidRPr="00DD55E1">
        <w:t>комбинированного знака ILAC MRA за отчетный период:</w:t>
      </w:r>
    </w:p>
    <w:p w:rsidR="00DD55E1" w:rsidRPr="00DD55E1" w:rsidRDefault="00DD55E1" w:rsidP="00DD55E1">
      <w:pPr>
        <w:pStyle w:val="ConsPlusNonformat"/>
        <w:jc w:val="both"/>
      </w:pPr>
      <w:r w:rsidRPr="00DD55E1">
        <w:t xml:space="preserve">    X да</w:t>
      </w:r>
    </w:p>
    <w:p w:rsidR="00DD55E1" w:rsidRPr="00DD55E1" w:rsidRDefault="00DD55E1" w:rsidP="00DD55E1">
      <w:pPr>
        <w:pStyle w:val="ConsPlusNonformat"/>
        <w:jc w:val="both"/>
      </w:pPr>
      <w:r w:rsidRPr="00DD55E1">
        <w:t xml:space="preserve">    o нет</w:t>
      </w:r>
    </w:p>
    <w:p w:rsidR="00DD55E1" w:rsidRPr="00DD55E1" w:rsidRDefault="00DD55E1" w:rsidP="00DD55E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666"/>
        <w:gridCol w:w="622"/>
        <w:gridCol w:w="2835"/>
        <w:gridCol w:w="2381"/>
      </w:tblGrid>
      <w:tr w:rsidR="00DD55E1" w:rsidRPr="00DD55E1" w:rsidTr="00F121F8">
        <w:tc>
          <w:tcPr>
            <w:tcW w:w="566" w:type="dxa"/>
          </w:tcPr>
          <w:p w:rsidR="00DD55E1" w:rsidRPr="00DD55E1" w:rsidRDefault="00DD55E1" w:rsidP="00F121F8">
            <w:pPr>
              <w:pStyle w:val="ConsPlusNormal"/>
              <w:jc w:val="center"/>
            </w:pPr>
            <w:r w:rsidRPr="00DD55E1">
              <w:t xml:space="preserve">N </w:t>
            </w:r>
            <w:proofErr w:type="gramStart"/>
            <w:r w:rsidRPr="00DD55E1">
              <w:t>п</w:t>
            </w:r>
            <w:proofErr w:type="gramEnd"/>
            <w:r w:rsidRPr="00DD55E1">
              <w:t>/п</w:t>
            </w:r>
          </w:p>
        </w:tc>
        <w:tc>
          <w:tcPr>
            <w:tcW w:w="3288" w:type="dxa"/>
            <w:gridSpan w:val="2"/>
          </w:tcPr>
          <w:p w:rsidR="00DD55E1" w:rsidRPr="00DD55E1" w:rsidRDefault="00DD55E1" w:rsidP="00F121F8">
            <w:pPr>
              <w:pStyle w:val="ConsPlusNormal"/>
              <w:jc w:val="center"/>
            </w:pPr>
            <w:r w:rsidRPr="00DD55E1">
              <w:t xml:space="preserve">Количество документов с ILAC MRA (в зависимости от видов </w:t>
            </w:r>
            <w:proofErr w:type="gramStart"/>
            <w:r w:rsidRPr="00DD55E1">
              <w:t>продукции/оборудования/объектов инспекции/проверки квалификации</w:t>
            </w:r>
            <w:proofErr w:type="gramEnd"/>
            <w:r w:rsidRPr="00DD55E1">
              <w:t>)</w:t>
            </w:r>
          </w:p>
        </w:tc>
        <w:tc>
          <w:tcPr>
            <w:tcW w:w="2835" w:type="dxa"/>
          </w:tcPr>
          <w:p w:rsidR="00DD55E1" w:rsidRPr="00DD55E1" w:rsidRDefault="00DD55E1" w:rsidP="00F121F8">
            <w:pPr>
              <w:pStyle w:val="ConsPlusNormal"/>
              <w:jc w:val="center"/>
            </w:pPr>
            <w:r w:rsidRPr="00DD55E1">
              <w:t>Виды испытываемой продукции/калибруемого оборудования/объект инспекции/проверки квалификации</w:t>
            </w:r>
          </w:p>
        </w:tc>
        <w:tc>
          <w:tcPr>
            <w:tcW w:w="2381" w:type="dxa"/>
          </w:tcPr>
          <w:p w:rsidR="00DD55E1" w:rsidRPr="00DD55E1" w:rsidRDefault="00DD55E1" w:rsidP="00F121F8">
            <w:pPr>
              <w:pStyle w:val="ConsPlusNormal"/>
              <w:jc w:val="center"/>
            </w:pPr>
            <w:r w:rsidRPr="00DD55E1">
              <w:t>Информация о признании за рубежом</w:t>
            </w:r>
          </w:p>
          <w:p w:rsidR="00DD55E1" w:rsidRPr="00DD55E1" w:rsidRDefault="00DD55E1" w:rsidP="00F121F8">
            <w:pPr>
              <w:pStyle w:val="ConsPlusNormal"/>
              <w:jc w:val="center"/>
            </w:pPr>
            <w:r w:rsidRPr="00DD55E1">
              <w:t>(при наличии)</w:t>
            </w:r>
          </w:p>
        </w:tc>
      </w:tr>
      <w:tr w:rsidR="00DD55E1" w:rsidRPr="00DD55E1" w:rsidTr="00F121F8">
        <w:tc>
          <w:tcPr>
            <w:tcW w:w="566" w:type="dxa"/>
          </w:tcPr>
          <w:p w:rsidR="00DD55E1" w:rsidRPr="00DD55E1" w:rsidRDefault="00DD55E1" w:rsidP="00F121F8">
            <w:pPr>
              <w:pStyle w:val="ConsPlusNormal"/>
            </w:pPr>
            <w:r w:rsidRPr="00DD55E1">
              <w:t>1</w:t>
            </w:r>
          </w:p>
        </w:tc>
        <w:tc>
          <w:tcPr>
            <w:tcW w:w="3288" w:type="dxa"/>
            <w:gridSpan w:val="2"/>
          </w:tcPr>
          <w:p w:rsidR="00DD55E1" w:rsidRPr="00DD55E1" w:rsidRDefault="00DD55E1" w:rsidP="00F121F8">
            <w:pPr>
              <w:pStyle w:val="ConsPlusNormal"/>
            </w:pPr>
            <w:r w:rsidRPr="00DD55E1">
              <w:t>1</w:t>
            </w:r>
          </w:p>
        </w:tc>
        <w:tc>
          <w:tcPr>
            <w:tcW w:w="2835" w:type="dxa"/>
          </w:tcPr>
          <w:p w:rsidR="00DD55E1" w:rsidRPr="00DD55E1" w:rsidRDefault="00DD55E1" w:rsidP="00F121F8">
            <w:pPr>
              <w:pStyle w:val="ConsPlusNormal"/>
            </w:pPr>
            <w:r w:rsidRPr="00DD55E1">
              <w:t>Аппаратура распределительная и регулирующая электрическая</w:t>
            </w:r>
          </w:p>
        </w:tc>
        <w:tc>
          <w:tcPr>
            <w:tcW w:w="2381" w:type="dxa"/>
          </w:tcPr>
          <w:p w:rsidR="00DD55E1" w:rsidRPr="00DD55E1" w:rsidRDefault="00DD55E1" w:rsidP="00F121F8">
            <w:pPr>
              <w:pStyle w:val="ConsPlusNormal"/>
              <w:jc w:val="center"/>
            </w:pPr>
            <w:r w:rsidRPr="00DD55E1">
              <w:t>отсутствует</w:t>
            </w:r>
          </w:p>
        </w:tc>
      </w:tr>
      <w:tr w:rsidR="00DD55E1" w:rsidRPr="00DD55E1" w:rsidTr="00F121F8">
        <w:tc>
          <w:tcPr>
            <w:tcW w:w="566" w:type="dxa"/>
            <w:vMerge w:val="restart"/>
          </w:tcPr>
          <w:p w:rsidR="00DD55E1" w:rsidRPr="00DD55E1" w:rsidRDefault="00DD55E1" w:rsidP="00F121F8">
            <w:pPr>
              <w:pStyle w:val="ConsPlusNormal"/>
            </w:pPr>
            <w:r w:rsidRPr="00DD55E1">
              <w:t>2</w:t>
            </w:r>
          </w:p>
        </w:tc>
        <w:tc>
          <w:tcPr>
            <w:tcW w:w="3288" w:type="dxa"/>
            <w:gridSpan w:val="2"/>
            <w:vMerge w:val="restart"/>
          </w:tcPr>
          <w:p w:rsidR="00DD55E1" w:rsidRPr="00DD55E1" w:rsidRDefault="00DD55E1" w:rsidP="00F121F8">
            <w:pPr>
              <w:pStyle w:val="ConsPlusNormal"/>
            </w:pPr>
            <w:r w:rsidRPr="00DD55E1">
              <w:t>1</w:t>
            </w:r>
          </w:p>
        </w:tc>
        <w:tc>
          <w:tcPr>
            <w:tcW w:w="2835" w:type="dxa"/>
            <w:vMerge w:val="restart"/>
          </w:tcPr>
          <w:p w:rsidR="00DD55E1" w:rsidRPr="00DD55E1" w:rsidRDefault="00DD55E1" w:rsidP="00F121F8">
            <w:pPr>
              <w:pStyle w:val="ConsPlusNormal"/>
            </w:pPr>
            <w:r w:rsidRPr="00DD55E1">
              <w:t>Аппаратура распределительная и регулирующая электрическая</w:t>
            </w:r>
          </w:p>
        </w:tc>
        <w:tc>
          <w:tcPr>
            <w:tcW w:w="2381" w:type="dxa"/>
            <w:tcBorders>
              <w:bottom w:val="nil"/>
            </w:tcBorders>
          </w:tcPr>
          <w:p w:rsidR="00DD55E1" w:rsidRPr="00DD55E1" w:rsidRDefault="00DD55E1" w:rsidP="00F121F8">
            <w:pPr>
              <w:pStyle w:val="ConsPlusNormal"/>
            </w:pPr>
            <w:r w:rsidRPr="00DD55E1">
              <w:t>Протоколы предъявлены зарубежному заказчику</w:t>
            </w:r>
          </w:p>
        </w:tc>
      </w:tr>
      <w:tr w:rsidR="00DD55E1" w:rsidRPr="00DD55E1" w:rsidTr="00F121F8">
        <w:tc>
          <w:tcPr>
            <w:tcW w:w="566" w:type="dxa"/>
            <w:vMerge/>
          </w:tcPr>
          <w:p w:rsidR="00DD55E1" w:rsidRPr="00DD55E1" w:rsidRDefault="00DD55E1" w:rsidP="00F121F8">
            <w:pPr>
              <w:pStyle w:val="ConsPlusNormal"/>
            </w:pPr>
          </w:p>
        </w:tc>
        <w:tc>
          <w:tcPr>
            <w:tcW w:w="3288" w:type="dxa"/>
            <w:gridSpan w:val="2"/>
            <w:vMerge/>
          </w:tcPr>
          <w:p w:rsidR="00DD55E1" w:rsidRPr="00DD55E1" w:rsidRDefault="00DD55E1" w:rsidP="00F121F8">
            <w:pPr>
              <w:pStyle w:val="ConsPlusNormal"/>
            </w:pPr>
          </w:p>
        </w:tc>
        <w:tc>
          <w:tcPr>
            <w:tcW w:w="2835" w:type="dxa"/>
            <w:vMerge/>
          </w:tcPr>
          <w:p w:rsidR="00DD55E1" w:rsidRPr="00DD55E1" w:rsidRDefault="00DD55E1" w:rsidP="00F121F8">
            <w:pPr>
              <w:pStyle w:val="ConsPlusNormal"/>
            </w:pPr>
          </w:p>
        </w:tc>
        <w:tc>
          <w:tcPr>
            <w:tcW w:w="2381" w:type="dxa"/>
            <w:tcBorders>
              <w:top w:val="nil"/>
              <w:bottom w:val="nil"/>
            </w:tcBorders>
          </w:tcPr>
          <w:p w:rsidR="00DD55E1" w:rsidRPr="00DD55E1" w:rsidRDefault="00DD55E1" w:rsidP="00F121F8">
            <w:pPr>
              <w:pStyle w:val="ConsPlusNormal"/>
              <w:ind w:left="283"/>
            </w:pPr>
            <w:r w:rsidRPr="00DD55E1">
              <w:t>POKUPATEL, Республика Турция, признаны за рубежом, контракт на поставку аппаратуры N 0000</w:t>
            </w:r>
          </w:p>
        </w:tc>
      </w:tr>
      <w:tr w:rsidR="00DD55E1" w:rsidRPr="00DD55E1" w:rsidTr="00F121F8">
        <w:tblPrEx>
          <w:tblBorders>
            <w:right w:val="nil"/>
          </w:tblBorders>
        </w:tblPrEx>
        <w:tc>
          <w:tcPr>
            <w:tcW w:w="3232" w:type="dxa"/>
            <w:gridSpan w:val="2"/>
          </w:tcPr>
          <w:p w:rsidR="00DD55E1" w:rsidRPr="00DD55E1" w:rsidRDefault="00DD55E1" w:rsidP="00F121F8">
            <w:pPr>
              <w:pStyle w:val="ConsPlusNormal"/>
            </w:pPr>
            <w:r w:rsidRPr="00DD55E1">
              <w:t>ИТОГО документов с ILAC MRA:</w:t>
            </w:r>
          </w:p>
        </w:tc>
        <w:tc>
          <w:tcPr>
            <w:tcW w:w="622" w:type="dxa"/>
          </w:tcPr>
          <w:p w:rsidR="00DD55E1" w:rsidRPr="00DD55E1" w:rsidRDefault="00DD55E1" w:rsidP="00F121F8">
            <w:pPr>
              <w:pStyle w:val="ConsPlusNormal"/>
            </w:pPr>
            <w:r w:rsidRPr="00DD55E1">
              <w:t>2</w:t>
            </w:r>
          </w:p>
        </w:tc>
        <w:tc>
          <w:tcPr>
            <w:tcW w:w="2835" w:type="dxa"/>
            <w:tcBorders>
              <w:bottom w:val="nil"/>
              <w:right w:val="nil"/>
            </w:tcBorders>
          </w:tcPr>
          <w:p w:rsidR="00DD55E1" w:rsidRPr="00DD55E1" w:rsidRDefault="00DD55E1" w:rsidP="00F121F8">
            <w:pPr>
              <w:pStyle w:val="ConsPlusNormal"/>
            </w:pPr>
          </w:p>
        </w:tc>
        <w:tc>
          <w:tcPr>
            <w:tcW w:w="2381" w:type="dxa"/>
            <w:tcBorders>
              <w:top w:val="nil"/>
              <w:left w:val="nil"/>
              <w:bottom w:val="nil"/>
              <w:right w:val="nil"/>
            </w:tcBorders>
          </w:tcPr>
          <w:p w:rsidR="00DD55E1" w:rsidRPr="00DD55E1" w:rsidRDefault="00DD55E1" w:rsidP="00F121F8">
            <w:pPr>
              <w:pStyle w:val="ConsPlusNormal"/>
            </w:pPr>
          </w:p>
        </w:tc>
      </w:tr>
    </w:tbl>
    <w:p w:rsidR="00DD55E1" w:rsidRPr="00DD55E1" w:rsidRDefault="00DD55E1" w:rsidP="00DD55E1">
      <w:pPr>
        <w:pStyle w:val="ConsPlusNormal"/>
        <w:jc w:val="both"/>
      </w:pPr>
    </w:p>
    <w:p w:rsidR="00DD55E1" w:rsidRPr="00DD55E1" w:rsidRDefault="00DD55E1" w:rsidP="00DD55E1">
      <w:pPr>
        <w:pStyle w:val="ConsPlusNonformat"/>
        <w:jc w:val="both"/>
      </w:pPr>
      <w:r w:rsidRPr="00DD55E1">
        <w:t xml:space="preserve">    Полноту и достоверность предоставленных сведений подтверждаю.</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Образец использования документов с комбинированным знаком прилагается.</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Иванов И.И.</w:t>
      </w:r>
    </w:p>
    <w:p w:rsidR="00DD55E1" w:rsidRPr="00DD55E1" w:rsidRDefault="00DD55E1" w:rsidP="00DD55E1">
      <w:pPr>
        <w:pStyle w:val="ConsPlusNonformat"/>
        <w:jc w:val="both"/>
      </w:pPr>
      <w:r w:rsidRPr="00DD55E1">
        <w:t xml:space="preserve">                  Генеральный директор</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02.12.2024 (Дата и подпись)</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w:t>
      </w:r>
      <w:proofErr w:type="gramStart"/>
      <w:r w:rsidRPr="00DD55E1">
        <w:t>(руководитель юридического лица или лицо, которое в силу</w:t>
      </w:r>
      <w:proofErr w:type="gramEnd"/>
    </w:p>
    <w:p w:rsidR="00DD55E1" w:rsidRPr="00DD55E1" w:rsidRDefault="00DD55E1" w:rsidP="00DD55E1">
      <w:pPr>
        <w:pStyle w:val="ConsPlusNonformat"/>
        <w:jc w:val="both"/>
      </w:pPr>
      <w:r w:rsidRPr="00DD55E1">
        <w:t xml:space="preserve">                           федерального закона или учредительных документов</w:t>
      </w:r>
    </w:p>
    <w:p w:rsidR="00DD55E1" w:rsidRPr="00DD55E1" w:rsidRDefault="00DD55E1" w:rsidP="00DD55E1">
      <w:pPr>
        <w:pStyle w:val="ConsPlusNonformat"/>
        <w:jc w:val="both"/>
      </w:pPr>
      <w:r w:rsidRPr="00DD55E1">
        <w:t xml:space="preserve">                              аккредитованного лица выступает от его имени,</w:t>
      </w:r>
    </w:p>
    <w:p w:rsidR="00DD55E1" w:rsidRPr="00DD55E1" w:rsidRDefault="00DD55E1" w:rsidP="00DD55E1">
      <w:pPr>
        <w:pStyle w:val="ConsPlusNonformat"/>
        <w:jc w:val="both"/>
      </w:pPr>
      <w:r w:rsidRPr="00DD55E1">
        <w:t xml:space="preserve">                                      либо индивидуальным предпринимателем)</w:t>
      </w: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both"/>
      </w:pPr>
    </w:p>
    <w:p w:rsidR="00DD55E1" w:rsidRPr="00DD55E1" w:rsidRDefault="00DD55E1" w:rsidP="00DD55E1">
      <w:pPr>
        <w:pStyle w:val="ConsPlusNormal"/>
        <w:jc w:val="right"/>
        <w:outlineLvl w:val="0"/>
      </w:pPr>
      <w:r w:rsidRPr="00DD55E1">
        <w:t>Приложение 5</w:t>
      </w:r>
    </w:p>
    <w:p w:rsidR="00DD55E1" w:rsidRPr="00DD55E1" w:rsidRDefault="00DD55E1" w:rsidP="00DD55E1">
      <w:pPr>
        <w:pStyle w:val="ConsPlusNormal"/>
        <w:jc w:val="both"/>
      </w:pPr>
    </w:p>
    <w:p w:rsidR="00DD55E1" w:rsidRPr="00DD55E1" w:rsidRDefault="00DD55E1" w:rsidP="00DD55E1">
      <w:pPr>
        <w:pStyle w:val="ConsPlusNormal"/>
        <w:jc w:val="center"/>
      </w:pPr>
      <w:bookmarkStart w:id="21" w:name="P580"/>
      <w:bookmarkEnd w:id="21"/>
      <w:r w:rsidRPr="00DD55E1">
        <w:t>ФОРМА ЗАЯВЛЕНИЯ</w:t>
      </w:r>
    </w:p>
    <w:p w:rsidR="00DD55E1" w:rsidRPr="00DD55E1" w:rsidRDefault="00DD55E1" w:rsidP="00DD55E1">
      <w:pPr>
        <w:pStyle w:val="ConsPlusNormal"/>
        <w:jc w:val="center"/>
      </w:pPr>
      <w:r w:rsidRPr="00DD55E1">
        <w:t>О ВОЗОБНОВЛЕНИИ ИСПОЛЬЗОВАНИЯ КОМБИНИРОВАННОГО ЗНАКА</w:t>
      </w:r>
    </w:p>
    <w:p w:rsidR="00DD55E1" w:rsidRPr="00DD55E1" w:rsidRDefault="00DD55E1" w:rsidP="00DD55E1">
      <w:pPr>
        <w:pStyle w:val="ConsPlusNormal"/>
        <w:jc w:val="center"/>
      </w:pPr>
      <w:r w:rsidRPr="00DD55E1">
        <w:t>ПОСЛЕ ВОЗОБНОВЛЕНИЯ АККРЕДИТАЦИИ ВО ВСЕЙ ОБЛАСТИ</w:t>
      </w:r>
    </w:p>
    <w:p w:rsidR="00DD55E1" w:rsidRPr="00DD55E1" w:rsidRDefault="00DD55E1" w:rsidP="00DD55E1">
      <w:pPr>
        <w:pStyle w:val="ConsPlusNormal"/>
        <w:jc w:val="both"/>
      </w:pPr>
    </w:p>
    <w:p w:rsidR="00DD55E1" w:rsidRPr="00DD55E1" w:rsidRDefault="00DD55E1" w:rsidP="00DD55E1">
      <w:pPr>
        <w:pStyle w:val="ConsPlusNonformat"/>
        <w:jc w:val="both"/>
      </w:pPr>
      <w:r w:rsidRPr="00DD55E1">
        <w:t xml:space="preserve">                                       В ФЕДЕРАЛЬНУЮ СЛУЖБУ ПО АККРЕДИТАЦИИ</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ЗАЯВЛЕНИЕ &lt;1&gt;</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Я ____________________________________________________________________,</w:t>
      </w:r>
    </w:p>
    <w:p w:rsidR="00DD55E1" w:rsidRPr="00DD55E1" w:rsidRDefault="00DD55E1" w:rsidP="00DD55E1">
      <w:pPr>
        <w:pStyle w:val="ConsPlusNonformat"/>
        <w:jc w:val="both"/>
      </w:pPr>
      <w:r w:rsidRPr="00DD55E1">
        <w:t xml:space="preserve">                           Ф.И.О., должность полностью</w:t>
      </w:r>
    </w:p>
    <w:p w:rsidR="00DD55E1" w:rsidRPr="00DD55E1" w:rsidRDefault="00DD55E1" w:rsidP="00DD55E1">
      <w:pPr>
        <w:pStyle w:val="ConsPlusNonformat"/>
        <w:jc w:val="both"/>
      </w:pPr>
      <w:r w:rsidRPr="00DD55E1">
        <w:t>действуя от имени _________________________________________________________</w:t>
      </w:r>
    </w:p>
    <w:p w:rsidR="00DD55E1" w:rsidRPr="00DD55E1" w:rsidRDefault="00DD55E1" w:rsidP="00DD55E1">
      <w:pPr>
        <w:pStyle w:val="ConsPlusNonformat"/>
        <w:jc w:val="both"/>
      </w:pPr>
      <w:r w:rsidRPr="00DD55E1">
        <w:t xml:space="preserve">                    полное и, если имеется, сокращенное, в </w:t>
      </w:r>
      <w:proofErr w:type="spellStart"/>
      <w:r w:rsidRPr="00DD55E1">
        <w:t>т.ч</w:t>
      </w:r>
      <w:proofErr w:type="spellEnd"/>
      <w:r w:rsidRPr="00DD55E1">
        <w:t>. фирменное,</w:t>
      </w:r>
    </w:p>
    <w:p w:rsidR="00DD55E1" w:rsidRPr="00DD55E1" w:rsidRDefault="00DD55E1" w:rsidP="00DD55E1">
      <w:pPr>
        <w:pStyle w:val="ConsPlusNonformat"/>
        <w:jc w:val="both"/>
      </w:pPr>
      <w:r w:rsidRPr="00DD55E1">
        <w:t xml:space="preserve">                       наименование юридического лица, адрес его места</w:t>
      </w:r>
    </w:p>
    <w:p w:rsidR="00DD55E1" w:rsidRPr="00DD55E1" w:rsidRDefault="00DD55E1" w:rsidP="00DD55E1">
      <w:pPr>
        <w:pStyle w:val="ConsPlusNonformat"/>
        <w:jc w:val="both"/>
      </w:pPr>
      <w:r w:rsidRPr="00DD55E1">
        <w:t>__________________________________________________________________________,</w:t>
      </w:r>
    </w:p>
    <w:p w:rsidR="00DD55E1" w:rsidRPr="00DD55E1" w:rsidRDefault="00DD55E1" w:rsidP="00DD55E1">
      <w:pPr>
        <w:pStyle w:val="ConsPlusNonformat"/>
        <w:jc w:val="both"/>
      </w:pPr>
      <w:r w:rsidRPr="00DD55E1">
        <w:t xml:space="preserve">                  нахождения, номер телефона, адрес сайта</w:t>
      </w:r>
    </w:p>
    <w:p w:rsidR="00DD55E1" w:rsidRPr="00DD55E1" w:rsidRDefault="00DD55E1" w:rsidP="00DD55E1">
      <w:pPr>
        <w:pStyle w:val="ConsPlusNonformat"/>
        <w:jc w:val="both"/>
      </w:pPr>
      <w:r w:rsidRPr="00DD55E1">
        <w:t xml:space="preserve"> в информационно-телекоммуникационной сети "Интернет" и электронной почты</w:t>
      </w:r>
    </w:p>
    <w:p w:rsidR="00DD55E1" w:rsidRPr="00DD55E1" w:rsidRDefault="00DD55E1" w:rsidP="00DD55E1">
      <w:pPr>
        <w:pStyle w:val="ConsPlusNonformat"/>
        <w:jc w:val="both"/>
      </w:pPr>
      <w:proofErr w:type="gramStart"/>
      <w:r w:rsidRPr="00DD55E1">
        <w:t>аккредитованного</w:t>
      </w:r>
      <w:proofErr w:type="gramEnd"/>
      <w:r w:rsidRPr="00DD55E1">
        <w:t xml:space="preserve"> </w:t>
      </w:r>
      <w:proofErr w:type="spellStart"/>
      <w:r w:rsidRPr="00DD55E1">
        <w:t>Росаккредитацией</w:t>
      </w:r>
      <w:proofErr w:type="spellEnd"/>
      <w:r w:rsidRPr="00DD55E1">
        <w:t xml:space="preserve"> по схеме аккредитации ___________________</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 xml:space="preserve">   вид аккредитованного лица и уникальный номер записи об аккредитации </w:t>
      </w:r>
      <w:proofErr w:type="gramStart"/>
      <w:r w:rsidRPr="00DD55E1">
        <w:t>в</w:t>
      </w:r>
      <w:proofErr w:type="gramEnd"/>
    </w:p>
    <w:p w:rsidR="00DD55E1" w:rsidRPr="00DD55E1" w:rsidRDefault="00DD55E1" w:rsidP="00DD55E1">
      <w:pPr>
        <w:pStyle w:val="ConsPlusNonformat"/>
        <w:jc w:val="both"/>
      </w:pPr>
      <w:r w:rsidRPr="00DD55E1">
        <w:t xml:space="preserve">                        </w:t>
      </w:r>
      <w:proofErr w:type="gramStart"/>
      <w:r w:rsidRPr="00DD55E1">
        <w:t>реестре</w:t>
      </w:r>
      <w:proofErr w:type="gramEnd"/>
      <w:r w:rsidRPr="00DD55E1">
        <w:t xml:space="preserve"> аккредитованных лиц</w:t>
      </w:r>
    </w:p>
    <w:p w:rsidR="00DD55E1" w:rsidRPr="00DD55E1" w:rsidRDefault="00DD55E1" w:rsidP="00DD55E1">
      <w:pPr>
        <w:pStyle w:val="ConsPlusNonformat"/>
        <w:jc w:val="both"/>
      </w:pPr>
      <w:r w:rsidRPr="00DD55E1">
        <w:t>__________________________________________________________________________,</w:t>
      </w:r>
    </w:p>
    <w:p w:rsidR="00DD55E1" w:rsidRPr="00DD55E1" w:rsidRDefault="00DD55E1" w:rsidP="00DD55E1">
      <w:pPr>
        <w:pStyle w:val="ConsPlusNonformat"/>
        <w:jc w:val="both"/>
      </w:pPr>
      <w:r w:rsidRPr="00DD55E1">
        <w:t>прошу предоставить ________________________________________________________</w:t>
      </w:r>
    </w:p>
    <w:p w:rsidR="00DD55E1" w:rsidRPr="00DD55E1" w:rsidRDefault="00DD55E1" w:rsidP="00DD55E1">
      <w:pPr>
        <w:pStyle w:val="ConsPlusNonformat"/>
        <w:jc w:val="both"/>
      </w:pPr>
      <w:r w:rsidRPr="00DD55E1">
        <w:t xml:space="preserve">                   полное наименование аккредитованного лица, для которого</w:t>
      </w:r>
    </w:p>
    <w:p w:rsidR="00DD55E1" w:rsidRPr="00DD55E1" w:rsidRDefault="00DD55E1" w:rsidP="00DD55E1">
      <w:pPr>
        <w:pStyle w:val="ConsPlusNonformat"/>
        <w:jc w:val="both"/>
      </w:pPr>
      <w:r w:rsidRPr="00DD55E1">
        <w:t xml:space="preserve">                                  испрашивается разрешение,</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 xml:space="preserve">     а также адрес (адреса) места (мест) осуществления им деятельности</w:t>
      </w:r>
    </w:p>
    <w:p w:rsidR="00DD55E1" w:rsidRPr="00DD55E1" w:rsidRDefault="00DD55E1" w:rsidP="00DD55E1">
      <w:pPr>
        <w:pStyle w:val="ConsPlusNonformat"/>
        <w:jc w:val="both"/>
      </w:pPr>
      <w:r w:rsidRPr="00DD55E1">
        <w:t xml:space="preserve">                          в области аккредитации</w:t>
      </w:r>
    </w:p>
    <w:p w:rsidR="00DD55E1" w:rsidRPr="00DD55E1" w:rsidRDefault="00DD55E1" w:rsidP="00DD55E1">
      <w:pPr>
        <w:pStyle w:val="ConsPlusNonformat"/>
        <w:jc w:val="both"/>
      </w:pPr>
      <w:r w:rsidRPr="00DD55E1">
        <w:t>___________________________________________________________________________</w:t>
      </w:r>
    </w:p>
    <w:p w:rsidR="00DD55E1" w:rsidRPr="00DD55E1" w:rsidRDefault="00DD55E1" w:rsidP="00DD55E1">
      <w:pPr>
        <w:pStyle w:val="ConsPlusNonformat"/>
        <w:jc w:val="both"/>
      </w:pPr>
      <w:r w:rsidRPr="00DD55E1">
        <w:t>разрешение  на возобновление использования комбинированного знака, учитывая</w:t>
      </w:r>
    </w:p>
    <w:p w:rsidR="00DD55E1" w:rsidRPr="00DD55E1" w:rsidRDefault="00DD55E1" w:rsidP="00DD55E1">
      <w:pPr>
        <w:pStyle w:val="ConsPlusNonformat"/>
        <w:jc w:val="both"/>
      </w:pPr>
      <w:r w:rsidRPr="00DD55E1">
        <w:t xml:space="preserve">выполненные  действия  по устранению нарушений и корректирующие действия </w:t>
      </w:r>
      <w:proofErr w:type="gramStart"/>
      <w:r w:rsidRPr="00DD55E1">
        <w:t>по</w:t>
      </w:r>
      <w:proofErr w:type="gramEnd"/>
    </w:p>
    <w:p w:rsidR="00DD55E1" w:rsidRPr="00DD55E1" w:rsidRDefault="00DD55E1" w:rsidP="00DD55E1">
      <w:pPr>
        <w:pStyle w:val="ConsPlusNonformat"/>
        <w:jc w:val="both"/>
      </w:pPr>
      <w:r w:rsidRPr="00DD55E1">
        <w:t xml:space="preserve">устранению   причин   нарушений,   а   также  предупреждающие  действия  </w:t>
      </w:r>
      <w:proofErr w:type="gramStart"/>
      <w:r w:rsidRPr="00DD55E1">
        <w:t>по</w:t>
      </w:r>
      <w:proofErr w:type="gramEnd"/>
    </w:p>
    <w:p w:rsidR="00DD55E1" w:rsidRPr="00DD55E1" w:rsidRDefault="00DD55E1" w:rsidP="00DD55E1">
      <w:pPr>
        <w:pStyle w:val="ConsPlusNonformat"/>
        <w:jc w:val="both"/>
      </w:pPr>
      <w:r w:rsidRPr="00DD55E1">
        <w:t>недопущению подобных нарушений в будущем.</w:t>
      </w:r>
    </w:p>
    <w:p w:rsidR="00DD55E1" w:rsidRPr="00DD55E1" w:rsidRDefault="00DD55E1" w:rsidP="00DD55E1">
      <w:pPr>
        <w:pStyle w:val="ConsPlusNonformat"/>
        <w:jc w:val="both"/>
      </w:pPr>
      <w:r w:rsidRPr="00DD55E1">
        <w:t>План мероприятий и отчет о выполнении прилагается.</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Приложение: на ____ листах в ____ экз.</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Контактное лицо:</w:t>
      </w:r>
    </w:p>
    <w:p w:rsidR="00DD55E1" w:rsidRPr="00DD55E1" w:rsidRDefault="00DD55E1" w:rsidP="00DD55E1">
      <w:pPr>
        <w:pStyle w:val="ConsPlusNonformat"/>
        <w:jc w:val="both"/>
      </w:pPr>
      <w:r w:rsidRPr="00DD55E1">
        <w:t>__________________________________________________________________________.</w:t>
      </w:r>
    </w:p>
    <w:p w:rsidR="00DD55E1" w:rsidRPr="00DD55E1" w:rsidRDefault="00DD55E1" w:rsidP="00DD55E1">
      <w:pPr>
        <w:pStyle w:val="ConsPlusNonformat"/>
        <w:jc w:val="both"/>
      </w:pPr>
      <w:r w:rsidRPr="00DD55E1">
        <w:t xml:space="preserve">      Ф.И.О., должность, телефон и электронная почта контактного лица</w:t>
      </w:r>
    </w:p>
    <w:p w:rsidR="00DD55E1" w:rsidRPr="00DD55E1" w:rsidRDefault="00DD55E1" w:rsidP="00DD55E1">
      <w:pPr>
        <w:pStyle w:val="ConsPlusNonformat"/>
        <w:jc w:val="both"/>
      </w:pPr>
      <w:r w:rsidRPr="00DD55E1">
        <w:t xml:space="preserve">                          в организации-заявителе</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 xml:space="preserve">    Полноту и достоверность предоставленных сведений подтверждаю.</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Дата: ______________________</w:t>
      </w:r>
    </w:p>
    <w:p w:rsidR="00DD55E1" w:rsidRPr="00DD55E1" w:rsidRDefault="00DD55E1" w:rsidP="00DD55E1">
      <w:pPr>
        <w:pStyle w:val="ConsPlusNonformat"/>
        <w:jc w:val="both"/>
      </w:pPr>
    </w:p>
    <w:p w:rsidR="00DD55E1" w:rsidRPr="00DD55E1" w:rsidRDefault="00DD55E1" w:rsidP="00DD55E1">
      <w:pPr>
        <w:pStyle w:val="ConsPlusNonformat"/>
        <w:jc w:val="both"/>
      </w:pPr>
      <w:r w:rsidRPr="00DD55E1">
        <w:t>Подпись: __________________________________________________________________</w:t>
      </w:r>
    </w:p>
    <w:p w:rsidR="00DD55E1" w:rsidRPr="00DD55E1" w:rsidRDefault="00DD55E1" w:rsidP="00DD55E1">
      <w:pPr>
        <w:pStyle w:val="ConsPlusNonformat"/>
        <w:jc w:val="both"/>
      </w:pPr>
      <w:r w:rsidRPr="00DD55E1">
        <w:t xml:space="preserve">              руководитель юридического лица или лицо, которое в силу</w:t>
      </w:r>
    </w:p>
    <w:p w:rsidR="00DD55E1" w:rsidRPr="00DD55E1" w:rsidRDefault="00DD55E1" w:rsidP="00DD55E1">
      <w:pPr>
        <w:pStyle w:val="ConsPlusNonformat"/>
        <w:jc w:val="both"/>
      </w:pPr>
      <w:r w:rsidRPr="00DD55E1">
        <w:t xml:space="preserve">         федерального закона или учредительных документов аккредитованного</w:t>
      </w:r>
    </w:p>
    <w:p w:rsidR="00DD55E1" w:rsidRPr="00DD55E1" w:rsidRDefault="00DD55E1" w:rsidP="00DD55E1">
      <w:pPr>
        <w:pStyle w:val="ConsPlusNonformat"/>
        <w:jc w:val="both"/>
      </w:pPr>
      <w:r w:rsidRPr="00DD55E1">
        <w:t xml:space="preserve">         лица выступает от его имени, либо индивидуальным предпринимателем</w:t>
      </w:r>
    </w:p>
    <w:p w:rsidR="00DD55E1" w:rsidRPr="00DD55E1" w:rsidRDefault="00DD55E1" w:rsidP="00DD55E1">
      <w:pPr>
        <w:pStyle w:val="ConsPlusNormal"/>
        <w:jc w:val="both"/>
      </w:pPr>
    </w:p>
    <w:p w:rsidR="00DD55E1" w:rsidRPr="00DD55E1" w:rsidRDefault="00DD55E1" w:rsidP="00DD55E1">
      <w:pPr>
        <w:pStyle w:val="ConsPlusNormal"/>
        <w:ind w:firstLine="540"/>
        <w:jc w:val="both"/>
      </w:pPr>
      <w:r w:rsidRPr="00DD55E1">
        <w:t>--------------------------------</w:t>
      </w:r>
    </w:p>
    <w:p w:rsidR="00DD55E1" w:rsidRPr="00DD55E1" w:rsidRDefault="00DD55E1" w:rsidP="00DD55E1">
      <w:pPr>
        <w:pStyle w:val="ConsPlusNormal"/>
        <w:spacing w:before="240"/>
        <w:ind w:firstLine="540"/>
        <w:jc w:val="both"/>
      </w:pPr>
      <w:bookmarkStart w:id="22" w:name="P631"/>
      <w:bookmarkEnd w:id="22"/>
      <w:r w:rsidRPr="00DD55E1">
        <w:t xml:space="preserve">&lt;1&gt; Заявление должно быть оформлено и зарегистрировано на официальном бланке </w:t>
      </w:r>
      <w:r w:rsidRPr="00DD55E1">
        <w:lastRenderedPageBreak/>
        <w:t xml:space="preserve">организации-заявителя, в том числе иметь ясно </w:t>
      </w:r>
      <w:proofErr w:type="gramStart"/>
      <w:r w:rsidRPr="00DD55E1">
        <w:t>читаемые</w:t>
      </w:r>
      <w:proofErr w:type="gramEnd"/>
      <w:r w:rsidRPr="00DD55E1">
        <w:t xml:space="preserve"> исходящий номер и дату</w:t>
      </w:r>
    </w:p>
    <w:p w:rsidR="00F879C5" w:rsidRPr="00DD55E1" w:rsidRDefault="00F879C5" w:rsidP="00DD55E1"/>
    <w:sectPr w:rsidR="00F879C5" w:rsidRPr="00DD55E1">
      <w:headerReference w:type="default" r:id="rId36"/>
      <w:footerReference w:type="default" r:id="rId37"/>
      <w:headerReference w:type="first" r:id="rId38"/>
      <w:footerReference w:type="first" r:id="rId3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5AA" w:rsidRDefault="005455AA" w:rsidP="005455AA">
      <w:r>
        <w:separator/>
      </w:r>
    </w:p>
  </w:endnote>
  <w:endnote w:type="continuationSeparator" w:id="0">
    <w:p w:rsidR="005455AA" w:rsidRDefault="005455AA" w:rsidP="0054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E93" w:rsidRPr="005455AA" w:rsidRDefault="000D61BC" w:rsidP="005455A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E93" w:rsidRPr="005455AA" w:rsidRDefault="000D61BC" w:rsidP="005455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5AA" w:rsidRDefault="005455AA" w:rsidP="005455AA">
      <w:r>
        <w:separator/>
      </w:r>
    </w:p>
  </w:footnote>
  <w:footnote w:type="continuationSeparator" w:id="0">
    <w:p w:rsidR="005455AA" w:rsidRDefault="005455AA" w:rsidP="00545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E93" w:rsidRDefault="000D61BC">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E93" w:rsidRDefault="000D61BC">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8D"/>
    <w:rsid w:val="0002278D"/>
    <w:rsid w:val="000D61BC"/>
    <w:rsid w:val="002426F7"/>
    <w:rsid w:val="002D7D9A"/>
    <w:rsid w:val="005455AA"/>
    <w:rsid w:val="00712DB5"/>
    <w:rsid w:val="007D328D"/>
    <w:rsid w:val="00847224"/>
    <w:rsid w:val="008F54BB"/>
    <w:rsid w:val="00915400"/>
    <w:rsid w:val="00943A03"/>
    <w:rsid w:val="00C97B12"/>
    <w:rsid w:val="00DD55E1"/>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40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915400"/>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Nonformat">
    <w:name w:val="ConsPlusNonformat"/>
    <w:rsid w:val="00545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45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55AA"/>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5455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55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55A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5455AA"/>
    <w:rPr>
      <w:rFonts w:ascii="Tahoma" w:hAnsi="Tahoma" w:cs="Tahoma"/>
      <w:sz w:val="16"/>
      <w:szCs w:val="16"/>
    </w:rPr>
  </w:style>
  <w:style w:type="character" w:customStyle="1" w:styleId="a4">
    <w:name w:val="Текст выноски Знак"/>
    <w:basedOn w:val="a0"/>
    <w:link w:val="a3"/>
    <w:uiPriority w:val="99"/>
    <w:semiHidden/>
    <w:rsid w:val="005455AA"/>
    <w:rPr>
      <w:rFonts w:ascii="Tahoma" w:eastAsia="Times New Roman" w:hAnsi="Tahoma" w:cs="Tahoma"/>
      <w:sz w:val="16"/>
      <w:szCs w:val="16"/>
      <w:lang w:eastAsia="ru-RU"/>
    </w:rPr>
  </w:style>
  <w:style w:type="paragraph" w:styleId="a5">
    <w:name w:val="header"/>
    <w:basedOn w:val="a"/>
    <w:link w:val="a6"/>
    <w:uiPriority w:val="99"/>
    <w:unhideWhenUsed/>
    <w:rsid w:val="005455AA"/>
    <w:pPr>
      <w:tabs>
        <w:tab w:val="center" w:pos="4677"/>
        <w:tab w:val="right" w:pos="9355"/>
      </w:tabs>
    </w:pPr>
  </w:style>
  <w:style w:type="character" w:customStyle="1" w:styleId="a6">
    <w:name w:val="Верхний колонтитул Знак"/>
    <w:basedOn w:val="a0"/>
    <w:link w:val="a5"/>
    <w:uiPriority w:val="99"/>
    <w:rsid w:val="005455A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455AA"/>
    <w:pPr>
      <w:tabs>
        <w:tab w:val="center" w:pos="4677"/>
        <w:tab w:val="right" w:pos="9355"/>
      </w:tabs>
    </w:pPr>
  </w:style>
  <w:style w:type="character" w:customStyle="1" w:styleId="a8">
    <w:name w:val="Нижний колонтитул Знак"/>
    <w:basedOn w:val="a0"/>
    <w:link w:val="a7"/>
    <w:uiPriority w:val="99"/>
    <w:rsid w:val="005455AA"/>
    <w:rPr>
      <w:rFonts w:ascii="Times New Roman" w:eastAsia="Times New Roman" w:hAnsi="Times New Roman" w:cs="Times New Roman"/>
      <w:sz w:val="20"/>
      <w:szCs w:val="20"/>
      <w:lang w:eastAsia="ru-RU"/>
    </w:rPr>
  </w:style>
  <w:style w:type="character" w:styleId="a9">
    <w:name w:val="Hyperlink"/>
    <w:basedOn w:val="a0"/>
    <w:uiPriority w:val="99"/>
    <w:unhideWhenUsed/>
    <w:rsid w:val="000D61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40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915400"/>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Nonformat">
    <w:name w:val="ConsPlusNonformat"/>
    <w:rsid w:val="00545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455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55AA"/>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5455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55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55A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5455AA"/>
    <w:rPr>
      <w:rFonts w:ascii="Tahoma" w:hAnsi="Tahoma" w:cs="Tahoma"/>
      <w:sz w:val="16"/>
      <w:szCs w:val="16"/>
    </w:rPr>
  </w:style>
  <w:style w:type="character" w:customStyle="1" w:styleId="a4">
    <w:name w:val="Текст выноски Знак"/>
    <w:basedOn w:val="a0"/>
    <w:link w:val="a3"/>
    <w:uiPriority w:val="99"/>
    <w:semiHidden/>
    <w:rsid w:val="005455AA"/>
    <w:rPr>
      <w:rFonts w:ascii="Tahoma" w:eastAsia="Times New Roman" w:hAnsi="Tahoma" w:cs="Tahoma"/>
      <w:sz w:val="16"/>
      <w:szCs w:val="16"/>
      <w:lang w:eastAsia="ru-RU"/>
    </w:rPr>
  </w:style>
  <w:style w:type="paragraph" w:styleId="a5">
    <w:name w:val="header"/>
    <w:basedOn w:val="a"/>
    <w:link w:val="a6"/>
    <w:uiPriority w:val="99"/>
    <w:unhideWhenUsed/>
    <w:rsid w:val="005455AA"/>
    <w:pPr>
      <w:tabs>
        <w:tab w:val="center" w:pos="4677"/>
        <w:tab w:val="right" w:pos="9355"/>
      </w:tabs>
    </w:pPr>
  </w:style>
  <w:style w:type="character" w:customStyle="1" w:styleId="a6">
    <w:name w:val="Верхний колонтитул Знак"/>
    <w:basedOn w:val="a0"/>
    <w:link w:val="a5"/>
    <w:uiPriority w:val="99"/>
    <w:rsid w:val="005455A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455AA"/>
    <w:pPr>
      <w:tabs>
        <w:tab w:val="center" w:pos="4677"/>
        <w:tab w:val="right" w:pos="9355"/>
      </w:tabs>
    </w:pPr>
  </w:style>
  <w:style w:type="character" w:customStyle="1" w:styleId="a8">
    <w:name w:val="Нижний колонтитул Знак"/>
    <w:basedOn w:val="a0"/>
    <w:link w:val="a7"/>
    <w:uiPriority w:val="99"/>
    <w:rsid w:val="005455AA"/>
    <w:rPr>
      <w:rFonts w:ascii="Times New Roman" w:eastAsia="Times New Roman" w:hAnsi="Times New Roman" w:cs="Times New Roman"/>
      <w:sz w:val="20"/>
      <w:szCs w:val="20"/>
      <w:lang w:eastAsia="ru-RU"/>
    </w:rPr>
  </w:style>
  <w:style w:type="character" w:styleId="a9">
    <w:name w:val="Hyperlink"/>
    <w:basedOn w:val="a0"/>
    <w:uiPriority w:val="99"/>
    <w:unhideWhenUsed/>
    <w:rsid w:val="000D6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2.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hyperlink" Target="https://fsa.gov.ru/documents/10059/" TargetMode="Externa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768-26D4-4636-8B18-D3122CC0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8356</Words>
  <Characters>47630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dcterms:created xsi:type="dcterms:W3CDTF">2026-05-08T00:36:00Z</dcterms:created>
  <dcterms:modified xsi:type="dcterms:W3CDTF">2026-05-08T03:38:00Z</dcterms:modified>
</cp:coreProperties>
</file>