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36B" w:rsidRPr="007A636B" w:rsidRDefault="007A636B" w:rsidP="00CD229D">
      <w:pPr>
        <w:pStyle w:val="a3"/>
        <w:spacing w:line="360" w:lineRule="auto"/>
        <w:ind w:firstLine="567"/>
        <w:jc w:val="center"/>
        <w:rPr>
          <w:b/>
        </w:rPr>
      </w:pPr>
      <w:r w:rsidRPr="007A636B">
        <w:rPr>
          <w:rStyle w:val="a7"/>
        </w:rPr>
        <w:t>РОССИЙСКАЯ ФЕДЕРАЦИЯ</w:t>
      </w:r>
      <w:r w:rsidRPr="007A636B">
        <w:br/>
      </w:r>
      <w:hyperlink r:id="rId6" w:anchor="1yJUqNVsBK2cC3ZB1" w:history="1">
        <w:r w:rsidRPr="00CD229D">
          <w:rPr>
            <w:rStyle w:val="a4"/>
            <w:b/>
          </w:rPr>
          <w:t>Федеральный закон от 26.06.2026 N 198-ФЗ</w:t>
        </w:r>
      </w:hyperlink>
    </w:p>
    <w:p w:rsidR="007A636B" w:rsidRPr="007A636B" w:rsidRDefault="007A636B" w:rsidP="00CD229D">
      <w:pPr>
        <w:pStyle w:val="a3"/>
        <w:ind w:firstLine="567"/>
        <w:jc w:val="both"/>
        <w:rPr>
          <w:b/>
        </w:rPr>
      </w:pPr>
      <w:r w:rsidRPr="007A636B">
        <w:rPr>
          <w:b/>
        </w:rPr>
        <w:t>О внесении изменений в Кодекс Российской Федерации об а</w:t>
      </w:r>
      <w:r w:rsidRPr="007A636B">
        <w:rPr>
          <w:b/>
        </w:rPr>
        <w:t>дминистративных правонарушениях</w:t>
      </w:r>
    </w:p>
    <w:p w:rsidR="007A636B" w:rsidRDefault="007A636B" w:rsidP="00CD229D">
      <w:pPr>
        <w:pStyle w:val="a3"/>
        <w:ind w:firstLine="567"/>
        <w:jc w:val="right"/>
      </w:pPr>
      <w:proofErr w:type="gramStart"/>
      <w:r>
        <w:t>Принят</w:t>
      </w:r>
      <w:proofErr w:type="gramEnd"/>
      <w:r>
        <w:br/>
        <w:t>Государственной Думой</w:t>
      </w:r>
      <w:r>
        <w:br/>
        <w:t>9 июня 2026 года</w:t>
      </w:r>
    </w:p>
    <w:p w:rsidR="007A636B" w:rsidRDefault="007A636B" w:rsidP="00CD229D">
      <w:pPr>
        <w:pStyle w:val="a3"/>
        <w:ind w:firstLine="567"/>
        <w:jc w:val="right"/>
      </w:pPr>
      <w:proofErr w:type="gramStart"/>
      <w:r>
        <w:t>Одобрен</w:t>
      </w:r>
      <w:proofErr w:type="gramEnd"/>
      <w:r>
        <w:br/>
        <w:t>Советом Федерации</w:t>
      </w:r>
      <w:r>
        <w:br/>
        <w:t>17 июня 2026 года</w:t>
      </w:r>
    </w:p>
    <w:p w:rsidR="007A636B" w:rsidRDefault="007A636B" w:rsidP="00CD229D">
      <w:pPr>
        <w:pStyle w:val="a3"/>
        <w:ind w:firstLine="567"/>
        <w:jc w:val="both"/>
      </w:pPr>
      <w:r>
        <w:t> Статья 1</w:t>
      </w:r>
    </w:p>
    <w:p w:rsidR="007A636B" w:rsidRDefault="007A636B" w:rsidP="00CD229D">
      <w:pPr>
        <w:pStyle w:val="a3"/>
        <w:ind w:firstLine="567"/>
        <w:jc w:val="both"/>
      </w:pPr>
      <w:proofErr w:type="gramStart"/>
      <w:r>
        <w:t xml:space="preserve">Внести в </w:t>
      </w:r>
      <w:hyperlink r:id="rId7" w:history="1">
        <w:r>
          <w:rPr>
            <w:rStyle w:val="a4"/>
          </w:rPr>
          <w:t>Кодекс</w:t>
        </w:r>
      </w:hyperlink>
      <w:r>
        <w:t xml:space="preserve"> Российской Федерации об административных правонарушениях (Собрание законодательства Российской Федерации, 2002, N 1, ст. 1; N 30, ст. 3029; 2003, N 27, ст. 2700, 2708, 2717; N 46, ст. 4434; N 50, ст. 4847; 2004, N 31, ст. 3229; N 34, ст. 3533; 2005, N 1, ст. 9, 13, 45;</w:t>
      </w:r>
      <w:proofErr w:type="gramEnd"/>
      <w:r>
        <w:t xml:space="preserve"> </w:t>
      </w:r>
      <w:proofErr w:type="gramStart"/>
      <w:r>
        <w:t>N 13, ст. 1077; N 19, ст. 1752; N 27, ст. 2719, 2721; N 30, ст. 3104, 3131; N 50, ст. 5247; 2006, N 17, ст. 1776; N 18, ст. 1907; N 31, ст. 3438; N 45, ст. 4641; N 52, ст. 5498; 2007, N 16, ст. 1825; N 30, ст. 3755;</w:t>
      </w:r>
      <w:proofErr w:type="gramEnd"/>
      <w:r>
        <w:t xml:space="preserve"> </w:t>
      </w:r>
      <w:proofErr w:type="gramStart"/>
      <w:r>
        <w:t>N 31, ст. 4007, 4008; N 41, ст. 4845; N 46, ст. 5553; 2008, N 20, ст. 2251; N 30, ст. 3604; N 49, ст. 5745; N 52, ст. 6235, 6236; 2009, N 7, ст. 777; N 23, ст. 2759; N 26, ст. 3120; N 29, ст. 3597, 3642; N 30, ст. 3739;</w:t>
      </w:r>
      <w:proofErr w:type="gramEnd"/>
      <w:r>
        <w:t xml:space="preserve"> </w:t>
      </w:r>
      <w:proofErr w:type="gramStart"/>
      <w:r>
        <w:t>N 48, ст. 5711, 5724; N 52, ст. 6412; 2010, N 1, ст. 1; N 21, ст. 2525; N 23, ст. 2790; N 27, ст. 3416; N 30, ст. 4002, 4006, 4007; N 31, ст. 4158, 4164, 4193, 4206, 4207, 4208; N 41, ст. 5192; 2011, N 1, ст. 10, 23;</w:t>
      </w:r>
      <w:proofErr w:type="gramEnd"/>
      <w:r>
        <w:t xml:space="preserve"> </w:t>
      </w:r>
      <w:proofErr w:type="gramStart"/>
      <w:r>
        <w:t>N 15, ст. 2039; N 17, ст. 2310; N 19, ст. 2715; N 23, ст. 3260; N 27, ст. 3873; N 29, ст. 4290; N 30, ст. 4585, 4590, 4598, 4600, 4601, 4605; N 46, ст. 6406; N 48, ст. 6728; N 49, ст. 7025, 7061; N 50, ст. 7342, 7345, 7346, 7351, 7355, 7362, 7366;</w:t>
      </w:r>
      <w:proofErr w:type="gramEnd"/>
      <w:r>
        <w:t xml:space="preserve"> </w:t>
      </w:r>
      <w:proofErr w:type="gramStart"/>
      <w:r>
        <w:t>2012, N 6, ст. 621; N 10, ст. 1166; N 24, ст. 3069, 3082; N 29, ст. 3996; N 31, ст. 4320, 4330; N 47, ст. 6402, 6403; N 49, ст. 6757; N 53, ст. 7577, 7602; 2013, N 14, ст. 1666; N 19, ст. 2323, 2325; N 26, ст. 3207, 3208;</w:t>
      </w:r>
      <w:proofErr w:type="gramEnd"/>
      <w:r>
        <w:t xml:space="preserve"> </w:t>
      </w:r>
      <w:proofErr w:type="gramStart"/>
      <w:r>
        <w:t>N 27, ст. 3454, 3470; N 30, ст. 4025, 4029, 4030, 4031, 4032, 4034, 4036, 4040, 4044, 4082; N 31, ст. 4191; N 43, ст. 5445, 5452; N 44, ст. 5624, 5643; N 48, ст. 6161, 6165; N 49, ст. 6327; N 51, ст. 6683, 6685, 6695; N 52, ст. 6980, 6986, 7002;</w:t>
      </w:r>
      <w:proofErr w:type="gramEnd"/>
      <w:r>
        <w:t xml:space="preserve"> 2014, N 6, ст. 566; N 11, ст. 1096; N 14, ст. 1562; N 19, ст. 2302, 2306, 2310, 2324, 2326, 2327, 2335; N 26, ст. 3366, 3379; N 30, ст. 4211, 4218, 4228, 4256, 4259, 4264; N 42, ст. 5615; N 48, ст. 6636; N 52, ст. 7550, 7557; </w:t>
      </w:r>
      <w:proofErr w:type="gramStart"/>
      <w:r>
        <w:t>2015, N 1, ст. 67, 74, 83, 85; N 10, ст. 1405, 1416; N 13, ст. 1811; N 21, ст. 2981; N 27, ст. 3945; N 29, ст. 4374, 4376, 4391; N 41, ст. 5629; N 44, ст. 6046; N 45, ст. 6205, 6208; N 48, ст. 6706, 6710; N 51, ст. 7250;</w:t>
      </w:r>
      <w:proofErr w:type="gramEnd"/>
      <w:r>
        <w:t xml:space="preserve"> </w:t>
      </w:r>
      <w:proofErr w:type="gramStart"/>
      <w:r>
        <w:t>2016, N 1, ст. 11, 59, 63; N 10, ст. 1323; N 11, ст. 1481, 1491; N 18, ст. 2514; N 23, ст. 3285; N 26, ст. 3871, 3876, 3884, 3887; N 27, ст. 4160, 4164, 4183, 4197, 4205, 4206, 4223, 4238, 4251, 4259, 4286, 4291, 4305; N 28, ст. 4558;</w:t>
      </w:r>
      <w:proofErr w:type="gramEnd"/>
      <w:r>
        <w:t xml:space="preserve"> </w:t>
      </w:r>
      <w:proofErr w:type="gramStart"/>
      <w:r>
        <w:t>N 50, ст. 6975; 2017, N 1, ст. 12, 31; N 9, ст. 1278; N 11, ст. 1535; N 17, ст. 2457; N 22, ст. 3069; N 24, ст. 3487; N 30, ст. 4455; N 31, ст. 4738, 4812, 4814, 4815, 4827, 4828; N 47, ст. 6844, 6851; N 52, ст. 7919;</w:t>
      </w:r>
      <w:proofErr w:type="gramEnd"/>
      <w:r>
        <w:t xml:space="preserve"> </w:t>
      </w:r>
      <w:proofErr w:type="gramStart"/>
      <w:r>
        <w:t>2018, N 1, ст. 21, 30, 35; N 7, ст. 973; N 30, ст. 4555; N 31, ст. 4825, 4851; N 41, ст. 6187; N 42, ст. 6378; N 45, ст. 6832; N 47, ст. 7125, 7128; N 53, ст. 8436, 8447; 2019, N 6, ст. 465; N 10, ст. 893;</w:t>
      </w:r>
      <w:proofErr w:type="gramEnd"/>
      <w:r>
        <w:t xml:space="preserve"> </w:t>
      </w:r>
      <w:proofErr w:type="gramStart"/>
      <w:r>
        <w:t>N 12, ст. 1216, 1218; N 22, ст. 2669; N 25, ст. 3161; N 29, ст. 3847; N 30, ст. 4119, 4121, 4131; N 42, ст. 5803; N 44, ст. 6178, 6182; N 49, ст. 6964; N 51, ст. 7493, 7494, 7495; N 52, ст. 7811, 7819; 2020, N 14, ст. 2002, 2020, 2029;</w:t>
      </w:r>
      <w:proofErr w:type="gramEnd"/>
      <w:r>
        <w:t xml:space="preserve"> N 50, ст. 8065; 2021, N 1, ст. 50, 51, 70; N 9, ст. 1461, 1466; N 11, ст. 1701; N 15, ст. 2431; N 18, ст. 3046; N 24, ст. 4222, 4223; N 27, ст. 5060, 5111; N 52, ст. 8978, 8986; 2022, N 1, ст. 3, 37, 49; </w:t>
      </w:r>
      <w:proofErr w:type="gramStart"/>
      <w:r>
        <w:t xml:space="preserve">N 5, ст. 676; N 10, ст. 1388, 1399; N 13, ст. 1959; N 16, ст. 2605; N 29, ст. 5224, 5226, 5254; </w:t>
      </w:r>
      <w:r>
        <w:lastRenderedPageBreak/>
        <w:t>N 39, ст. 6534; N 43, ст. 7273; N 52, ст. 9360; 2023, N 1, ст. 69, 72; N 14, ст. 2380; N 16, ст. 2754; N 18, ст. 3252;</w:t>
      </w:r>
      <w:proofErr w:type="gramEnd"/>
      <w:r>
        <w:t xml:space="preserve"> </w:t>
      </w:r>
      <w:proofErr w:type="gramStart"/>
      <w:r>
        <w:t>N 26, ст. 4673, 4685; N 31, ст. 5789, 5790; N 32, ст. 6133, 6134, 6144, 6155, 6157, 6158; N 51, ст. 9162; 2024, N 1, ст. 19, 49; N 18, ст. 2399; N 29, ст. 4094; N 33, ст. 4921, 4938, 4940, 4941, 4944; N 43, ст. 6297; N 46, ст. 6906;</w:t>
      </w:r>
      <w:proofErr w:type="gramEnd"/>
      <w:r>
        <w:t xml:space="preserve"> </w:t>
      </w:r>
      <w:proofErr w:type="gramStart"/>
      <w:r>
        <w:t>N 49, ст. 7411; N 51, ст. 7855, 7867; N 53, ст. 8510, 8526; 2025, N 6, ст. 404; N 14, ст. 1589; N 23, ст. 3007; N 26, ст. 3501; N 28, ст. 3843, 3849; N 31, ст. 4635; N 44, ст. 6494; N 45, ст. 6714; N 51, ст. 8008;</w:t>
      </w:r>
      <w:proofErr w:type="gramEnd"/>
      <w:r>
        <w:t xml:space="preserve"> </w:t>
      </w:r>
      <w:proofErr w:type="gramStart"/>
      <w:r>
        <w:t>N 52, ст. 8293, 8295, 8346; 2026, N 8, ст. 759; N 13, ст. 1528; N 18, ст. 2289; Российская газета, 2026, 29 мая) следующие изменения:</w:t>
      </w:r>
      <w:proofErr w:type="gramEnd"/>
    </w:p>
    <w:p w:rsidR="007A636B" w:rsidRDefault="007A636B" w:rsidP="00CD229D">
      <w:pPr>
        <w:pStyle w:val="a3"/>
        <w:ind w:firstLine="567"/>
        <w:jc w:val="both"/>
      </w:pPr>
      <w:bookmarkStart w:id="0" w:name="p23"/>
      <w:bookmarkEnd w:id="0"/>
      <w:r>
        <w:t xml:space="preserve">1) </w:t>
      </w:r>
      <w:hyperlink r:id="rId8" w:history="1">
        <w:r>
          <w:rPr>
            <w:rStyle w:val="a4"/>
          </w:rPr>
          <w:t>дополнить</w:t>
        </w:r>
      </w:hyperlink>
      <w:r>
        <w:t xml:space="preserve"> статьей 13.19.7 следующего содержания:</w:t>
      </w:r>
    </w:p>
    <w:p w:rsidR="007A636B" w:rsidRDefault="007A636B" w:rsidP="00CD229D">
      <w:pPr>
        <w:pStyle w:val="a3"/>
        <w:ind w:firstLine="567"/>
        <w:jc w:val="both"/>
      </w:pPr>
      <w:r>
        <w:t> "Статья 13.19.7. Несоблюдение требований к размещению или нарушение порядка и (или) сроков размещения документов (информации)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"Интернет"</w:t>
      </w:r>
    </w:p>
    <w:p w:rsidR="007A636B" w:rsidRDefault="007A636B" w:rsidP="00CD229D">
      <w:pPr>
        <w:pStyle w:val="a3"/>
        <w:ind w:firstLine="567"/>
        <w:jc w:val="both"/>
      </w:pPr>
      <w:r>
        <w:t> Несоблюдение установленных законодательством Российской Федерации требований к размещению или нарушение порядка и (или) сроков размещения документов (информации) о деятельности государственных (муниципальных) учреждений на официальном сайте для размещения информации о государственных и муниципальных учреждениях в информационно-телекоммуникационной сети "Интернет" -</w:t>
      </w:r>
    </w:p>
    <w:p w:rsidR="007A636B" w:rsidRDefault="007A636B" w:rsidP="00CD229D">
      <w:pPr>
        <w:pStyle w:val="a3"/>
        <w:ind w:firstLine="567"/>
        <w:jc w:val="both"/>
      </w:pPr>
      <w:r>
        <w:t>влечет наложение административного штрафа на должностных лиц в размере от пятнадцати тысяч до тридцати тысяч рублей</w:t>
      </w:r>
      <w:proofErr w:type="gramStart"/>
      <w:r>
        <w:t>.";</w:t>
      </w:r>
      <w:proofErr w:type="gramEnd"/>
    </w:p>
    <w:p w:rsidR="007A636B" w:rsidRDefault="007A636B" w:rsidP="00CD229D">
      <w:pPr>
        <w:pStyle w:val="a3"/>
        <w:ind w:firstLine="567"/>
        <w:jc w:val="both"/>
      </w:pPr>
      <w:r>
        <w:t xml:space="preserve"> 2) в </w:t>
      </w:r>
      <w:hyperlink r:id="rId9" w:history="1">
        <w:r>
          <w:rPr>
            <w:rStyle w:val="a4"/>
          </w:rPr>
          <w:t>абзаце первом части 2 статьи 15.15.4</w:t>
        </w:r>
      </w:hyperlink>
      <w:r>
        <w:t xml:space="preserve"> слова "условий их предоставления" заменить словами "условий договоров (соглашений) о предоставлении бюджетных инвестиций";</w:t>
      </w:r>
    </w:p>
    <w:p w:rsidR="007A636B" w:rsidRDefault="007A636B" w:rsidP="00CD229D">
      <w:pPr>
        <w:pStyle w:val="a3"/>
        <w:ind w:firstLine="567"/>
        <w:jc w:val="both"/>
      </w:pPr>
      <w:r>
        <w:t xml:space="preserve">3) в </w:t>
      </w:r>
      <w:hyperlink r:id="rId10" w:history="1">
        <w:r>
          <w:rPr>
            <w:rStyle w:val="a4"/>
          </w:rPr>
          <w:t>статье 15.15.5</w:t>
        </w:r>
      </w:hyperlink>
      <w:r>
        <w:t>:</w:t>
      </w:r>
    </w:p>
    <w:p w:rsidR="007A636B" w:rsidRDefault="007A636B" w:rsidP="00CD229D">
      <w:pPr>
        <w:pStyle w:val="a3"/>
        <w:ind w:firstLine="567"/>
        <w:jc w:val="both"/>
      </w:pPr>
      <w:r>
        <w:t xml:space="preserve">а) в </w:t>
      </w:r>
      <w:hyperlink r:id="rId11" w:history="1">
        <w:r>
          <w:rPr>
            <w:rStyle w:val="a4"/>
          </w:rPr>
          <w:t>наименовании</w:t>
        </w:r>
      </w:hyperlink>
      <w:r>
        <w:t xml:space="preserve"> слова "Нарушение условий" заменить словами "Нарушение порядка и (или) условий";</w:t>
      </w:r>
    </w:p>
    <w:p w:rsidR="007A636B" w:rsidRDefault="007A636B" w:rsidP="00CD229D">
      <w:pPr>
        <w:pStyle w:val="a3"/>
        <w:ind w:firstLine="567"/>
        <w:jc w:val="both"/>
      </w:pPr>
      <w:r>
        <w:t xml:space="preserve">б) в </w:t>
      </w:r>
      <w:hyperlink r:id="rId12" w:history="1">
        <w:r>
          <w:rPr>
            <w:rStyle w:val="a4"/>
          </w:rPr>
          <w:t>абзаце первом части 1</w:t>
        </w:r>
      </w:hyperlink>
      <w:r>
        <w:t xml:space="preserve"> слова "условий их предоставления" заменить словами "порядка и (или) условий их предоставления, в том числе установленных порядками предоставления субсидий, а также договорами (соглашениями) о предоставлении субсидий";</w:t>
      </w:r>
    </w:p>
    <w:p w:rsidR="007A636B" w:rsidRDefault="007A636B" w:rsidP="00CD229D">
      <w:pPr>
        <w:pStyle w:val="a3"/>
        <w:ind w:firstLine="567"/>
        <w:jc w:val="both"/>
      </w:pPr>
      <w:r>
        <w:t xml:space="preserve">в) </w:t>
      </w:r>
      <w:hyperlink r:id="rId13" w:history="1">
        <w:r>
          <w:rPr>
            <w:rStyle w:val="a4"/>
          </w:rPr>
          <w:t>абзац первый части 2</w:t>
        </w:r>
      </w:hyperlink>
      <w:r>
        <w:t xml:space="preserve"> после слов "условий их предоставления</w:t>
      </w:r>
      <w:proofErr w:type="gramStart"/>
      <w:r>
        <w:t>,"</w:t>
      </w:r>
      <w:proofErr w:type="gramEnd"/>
      <w:r>
        <w:t xml:space="preserve"> дополнить словами "в том числе установленных порядками предоставления субсидий, а также договорами (соглашениями) о предоставлении субсидий, при выполнении договоров (соглашений) о предоставлении субсидий,";</w:t>
      </w:r>
    </w:p>
    <w:p w:rsidR="007A636B" w:rsidRDefault="007A636B" w:rsidP="00CD229D">
      <w:pPr>
        <w:pStyle w:val="a3"/>
        <w:ind w:firstLine="567"/>
        <w:jc w:val="both"/>
      </w:pPr>
      <w:r>
        <w:t xml:space="preserve">4) в </w:t>
      </w:r>
      <w:hyperlink r:id="rId14" w:history="1">
        <w:r>
          <w:rPr>
            <w:rStyle w:val="a4"/>
          </w:rPr>
          <w:t>статье 15.15.6</w:t>
        </w:r>
      </w:hyperlink>
      <w:r>
        <w:t>:</w:t>
      </w:r>
    </w:p>
    <w:p w:rsidR="007A636B" w:rsidRDefault="007A636B" w:rsidP="00CD229D">
      <w:pPr>
        <w:pStyle w:val="a3"/>
        <w:ind w:firstLine="567"/>
        <w:jc w:val="both"/>
      </w:pPr>
      <w:r>
        <w:t xml:space="preserve">а) в </w:t>
      </w:r>
      <w:hyperlink r:id="rId15" w:history="1">
        <w:r>
          <w:rPr>
            <w:rStyle w:val="a4"/>
          </w:rPr>
          <w:t>примечании 1</w:t>
        </w:r>
      </w:hyperlink>
      <w:r>
        <w:t xml:space="preserve"> слова "иных организаций, осуществляющих в соответствии с бюджетным законодательством Российской Федерации бюджетные полномочия по ведению бюджетного учета и (или) составлению бюджетной отчетности" заменить словами "иных осуществляющих в соответствии с бюджетным законодательством </w:t>
      </w:r>
      <w:r>
        <w:lastRenderedPageBreak/>
        <w:t>Российской Федерации бюджетные полномочия по ведению бюджетного учета и (или) составлению бюджетной отчетности организаций";</w:t>
      </w:r>
    </w:p>
    <w:p w:rsidR="007A636B" w:rsidRDefault="007A636B" w:rsidP="00CD229D">
      <w:pPr>
        <w:pStyle w:val="a3"/>
        <w:ind w:firstLine="567"/>
        <w:jc w:val="both"/>
      </w:pPr>
      <w:r>
        <w:t xml:space="preserve">б) </w:t>
      </w:r>
      <w:hyperlink r:id="rId16" w:history="1">
        <w:r>
          <w:rPr>
            <w:rStyle w:val="a4"/>
          </w:rPr>
          <w:t>примечание 5</w:t>
        </w:r>
      </w:hyperlink>
      <w:r>
        <w:t xml:space="preserve"> изложить в следующей редакции:</w:t>
      </w:r>
    </w:p>
    <w:p w:rsidR="007A636B" w:rsidRDefault="007A636B" w:rsidP="00CD229D">
      <w:pPr>
        <w:pStyle w:val="a3"/>
        <w:ind w:firstLine="567"/>
        <w:jc w:val="both"/>
      </w:pPr>
      <w:r>
        <w:t>"5. В случае</w:t>
      </w:r>
      <w:proofErr w:type="gramStart"/>
      <w:r>
        <w:t>,</w:t>
      </w:r>
      <w:proofErr w:type="gramEnd"/>
      <w:r>
        <w:t xml:space="preserve"> если искажение показателей бюджетной или бухгалтерской (финансовой) отчетности допущено в результате ненадлежащего документального оформления первичными учетными документами фактов хозяйственной жизни и (или) </w:t>
      </w:r>
      <w:proofErr w:type="spellStart"/>
      <w:r>
        <w:t>непередачи</w:t>
      </w:r>
      <w:proofErr w:type="spellEnd"/>
      <w:r>
        <w:t xml:space="preserve"> либо несвоевременной передачи первичных учетных документов для регистрации содержащихся в них данных в регистрах бухгалтерского учета, предусмотренная настоящей статьей административная ответственность возлагается на должностное лицо, ответственное за оформление факта хозяйственной жизни, и не применяется к лицу, на которое возложено ведение бюджетного (бухгалтерского) учета, и к лицу, с которым заключен договор об оказании услуг по ведению бюджетного (бухгалтерского) учета</w:t>
      </w:r>
      <w:proofErr w:type="gramStart"/>
      <w:r>
        <w:t>.";</w:t>
      </w:r>
      <w:proofErr w:type="gramEnd"/>
    </w:p>
    <w:p w:rsidR="007A636B" w:rsidRDefault="007A636B" w:rsidP="00CD229D">
      <w:pPr>
        <w:pStyle w:val="a3"/>
        <w:ind w:firstLine="567"/>
        <w:jc w:val="both"/>
      </w:pPr>
      <w:bookmarkStart w:id="1" w:name="p39"/>
      <w:bookmarkEnd w:id="1"/>
      <w:r>
        <w:t xml:space="preserve">5) </w:t>
      </w:r>
      <w:hyperlink r:id="rId17" w:history="1">
        <w:r>
          <w:rPr>
            <w:rStyle w:val="a4"/>
          </w:rPr>
          <w:t>часть 1.7 статьи 23.1</w:t>
        </w:r>
      </w:hyperlink>
      <w:r>
        <w:t xml:space="preserve"> после цифр "7.30.2" дополнить словами ", статьей 13.19.7";</w:t>
      </w:r>
    </w:p>
    <w:p w:rsidR="007A636B" w:rsidRDefault="007A636B" w:rsidP="00CD229D">
      <w:pPr>
        <w:pStyle w:val="a3"/>
        <w:ind w:firstLine="567"/>
        <w:jc w:val="both"/>
      </w:pPr>
      <w:r>
        <w:t xml:space="preserve">6) в </w:t>
      </w:r>
      <w:hyperlink r:id="rId18" w:history="1">
        <w:r>
          <w:rPr>
            <w:rStyle w:val="a4"/>
          </w:rPr>
          <w:t>статье 23.7</w:t>
        </w:r>
      </w:hyperlink>
      <w:r>
        <w:t>:</w:t>
      </w:r>
    </w:p>
    <w:p w:rsidR="007A636B" w:rsidRDefault="007A636B" w:rsidP="00CD229D">
      <w:pPr>
        <w:pStyle w:val="a3"/>
        <w:ind w:firstLine="567"/>
        <w:jc w:val="both"/>
      </w:pPr>
      <w:r>
        <w:t xml:space="preserve">а) </w:t>
      </w:r>
      <w:hyperlink r:id="rId19" w:history="1">
        <w:r>
          <w:rPr>
            <w:rStyle w:val="a4"/>
          </w:rPr>
          <w:t>часть 1</w:t>
        </w:r>
      </w:hyperlink>
      <w:r>
        <w:t xml:space="preserve"> после цифр "7.32.6," дополнить цифрами "13.19.7,";</w:t>
      </w:r>
    </w:p>
    <w:p w:rsidR="007A636B" w:rsidRDefault="007A636B" w:rsidP="00CD229D">
      <w:pPr>
        <w:pStyle w:val="a3"/>
        <w:ind w:firstLine="567"/>
        <w:jc w:val="both"/>
      </w:pPr>
      <w:r>
        <w:t xml:space="preserve">б) </w:t>
      </w:r>
      <w:hyperlink r:id="rId20" w:history="1">
        <w:r>
          <w:rPr>
            <w:rStyle w:val="a4"/>
          </w:rPr>
          <w:t>пункт 4 части 2</w:t>
        </w:r>
      </w:hyperlink>
      <w:r>
        <w:t xml:space="preserve"> после цифр "7.30.1," дополнить словами "статьей 13.19.7,";</w:t>
      </w:r>
    </w:p>
    <w:p w:rsidR="007A636B" w:rsidRDefault="007A636B" w:rsidP="00CD229D">
      <w:pPr>
        <w:pStyle w:val="a3"/>
        <w:ind w:firstLine="567"/>
        <w:jc w:val="both"/>
      </w:pPr>
      <w:bookmarkStart w:id="2" w:name="p43"/>
      <w:bookmarkEnd w:id="2"/>
      <w:r>
        <w:t xml:space="preserve">7) в </w:t>
      </w:r>
      <w:hyperlink r:id="rId21" w:history="1">
        <w:r>
          <w:rPr>
            <w:rStyle w:val="a4"/>
          </w:rPr>
          <w:t>статье 23.7.1</w:t>
        </w:r>
      </w:hyperlink>
      <w:r>
        <w:t>:</w:t>
      </w:r>
    </w:p>
    <w:p w:rsidR="007A636B" w:rsidRDefault="007A636B" w:rsidP="00CD229D">
      <w:pPr>
        <w:pStyle w:val="a3"/>
        <w:ind w:firstLine="567"/>
        <w:jc w:val="both"/>
      </w:pPr>
      <w:r>
        <w:t xml:space="preserve">а) </w:t>
      </w:r>
      <w:hyperlink r:id="rId22" w:history="1">
        <w:r>
          <w:rPr>
            <w:rStyle w:val="a4"/>
          </w:rPr>
          <w:t>часть 1</w:t>
        </w:r>
      </w:hyperlink>
      <w:r>
        <w:t xml:space="preserve"> после цифр "7.32.6," дополнить цифрами "13.19.7,";</w:t>
      </w:r>
    </w:p>
    <w:p w:rsidR="007A636B" w:rsidRDefault="007A636B" w:rsidP="00CD229D">
      <w:pPr>
        <w:pStyle w:val="a3"/>
        <w:ind w:firstLine="567"/>
        <w:jc w:val="both"/>
      </w:pPr>
      <w:r>
        <w:t xml:space="preserve">б) в </w:t>
      </w:r>
      <w:hyperlink r:id="rId23" w:history="1">
        <w:r>
          <w:rPr>
            <w:rStyle w:val="a4"/>
          </w:rPr>
          <w:t>пункте 2 части 2</w:t>
        </w:r>
      </w:hyperlink>
      <w:r>
        <w:t xml:space="preserve"> слова "- об административных правонарушениях, предусмотренных частями 1 - 3 статьи 7.30.1, частями 3 и 4 статьи 15.15, частями 1, 3 и 4 статьи 15.15.1, статьей 15.15.5-1, частями 1 - 6 статьи 15.15.6, статьями 15.15.7, 15.15.11, 15.15.14, 15.15.15 настоящего Кодекса" исключить.</w:t>
      </w:r>
    </w:p>
    <w:p w:rsidR="007A636B" w:rsidRDefault="007A636B" w:rsidP="00CD229D">
      <w:pPr>
        <w:pStyle w:val="a3"/>
        <w:ind w:firstLine="567"/>
        <w:jc w:val="both"/>
      </w:pPr>
      <w:r>
        <w:t> Статья 2</w:t>
      </w:r>
    </w:p>
    <w:p w:rsidR="007A636B" w:rsidRDefault="007A636B" w:rsidP="00CD229D">
      <w:pPr>
        <w:pStyle w:val="a3"/>
        <w:ind w:firstLine="567"/>
        <w:jc w:val="both"/>
      </w:pPr>
      <w:r>
        <w:t xml:space="preserve"> 1. Настоящий Федеральный закон вступает в силу со дня его официального опубликования, за исключением </w:t>
      </w:r>
      <w:hyperlink w:anchor="p23" w:history="1">
        <w:r>
          <w:rPr>
            <w:rStyle w:val="a4"/>
          </w:rPr>
          <w:t>пунктов 1</w:t>
        </w:r>
      </w:hyperlink>
      <w:r>
        <w:t xml:space="preserve"> и </w:t>
      </w:r>
      <w:hyperlink w:anchor="p39" w:history="1">
        <w:r>
          <w:rPr>
            <w:rStyle w:val="a4"/>
          </w:rPr>
          <w:t>5</w:t>
        </w:r>
      </w:hyperlink>
      <w:r>
        <w:t xml:space="preserve"> - </w:t>
      </w:r>
      <w:hyperlink w:anchor="p43" w:history="1">
        <w:r>
          <w:rPr>
            <w:rStyle w:val="a4"/>
          </w:rPr>
          <w:t>7 статьи 1</w:t>
        </w:r>
      </w:hyperlink>
      <w:r>
        <w:t xml:space="preserve"> настоящего Федерального закона.</w:t>
      </w:r>
    </w:p>
    <w:p w:rsidR="007A636B" w:rsidRDefault="007A636B" w:rsidP="00CD229D">
      <w:pPr>
        <w:pStyle w:val="a3"/>
        <w:ind w:firstLine="567"/>
        <w:jc w:val="both"/>
      </w:pPr>
      <w:r>
        <w:t xml:space="preserve">2. </w:t>
      </w:r>
      <w:hyperlink w:anchor="p23" w:history="1">
        <w:r>
          <w:rPr>
            <w:rStyle w:val="a4"/>
          </w:rPr>
          <w:t>Пункты 1</w:t>
        </w:r>
      </w:hyperlink>
      <w:r>
        <w:t xml:space="preserve"> и </w:t>
      </w:r>
      <w:hyperlink w:anchor="p39" w:history="1">
        <w:r>
          <w:rPr>
            <w:rStyle w:val="a4"/>
          </w:rPr>
          <w:t>5</w:t>
        </w:r>
      </w:hyperlink>
      <w:r>
        <w:t xml:space="preserve"> - </w:t>
      </w:r>
      <w:hyperlink w:anchor="p43" w:history="1">
        <w:r>
          <w:rPr>
            <w:rStyle w:val="a4"/>
          </w:rPr>
          <w:t>7 статьи 1</w:t>
        </w:r>
      </w:hyperlink>
      <w:r>
        <w:t xml:space="preserve"> настоящего Федерального закона вступают в силу с 1 сентября 2026 года.</w:t>
      </w:r>
    </w:p>
    <w:p w:rsidR="007A636B" w:rsidRPr="00CD229D" w:rsidRDefault="007A636B" w:rsidP="00CD229D">
      <w:pPr>
        <w:pStyle w:val="a3"/>
        <w:jc w:val="right"/>
        <w:rPr>
          <w:b/>
        </w:rPr>
      </w:pPr>
      <w:r w:rsidRPr="00CD229D">
        <w:rPr>
          <w:b/>
        </w:rPr>
        <w:t>Президент</w:t>
      </w:r>
      <w:r w:rsidRPr="00CD229D">
        <w:rPr>
          <w:b/>
        </w:rPr>
        <w:br/>
        <w:t>Российской Федерации</w:t>
      </w:r>
      <w:r w:rsidRPr="00CD229D">
        <w:rPr>
          <w:b/>
        </w:rPr>
        <w:br/>
        <w:t>В.ПУТИН</w:t>
      </w:r>
      <w:r w:rsidRPr="00CD229D">
        <w:rPr>
          <w:b/>
        </w:rPr>
        <w:br/>
      </w:r>
      <w:bookmarkStart w:id="3" w:name="_GoBack"/>
      <w:bookmarkEnd w:id="3"/>
    </w:p>
    <w:p w:rsidR="007A636B" w:rsidRDefault="007A636B" w:rsidP="00CD229D">
      <w:pPr>
        <w:pStyle w:val="a3"/>
      </w:pPr>
      <w:r>
        <w:t>Москва, Кремль</w:t>
      </w:r>
      <w:r>
        <w:br/>
        <w:t>26 июня 2026 года</w:t>
      </w:r>
      <w:r>
        <w:br/>
        <w:t>N 198-ФЗ</w:t>
      </w:r>
    </w:p>
    <w:p w:rsidR="00587BCD" w:rsidRPr="007C2449" w:rsidRDefault="00587BCD" w:rsidP="00CD229D">
      <w:pPr>
        <w:ind w:firstLine="567"/>
      </w:pPr>
    </w:p>
    <w:sectPr w:rsidR="00587BCD" w:rsidRPr="007C24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76A8C"/>
    <w:multiLevelType w:val="multilevel"/>
    <w:tmpl w:val="B9AC7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07C8A"/>
    <w:multiLevelType w:val="multilevel"/>
    <w:tmpl w:val="F65A7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DE27E8"/>
    <w:multiLevelType w:val="multilevel"/>
    <w:tmpl w:val="4CA85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216514E"/>
    <w:multiLevelType w:val="multilevel"/>
    <w:tmpl w:val="CF6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FB91E58"/>
    <w:multiLevelType w:val="multilevel"/>
    <w:tmpl w:val="8120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2426F7"/>
    <w:rsid w:val="002D7D9A"/>
    <w:rsid w:val="00310DB7"/>
    <w:rsid w:val="005005D7"/>
    <w:rsid w:val="00587BCD"/>
    <w:rsid w:val="006C1DB3"/>
    <w:rsid w:val="007A636B"/>
    <w:rsid w:val="007C2449"/>
    <w:rsid w:val="00847224"/>
    <w:rsid w:val="008F54BB"/>
    <w:rsid w:val="00CD229D"/>
    <w:rsid w:val="00EF6805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1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1D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6C1DB3"/>
  </w:style>
  <w:style w:type="paragraph" w:styleId="a5">
    <w:name w:val="Balloon Text"/>
    <w:basedOn w:val="a"/>
    <w:link w:val="a6"/>
    <w:uiPriority w:val="99"/>
    <w:semiHidden/>
    <w:unhideWhenUsed/>
    <w:rsid w:val="006C1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1DB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C2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Strong"/>
    <w:basedOn w:val="a0"/>
    <w:uiPriority w:val="22"/>
    <w:qFormat/>
    <w:rsid w:val="007C24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654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1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1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6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6797&amp;date=28.06.2026&amp;demo=2" TargetMode="External"/><Relationship Id="rId13" Type="http://schemas.openxmlformats.org/officeDocument/2006/relationships/hyperlink" Target="https://login.consultant.ru/link/?req=doc&amp;base=LAW&amp;n=536797&amp;dst=4422&amp;field=134&amp;date=28.06.2026&amp;demo=2" TargetMode="External"/><Relationship Id="rId18" Type="http://schemas.openxmlformats.org/officeDocument/2006/relationships/hyperlink" Target="https://login.consultant.ru/link/?req=doc&amp;base=LAW&amp;n=536797&amp;dst=4463&amp;field=134&amp;date=28.06.2026&amp;demo=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base=LAW&amp;n=536797&amp;dst=4465&amp;field=134&amp;date=28.06.2026&amp;demo=2" TargetMode="External"/><Relationship Id="rId7" Type="http://schemas.openxmlformats.org/officeDocument/2006/relationships/hyperlink" Target="https://login.consultant.ru/link/?req=doc&amp;base=LAW&amp;n=536797&amp;date=28.06.2026&amp;demo=2" TargetMode="External"/><Relationship Id="rId12" Type="http://schemas.openxmlformats.org/officeDocument/2006/relationships/hyperlink" Target="https://login.consultant.ru/link/?req=doc&amp;base=LAW&amp;n=536797&amp;dst=4420&amp;field=134&amp;date=28.06.2026&amp;demo=2" TargetMode="External"/><Relationship Id="rId17" Type="http://schemas.openxmlformats.org/officeDocument/2006/relationships/hyperlink" Target="https://login.consultant.ru/link/?req=doc&amp;base=LAW&amp;n=536797&amp;dst=11379&amp;field=134&amp;date=28.06.2026&amp;demo=2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36797&amp;dst=8585&amp;field=134&amp;date=28.06.2026&amp;demo=2" TargetMode="External"/><Relationship Id="rId20" Type="http://schemas.openxmlformats.org/officeDocument/2006/relationships/hyperlink" Target="https://login.consultant.ru/link/?req=doc&amp;base=LAW&amp;n=536797&amp;dst=11382&amp;field=134&amp;date=28.06.2026&amp;demo=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cons/cgi/online.cgi?req=doc&amp;base=LAW&amp;n=537867&amp;cacheid=5BE2BA94EAA36659D8D43B1484873E41&amp;mode=splus&amp;rnd=SLMZpNVe4g3LvO2q2" TargetMode="External"/><Relationship Id="rId11" Type="http://schemas.openxmlformats.org/officeDocument/2006/relationships/hyperlink" Target="https://login.consultant.ru/link/?req=doc&amp;base=LAW&amp;n=536797&amp;dst=4419&amp;field=134&amp;date=28.06.2026&amp;demo=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36797&amp;dst=8564&amp;field=134&amp;date=28.06.2026&amp;demo=2" TargetMode="External"/><Relationship Id="rId23" Type="http://schemas.openxmlformats.org/officeDocument/2006/relationships/hyperlink" Target="https://login.consultant.ru/link/?req=doc&amp;base=LAW&amp;n=536797&amp;dst=11384&amp;field=134&amp;date=28.06.2026&amp;demo=2" TargetMode="External"/><Relationship Id="rId10" Type="http://schemas.openxmlformats.org/officeDocument/2006/relationships/hyperlink" Target="https://login.consultant.ru/link/?req=doc&amp;base=LAW&amp;n=536797&amp;dst=4419&amp;field=134&amp;date=28.06.2026&amp;demo=2" TargetMode="External"/><Relationship Id="rId19" Type="http://schemas.openxmlformats.org/officeDocument/2006/relationships/hyperlink" Target="https://login.consultant.ru/link/?req=doc&amp;base=LAW&amp;n=536797&amp;dst=11381&amp;field=134&amp;date=28.06.2026&amp;demo=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36797&amp;dst=4417&amp;field=134&amp;date=28.06.2026&amp;demo=2" TargetMode="External"/><Relationship Id="rId14" Type="http://schemas.openxmlformats.org/officeDocument/2006/relationships/hyperlink" Target="https://login.consultant.ru/link/?req=doc&amp;base=LAW&amp;n=536797&amp;dst=8548&amp;field=134&amp;date=28.06.2026&amp;demo=2" TargetMode="External"/><Relationship Id="rId22" Type="http://schemas.openxmlformats.org/officeDocument/2006/relationships/hyperlink" Target="https://login.consultant.ru/link/?req=doc&amp;base=LAW&amp;n=536797&amp;dst=12070&amp;field=134&amp;date=28.06.2026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3</cp:revision>
  <dcterms:created xsi:type="dcterms:W3CDTF">2026-06-28T13:40:00Z</dcterms:created>
  <dcterms:modified xsi:type="dcterms:W3CDTF">2026-06-28T13:43:00Z</dcterms:modified>
</cp:coreProperties>
</file>