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66" w:rsidRPr="00B82166" w:rsidRDefault="00B82166" w:rsidP="00B8216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 w:rsidRPr="00B82166">
        <w:rPr>
          <w:rFonts w:ascii="Arial" w:hAnsi="Arial" w:cs="Arial"/>
          <w:b/>
          <w:bCs/>
        </w:rPr>
        <w:t xml:space="preserve">РОССИЙСКАЯ ФЕДЕРАЦИЯ </w:t>
      </w:r>
    </w:p>
    <w:bookmarkStart w:id="0" w:name="_GoBack"/>
    <w:p w:rsidR="00B82166" w:rsidRPr="00B82166" w:rsidRDefault="00B82166" w:rsidP="00B8216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"https://www.pnp.ru/law/2026/06/26/federalnyy-zakon-216-fz.html"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B82166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26.06.2026 N 216-ФЗ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bookmarkEnd w:id="0"/>
    <w:p w:rsidR="00B82166" w:rsidRPr="00B82166" w:rsidRDefault="00B82166" w:rsidP="00B82166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166" w:rsidRPr="00B82166" w:rsidRDefault="00B82166" w:rsidP="00B82166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отдельные законодательные акты Российской Федерации</w:t>
      </w:r>
    </w:p>
    <w:p w:rsidR="00B82166" w:rsidRP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B82166">
        <w:rPr>
          <w:b/>
        </w:rP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9 июня 2026 года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17 июня 2026 года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 </w:t>
      </w:r>
      <w:hyperlink r:id="rId6" w:history="1">
        <w:r>
          <w:rPr>
            <w:rStyle w:val="a4"/>
          </w:rPr>
          <w:t>подпункте 15 пункта 2 статьи 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251; 2005, N 25, ст. 2425; 2006, N 2, ст. 172; 2007, N 49, ст. 6079; 2008, N 20, ст. 2253;</w:t>
      </w:r>
      <w:proofErr w:type="gramEnd"/>
      <w:r>
        <w:t xml:space="preserve"> </w:t>
      </w:r>
      <w:proofErr w:type="gramStart"/>
      <w:r>
        <w:t>N 30, ст. 3615, 3617; 2010, N 23, ст. 2788; 2011, N 29, ст. 4292; N 30, ст. 4568; 2013, N 44, ст. 5630; 2014, N 22, ст. 2771; N 26, ст. 3400; N 48, ст. 6637; 2015, N 1, ст. 72; N 27, ст. 3947, 3971; 2016, N 1, ст. 11;</w:t>
      </w:r>
      <w:proofErr w:type="gramEnd"/>
      <w:r>
        <w:t xml:space="preserve"> N 26, ст. 3890; 2018, N 27, ст. 3954; 2019, N 10, ст. 890; 2022, N 29, ст. 5238; 2023, N 1, ст. 52, 65; N 31, ст. 5780, 5796; 2024, N 8, ст. 1044; </w:t>
      </w:r>
      <w:proofErr w:type="gramStart"/>
      <w:r>
        <w:t xml:space="preserve">2025, N 12, ст. 1202) слова ", в том числе в связи с осуществлением деятельности акционерного общества "Федеральная корпорация по развитию малого и среднего предпринимательства" на основании Федерального закона от 24 июля 2007 года N 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предпринимательства" исключить. </w:t>
      </w:r>
      <w:proofErr w:type="gramEnd"/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Внести в Федеральный </w:t>
      </w:r>
      <w:hyperlink r:id="rId7" w:history="1">
        <w:r>
          <w:rPr>
            <w:rStyle w:val="a4"/>
          </w:rPr>
          <w:t>закон</w:t>
        </w:r>
      </w:hyperlink>
      <w:r>
        <w:t xml:space="preserve">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2015, N 27, ст. 3947; 2016, N 1, ст. 28; N 27, ст. 4198; 2017, N 49, ст. 7328; 2018, N 1, ст. 89;</w:t>
      </w:r>
      <w:proofErr w:type="gramEnd"/>
      <w:r>
        <w:t xml:space="preserve"> </w:t>
      </w:r>
      <w:proofErr w:type="gramStart"/>
      <w:r>
        <w:t>N 32, ст. 5106; N 49, ст. 7524; N 53, ст. 8413, 8463; 2019, N 52, ст. 7792; 2020, N 14, ст. 2013; 2021, N 27, ст. 5160; 2022, N 27, ст. 4598; N 29, ст. 5252; 2023, N 18, ст. 3253; 2024, N 51, ст. 7869; 2025, N 21, ст. 2538;</w:t>
      </w:r>
      <w:proofErr w:type="gramEnd"/>
      <w:r>
        <w:t xml:space="preserve"> </w:t>
      </w:r>
      <w:proofErr w:type="gramStart"/>
      <w:r>
        <w:t xml:space="preserve">N 52, ст. 8342; 2026, N 22, ст. 2753) следующие изменения: </w:t>
      </w:r>
      <w:proofErr w:type="gramEnd"/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в </w:t>
      </w:r>
      <w:hyperlink r:id="rId8" w:history="1">
        <w:r>
          <w:rPr>
            <w:rStyle w:val="a4"/>
          </w:rPr>
          <w:t>пункте 2 части 7 статьи 8</w:t>
        </w:r>
      </w:hyperlink>
      <w:r>
        <w:t xml:space="preserve"> слова "в соответствии с федеральными программами (мероприятиями)" исключить, слова "соответствующими федеральными программами (мероприятиями)" заменить словами "программами поддержки (мероприятиями по поддержке)";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 </w:t>
      </w:r>
      <w:hyperlink r:id="rId9" w:history="1">
        <w:r>
          <w:rPr>
            <w:rStyle w:val="a4"/>
          </w:rPr>
          <w:t>статье 25.1</w:t>
        </w:r>
      </w:hyperlink>
      <w:r>
        <w:t xml:space="preserve">: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</w:t>
      </w:r>
      <w:hyperlink r:id="rId10" w:history="1">
        <w:r>
          <w:rPr>
            <w:rStyle w:val="a4"/>
          </w:rPr>
          <w:t>пункт 11 части 4</w:t>
        </w:r>
      </w:hyperlink>
      <w:r>
        <w:t xml:space="preserve"> признать утратившим силу;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в </w:t>
      </w:r>
      <w:hyperlink r:id="rId11" w:history="1">
        <w:r>
          <w:rPr>
            <w:rStyle w:val="a4"/>
          </w:rPr>
          <w:t>части 6</w:t>
        </w:r>
      </w:hyperlink>
      <w:r>
        <w:t xml:space="preserve"> слова ", </w:t>
      </w:r>
      <w:proofErr w:type="gramStart"/>
      <w:r>
        <w:t>определяемых</w:t>
      </w:r>
      <w:proofErr w:type="gramEnd"/>
      <w:r>
        <w:t xml:space="preserve"> в соответствии с частью 3 настоящей статьи" исключить;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3) в </w:t>
      </w:r>
      <w:hyperlink r:id="rId12" w:history="1">
        <w:r>
          <w:rPr>
            <w:rStyle w:val="a4"/>
          </w:rPr>
          <w:t>части 6 статьи 25.2</w:t>
        </w:r>
      </w:hyperlink>
      <w:r>
        <w:t xml:space="preserve"> слова ", ежегодную программу деятельности, программу деятельности на трехлетний период и программу деятельности на долгосрочный период" заменить словами "и ежегодную программу деятельности".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1" w:name="p32"/>
      <w:bookmarkEnd w:id="1"/>
      <w:r>
        <w:rPr>
          <w:rFonts w:ascii="Arial" w:hAnsi="Arial" w:cs="Arial"/>
          <w:b/>
          <w:bCs/>
        </w:rPr>
        <w:t>Статья 3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13" w:history="1">
        <w:proofErr w:type="gramStart"/>
        <w:r>
          <w:rPr>
            <w:rStyle w:val="a4"/>
          </w:rPr>
          <w:t>Статью 2</w:t>
        </w:r>
      </w:hyperlink>
      <w:r>
        <w:t xml:space="preserve"> Федерального закона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(Собрание законодательства Российской Федерации, 2008, N 30, ст. 3615;</w:t>
      </w:r>
      <w:proofErr w:type="gramEnd"/>
      <w:r>
        <w:t xml:space="preserve"> </w:t>
      </w:r>
      <w:proofErr w:type="gramStart"/>
      <w:r>
        <w:t xml:space="preserve">2018, N 28, ст. 4149; 2023, N 1, ст. 52) дополнить частями 6 и 7 следующего содержания: </w:t>
      </w:r>
      <w:proofErr w:type="gramEnd"/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"6. </w:t>
      </w:r>
      <w:proofErr w:type="gramStart"/>
      <w:r>
        <w:t>Приобретенное субъектами малого и среднего предпринимательства арендуемое недвижимое имущество не может быть отчуждено ими в течение двух лет со дня государственной регистрации права собственности арендатора на такое имущество, а в случае оплаты арендатором такого имущества в рассрочку по договору купли-продажи арендуемого недвижимого имущества - в течение двух лет с даты полной его оплаты и погашения в Едином государственном реестре недвижимости записи</w:t>
      </w:r>
      <w:proofErr w:type="gramEnd"/>
      <w:r>
        <w:t xml:space="preserve"> о залоге арендуемого недвижимого имущества. Сделки, заключенные с нарушением требований настоящей части, являются ничтожными.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Указанное в части 6 настоящей статьи ограничение права подлежит государственной регистрации в соответствии с Федеральным </w:t>
      </w:r>
      <w:hyperlink r:id="rId14" w:history="1">
        <w:r>
          <w:rPr>
            <w:rStyle w:val="a4"/>
          </w:rPr>
          <w:t>законом</w:t>
        </w:r>
      </w:hyperlink>
      <w:r>
        <w:t xml:space="preserve"> от 13 июля 2015 года N 218-ФЗ "О государственной регистрации недвижимости"</w:t>
      </w:r>
      <w:proofErr w:type="gramStart"/>
      <w:r>
        <w:t>."</w:t>
      </w:r>
      <w:proofErr w:type="gramEnd"/>
      <w:r>
        <w:t xml:space="preserve">.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2" w:name="p38"/>
      <w:bookmarkEnd w:id="2"/>
      <w:r>
        <w:rPr>
          <w:rFonts w:ascii="Arial" w:hAnsi="Arial" w:cs="Arial"/>
          <w:b/>
          <w:bCs/>
        </w:rPr>
        <w:t>Статья 4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15" w:history="1">
        <w:r>
          <w:rPr>
            <w:rStyle w:val="a4"/>
          </w:rPr>
          <w:t>Статью 57</w:t>
        </w:r>
      </w:hyperlink>
      <w:r>
        <w:t xml:space="preserve"> Федерального закона от 13 июля 2015 года N 218-ФЗ "О государственной регистрации недвижимости" (Собрание законодательства Российской Федерации, 2015, N 29, ст. 4344; 2016, N 18, ст. 2484; 2017, N 27, ст. 3938; 2018, N 32, ст. 5101, 5134) дополнить частями 5 и 6 следующего содержания: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"5. </w:t>
      </w:r>
      <w:proofErr w:type="gramStart"/>
      <w:r>
        <w:t>Государственная регистрация ограничения права собственности на недвижимое имущество в виде запрета на отчуждение приобретенного субъектами малого и среднего предпринимательства арендуемого недвижимого имущества в течение двух лет со дня государственной регистрации права собственности арендатора на такое имущество, а в случае оплаты арендатором такого имущества в рассрочку по договору купли-продажи арендуемого недвижимого имущества - в течение двух лет с даты полной его оплаты</w:t>
      </w:r>
      <w:proofErr w:type="gramEnd"/>
      <w:r>
        <w:t xml:space="preserve"> </w:t>
      </w:r>
      <w:proofErr w:type="gramStart"/>
      <w:r>
        <w:t xml:space="preserve">и погашения в Едином государственном реестре недвижимости записи о залоге арендуемого недвижимого имущества, указанного в части 6 </w:t>
      </w:r>
      <w:hyperlink r:id="rId16" w:history="1">
        <w:r>
          <w:rPr>
            <w:rStyle w:val="a4"/>
          </w:rPr>
          <w:t>статьи 2</w:t>
        </w:r>
      </w:hyperlink>
      <w:r>
        <w:t xml:space="preserve"> Федерального закона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осуществляется</w:t>
      </w:r>
      <w:proofErr w:type="gramEnd"/>
      <w:r>
        <w:t xml:space="preserve"> одновременно с государственной регистрацией права собственности покупателя на такое имущество на основании заявления, представленного в соответствии с частью 2 статьи 19 настоящего Федерального закона, либо заявления, представленного покупателем указанного имущества.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6. Государственная регистрация прекращения указанного в части 5 настоящей статьи ограничения права собственности осуществляется на основании заявления собственника недвижимого имущества, представленного в орган регистрации прав после истечения срока, указанного в части 5 настоящей статьи</w:t>
      </w:r>
      <w:proofErr w:type="gramStart"/>
      <w:r>
        <w:t xml:space="preserve">.". </w:t>
      </w:r>
      <w:proofErr w:type="gramEnd"/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5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Внести в </w:t>
      </w:r>
      <w:hyperlink r:id="rId17" w:history="1">
        <w:r>
          <w:rPr>
            <w:rStyle w:val="a4"/>
          </w:rPr>
          <w:t>статью 3</w:t>
        </w:r>
      </w:hyperlink>
      <w:r>
        <w:t xml:space="preserve"> Федерального закона от 22 июля 2024 года N 206-ФЗ "О внесении изменений в статью 5 Федерального закона "О развитии малого и среднего предпринимательства в Российской Федерации" и Федеральный закон "Об официальном статистическом учете и системе государственной статистики в Российской Федерации" (Собрание законодательства Российской Федерации, 2024, N 31, ст. 4466;</w:t>
      </w:r>
      <w:proofErr w:type="gramEnd"/>
      <w:r>
        <w:t xml:space="preserve"> </w:t>
      </w:r>
      <w:proofErr w:type="gramStart"/>
      <w:r>
        <w:t xml:space="preserve">N 53, ст. 8504; 2025, N 21, ст. 2538) следующие изменения: </w:t>
      </w:r>
      <w:proofErr w:type="gramEnd"/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в </w:t>
      </w:r>
      <w:hyperlink r:id="rId18" w:history="1">
        <w:r>
          <w:rPr>
            <w:rStyle w:val="a4"/>
          </w:rPr>
          <w:t>части 2</w:t>
        </w:r>
      </w:hyperlink>
      <w:r>
        <w:t xml:space="preserve"> цифры "2027" заменить цифрами "2028";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 </w:t>
      </w:r>
      <w:hyperlink r:id="rId19" w:history="1">
        <w:r>
          <w:rPr>
            <w:rStyle w:val="a4"/>
          </w:rPr>
          <w:t>пункте 1 части 3</w:t>
        </w:r>
      </w:hyperlink>
      <w:r>
        <w:t xml:space="preserve"> цифры "2027" заменить цифрами "2028";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в </w:t>
      </w:r>
      <w:hyperlink r:id="rId20" w:history="1">
        <w:r>
          <w:rPr>
            <w:rStyle w:val="a4"/>
          </w:rPr>
          <w:t>части 4</w:t>
        </w:r>
      </w:hyperlink>
      <w:r>
        <w:t xml:space="preserve"> цифры "2026" заменить цифрами "2027".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6</w:t>
      </w:r>
      <w:r>
        <w:t xml:space="preserve">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32" w:history="1">
        <w:r>
          <w:rPr>
            <w:rStyle w:val="a4"/>
          </w:rPr>
          <w:t>статей 3</w:t>
        </w:r>
      </w:hyperlink>
      <w:r>
        <w:t xml:space="preserve"> и </w:t>
      </w:r>
      <w:hyperlink w:anchor="p38" w:history="1">
        <w:r>
          <w:rPr>
            <w:rStyle w:val="a4"/>
          </w:rPr>
          <w:t>4</w:t>
        </w:r>
      </w:hyperlink>
      <w:r>
        <w:t xml:space="preserve"> настоящего Федерального закона.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</w:t>
      </w:r>
      <w:hyperlink w:anchor="p32" w:history="1">
        <w:r>
          <w:rPr>
            <w:rStyle w:val="a4"/>
          </w:rPr>
          <w:t>Статьи 3</w:t>
        </w:r>
      </w:hyperlink>
      <w:r>
        <w:t xml:space="preserve"> и </w:t>
      </w:r>
      <w:hyperlink w:anchor="p38" w:history="1">
        <w:r>
          <w:rPr>
            <w:rStyle w:val="a4"/>
          </w:rPr>
          <w:t>4</w:t>
        </w:r>
      </w:hyperlink>
      <w:r>
        <w:t xml:space="preserve"> настоящего Федерального закона вступают в силу с 1 марта 2027 года.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B82166" w:rsidRDefault="00B82166" w:rsidP="00B82166">
      <w:pPr>
        <w:pStyle w:val="a3"/>
        <w:spacing w:before="0" w:beforeAutospacing="0" w:after="0" w:afterAutospacing="0" w:line="288" w:lineRule="atLeast"/>
      </w:pPr>
      <w:r>
        <w:t xml:space="preserve">Москва, Кремль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</w:pPr>
      <w:r>
        <w:t xml:space="preserve">26 июня 2026 года </w:t>
      </w:r>
    </w:p>
    <w:p w:rsidR="00B82166" w:rsidRDefault="00B82166" w:rsidP="00B82166">
      <w:pPr>
        <w:pStyle w:val="a3"/>
        <w:spacing w:before="168" w:beforeAutospacing="0" w:after="0" w:afterAutospacing="0" w:line="288" w:lineRule="atLeast"/>
      </w:pPr>
      <w:r>
        <w:t xml:space="preserve">N 216-ФЗ </w:t>
      </w:r>
    </w:p>
    <w:p w:rsidR="00587BCD" w:rsidRPr="007C2449" w:rsidRDefault="00587BCD" w:rsidP="007C2449"/>
    <w:sectPr w:rsidR="00587BCD" w:rsidRPr="007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A8C"/>
    <w:multiLevelType w:val="multilevel"/>
    <w:tmpl w:val="B9A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07C8A"/>
    <w:multiLevelType w:val="multilevel"/>
    <w:tmpl w:val="F65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DE27E8"/>
    <w:multiLevelType w:val="multilevel"/>
    <w:tmpl w:val="4CA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6514E"/>
    <w:multiLevelType w:val="multilevel"/>
    <w:tmpl w:val="CF6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B91E58"/>
    <w:multiLevelType w:val="multilevel"/>
    <w:tmpl w:val="812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6C1DB3"/>
    <w:rsid w:val="007C2449"/>
    <w:rsid w:val="00847224"/>
    <w:rsid w:val="008F54BB"/>
    <w:rsid w:val="00B82166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6591&amp;dst=552&amp;field=134&amp;date=28.06.2026&amp;demo=2" TargetMode="External"/><Relationship Id="rId13" Type="http://schemas.openxmlformats.org/officeDocument/2006/relationships/hyperlink" Target="https://login.consultant.ru/link/?req=doc&amp;base=LAW&amp;n=474028&amp;dst=100016&amp;field=134&amp;date=28.06.2026&amp;demo=2" TargetMode="External"/><Relationship Id="rId18" Type="http://schemas.openxmlformats.org/officeDocument/2006/relationships/hyperlink" Target="https://login.consultant.ru/link/?req=doc&amp;base=LAW&amp;n=505898&amp;dst=1&amp;field=134&amp;date=28.06.2026&amp;demo=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36591&amp;date=28.06.2026&amp;demo=2" TargetMode="External"/><Relationship Id="rId12" Type="http://schemas.openxmlformats.org/officeDocument/2006/relationships/hyperlink" Target="https://login.consultant.ru/link/?req=doc&amp;base=LAW&amp;n=536591&amp;dst=321&amp;field=134&amp;date=28.06.2026&amp;demo=2" TargetMode="External"/><Relationship Id="rId17" Type="http://schemas.openxmlformats.org/officeDocument/2006/relationships/hyperlink" Target="https://login.consultant.ru/link/?req=doc&amp;base=LAW&amp;n=505898&amp;dst=100106&amp;field=134&amp;date=28.06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4028&amp;dst=100016&amp;field=134&amp;date=28.06.2026&amp;demo=2" TargetMode="External"/><Relationship Id="rId20" Type="http://schemas.openxmlformats.org/officeDocument/2006/relationships/hyperlink" Target="https://login.consultant.ru/link/?req=doc&amp;base=LAW&amp;n=505898&amp;dst=100113&amp;field=134&amp;date=28.06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297&amp;dst=100657&amp;field=134&amp;date=28.06.2026&amp;demo=2" TargetMode="External"/><Relationship Id="rId11" Type="http://schemas.openxmlformats.org/officeDocument/2006/relationships/hyperlink" Target="https://login.consultant.ru/link/?req=doc&amp;base=LAW&amp;n=536591&amp;dst=100305&amp;field=134&amp;date=28.06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7604&amp;dst=100759&amp;field=134&amp;date=28.06.2026&amp;demo=2" TargetMode="External"/><Relationship Id="rId10" Type="http://schemas.openxmlformats.org/officeDocument/2006/relationships/hyperlink" Target="https://login.consultant.ru/link/?req=doc&amp;base=LAW&amp;n=536591&amp;dst=100298&amp;field=134&amp;date=28.06.2026&amp;demo=2" TargetMode="External"/><Relationship Id="rId19" Type="http://schemas.openxmlformats.org/officeDocument/2006/relationships/hyperlink" Target="https://login.consultant.ru/link/?req=doc&amp;base=LAW&amp;n=505898&amp;dst=100110&amp;field=134&amp;date=28.06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6591&amp;dst=100277&amp;field=134&amp;date=28.06.2026&amp;demo=2" TargetMode="External"/><Relationship Id="rId14" Type="http://schemas.openxmlformats.org/officeDocument/2006/relationships/hyperlink" Target="https://login.consultant.ru/link/?req=doc&amp;base=LAW&amp;n=535009&amp;date=28.06.2026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2026-06-28T12:17:00Z</dcterms:created>
  <dcterms:modified xsi:type="dcterms:W3CDTF">2026-06-28T12:17:00Z</dcterms:modified>
</cp:coreProperties>
</file>