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89" w:rsidRPr="00736389" w:rsidRDefault="00736389" w:rsidP="0073638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363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ВЕРХОВНЫЙ СУД РОССИЙСКОЙ ФЕДЕРАЦИИ</w:t>
      </w:r>
    </w:p>
    <w:p w:rsidR="00736389" w:rsidRPr="00736389" w:rsidRDefault="00F1622E" w:rsidP="0073638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="00736389" w:rsidRPr="00F1622E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Определение от 26 мая 2026 г. N 308-ЭС26-866</w:t>
        </w:r>
      </w:hyperlink>
      <w:bookmarkStart w:id="0" w:name="_GoBack"/>
      <w:bookmarkEnd w:id="0"/>
    </w:p>
    <w:p w:rsidR="00736389" w:rsidRPr="00736389" w:rsidRDefault="00736389" w:rsidP="007363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 N А53-8340/2024</w:t>
      </w:r>
    </w:p>
    <w:p w:rsidR="00736389" w:rsidRPr="00736389" w:rsidRDefault="00736389" w:rsidP="0073638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36389" w:rsidRPr="00736389" w:rsidRDefault="00736389" w:rsidP="00736389">
      <w:pPr>
        <w:spacing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Резолютивная часть определения объявлена 25 мая 2026 г. </w:t>
      </w:r>
    </w:p>
    <w:p w:rsidR="00736389" w:rsidRPr="00736389" w:rsidRDefault="00736389" w:rsidP="00736389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Полный текст определения изготовлен 26 мая 2026 г. </w:t>
      </w:r>
    </w:p>
    <w:p w:rsidR="00736389" w:rsidRPr="00736389" w:rsidRDefault="00736389" w:rsidP="00736389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Судебная коллегия по экономическим спорам Верховного Суда Российской Федерации в составе </w:t>
      </w:r>
    </w:p>
    <w:p w:rsidR="00736389" w:rsidRPr="00736389" w:rsidRDefault="00736389" w:rsidP="00736389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председательствующего судьи Зарубиной Е.Н., </w:t>
      </w:r>
    </w:p>
    <w:p w:rsidR="00736389" w:rsidRPr="00736389" w:rsidRDefault="00736389" w:rsidP="00736389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судей Ксенофонтовой Н.А. и </w:t>
      </w:r>
      <w:proofErr w:type="spellStart"/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Разумова</w:t>
      </w:r>
      <w:proofErr w:type="spellEnd"/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И.В., </w:t>
      </w:r>
    </w:p>
    <w:p w:rsidR="00736389" w:rsidRPr="00736389" w:rsidRDefault="00736389" w:rsidP="00736389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ведении протокола судебного заседания секретарем </w:t>
      </w:r>
      <w:proofErr w:type="spellStart"/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Ткачевой</w:t>
      </w:r>
      <w:proofErr w:type="spellEnd"/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Д.Н., </w:t>
      </w:r>
    </w:p>
    <w:p w:rsidR="00736389" w:rsidRPr="00736389" w:rsidRDefault="00736389" w:rsidP="00736389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рассмотрела в открытом судебном заседании кассационную жалобу ответчика - общества с ограниченной ответственностью "Маслоэкстракционный завод Юг Руси" на решение Арбитражного суда Ростовской области от 25 мая 2025 г. по делу N А53-8340/2024, постановление Пятнадцатого арбитражного апелляционного суда от 25 июля 2025 г. и постановление Арбитражного суда Северо-Кавказского округа от 26 ноября 2025 г. по тому же делу. </w:t>
      </w:r>
      <w:proofErr w:type="gramEnd"/>
    </w:p>
    <w:p w:rsidR="00736389" w:rsidRPr="00736389" w:rsidRDefault="00736389" w:rsidP="00736389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судебном заседании приняли участие представители: </w:t>
      </w:r>
    </w:p>
    <w:p w:rsidR="00736389" w:rsidRPr="00736389" w:rsidRDefault="00736389" w:rsidP="00736389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общества с ограниченной ответственностью "Южная транспортная логистическая компания" путем использования системы веб-конференции - </w:t>
      </w:r>
      <w:proofErr w:type="spellStart"/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Аракелов</w:t>
      </w:r>
      <w:proofErr w:type="spellEnd"/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Л.Э. по доверенности от 7 ноября 2025 г.; </w:t>
      </w:r>
    </w:p>
    <w:p w:rsidR="00736389" w:rsidRPr="00736389" w:rsidRDefault="00736389" w:rsidP="00736389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общества с ограниченной ответственностью "Маслоэкстракционный завод Юг Руси" - Прилепа О.В. по доверенности от 1 ноября 2023 г. N 143. </w:t>
      </w:r>
    </w:p>
    <w:p w:rsidR="00736389" w:rsidRPr="00736389" w:rsidRDefault="00736389" w:rsidP="00736389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Заслушав и обсудив доклад судьи Зарубиной Е.Н., объяснения участвующих в судебном заседании представителей сторон, Судебная коллегия по экономическим спорам Верховного Суда Российской Федерации установила: </w:t>
      </w:r>
    </w:p>
    <w:p w:rsidR="00736389" w:rsidRPr="00736389" w:rsidRDefault="00736389" w:rsidP="0073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36389" w:rsidRPr="00736389" w:rsidRDefault="00736389" w:rsidP="0073638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"Южная транспортная логистическая компания" (далее - компания) обратилось в Арбитражный суд Ростовской области </w:t>
      </w:r>
      <w:proofErr w:type="gramStart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иском, уточненным в порядке статьи 49 Арбитражного процессуального кодекса Российской Федерации, о взыскании с общества с ограниченной ответственностью "Маслоэкстракционный завод Юг Руси" (далее - завод) 862 000 рублей убытков, 391 000 рублей штрафа за простой вагонов и 65 000 рублей расходов по оплате услуг представителя.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Ростовской области от 25 мая 2025 г. иск удовлетворен в части взыскания 391 000 рублей штрафа, 471 000 рублей убытков и 44 713 рублей 50 копеек расходов по оплате услуг представителя.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Пятнадцатого арбитражного апелляционного суда от 25 июля 2025 г. решение суда первой инстанции оставлено без изменения.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Арбитражный суд Северо-Кавказского округа постановлением от 26 ноября 2025 г. указанные судебные акты оставил без изменения.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Завод обратился в Судебную коллегию по экономическим спорам Верховного Суда Российской Федерации с кассационной жалобой, в которой, ссылаясь на нарушение судами норм материального права, просит обжалуемые судебные акты изменить и во взыскании убытков отказать.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Определением судьи от 14 апреля 2026 г. кассационная жалоба вместе с делом передана для рассмотрения в судебном заседании Судебной коллегии по экономическим спорам Верховного Суда Российской Федерации.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представитель завода поддержал доводы, изложенные в кассационной жалобе, представитель компании возражал против изменения обжалуемых судебных актов.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Проверив в порядке статьи 291.14 Арбитражного процессуального кодекса Российской Федерации (далее - АПК РФ) обоснованность доводов, изложенных в кассационной жалобе, выступлениях участвующих в судебном заседании представителей сторон, судебная коллегия считает, что кассационная жалоба подлежит удовлетворению по следующим основаниям.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судами и следует из материалов дела, между компанией (исполнителем) и заводом (заказчиком) заключен договор от 1 марта 2022 г. N 03/272022 (далее - договор от 1 марта 2022 г.), по условиям которого по заявке заказчика исполнитель обязуется оказать услуги по предоставлению под погрузку вагонов собственных, арендованных, а также привлеченных исполнителем на ином законном основании для осуществления перевозок грузов</w:t>
      </w:r>
      <w:proofErr w:type="gramEnd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территории Российской Федерации, экспортируемых грузов или продуктов переработки во внутригосударственном, а также в международном сообщении.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3.3 и 3.4 договора в обязанности заказчика входило обеспечить погрузку/выгрузку вагонов в течение 168 часов (7 суток) с момента их прибытия в порожнем/груженом состоянии на железнодорожную станцию отправления/назначения (место погрузки/выгрузки) до момента отправки вагонов в груженом/порожнем состоянии на железнодорожную станцию назначения.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условий пунктов 3.3 и 3.4 договора сторонами согласована мера ответственности заказчика в виде штрафа в размере 500 рублей за каждые сутки использования вагона (п. 5.2 договора).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расчету компании штраф за простой вагонов составил 391 000 рублей.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Завод признал штраф в полном объеме.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компанией заявлено требование о взыскании с завода </w:t>
      </w:r>
      <w:proofErr w:type="gramStart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убытков</w:t>
      </w:r>
      <w:proofErr w:type="gramEnd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уплаченного истцом в пользу общества с ограниченной ответственностью "Атлант" (далее - общество "Атлант") штрафа за допущенный по вине ответчика сверхнормативный простой вагонов по договору от 4 апреля 2022 г. N А-95-22-ДКИ на оказание услуг по предоставлению железнодорожного подвижного состава, заключенному между компанией, выступающей в качестве заказчика, и обществом "Атлант" (оператором вагонов, исполнителем) (далее - договор от 4 апреля 2022 г.).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4.2.7 этого договора компания (заказчик) обязуется обеспечить время нахождения предоставляемых исполнителем вагонов под погрузкой не более 5 (пяти) суток, под выгрузкой - не более 3 (трех) суток.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допущения заказчиком (грузоотправителями, грузополучателями, владельцем путей необщего пользования) простоя вагонов сверх сроков, установленных в пункте 4.2.7 договора, на станции погрузки/выгрузки, исполнитель вправе потребовать от заказчика оплатить штраф за сверхнормативное пользование вагонами в размере от 2 000 до 2 500 рублей за каждый вагон в сутки (в зависимости от объема вагона) до даты его отправления (п. 6.4 договора). </w:t>
      </w:r>
      <w:proofErr w:type="gramEnd"/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Компания, полагая, что уплаченный им обществу "Атлант" штраф в размере 1 101 000 рублей (с учетом соглашения об урегулировании претензий) за допущенный по вине завода сверхнормативный простой вагонов является ее убытками и подлежит взысканию с завода сверх начисленной договорной неустойки, обратилась в суд с требованием о взыскании с завода 862 000 рублей убытков. </w:t>
      </w:r>
      <w:proofErr w:type="gramEnd"/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Удовлетворяя иск в части, суды руководствовались частью 3 статьи 49 АПК РФ, статьями 15, 393, 394 Гражданского кодекса Российской Федерации (далее - ГК РФ), приняли признание ответчиком иска в части взыскания неустойки в размере 391 000 рублей, учли отсутствие в заключенном сторонами договоре условий об ограничении ответственности завода и исходили из того, что неустойка носит зачетный характер, а убытки, причиненные исполнителю</w:t>
      </w:r>
      <w:proofErr w:type="gramEnd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ненадлежащим исполнением заказчиком грузовых операций, подлежат возмещению в части, не покрытой неустойкой, и составляют 471 000 рублей.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тем судами не учтено следующее.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пункта 1 статьи 393 ГК РФ должник обязан возместить кредитору убытки, причиненные неисполнением или ненадлежащим исполнением обязательства.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части 3 статьи 308 ГК РФ обязательство не создает обязанностей для лиц, не участвующих в нем в качестве сторон.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рассматриваемом случае основанием к взысканию убытков в виде неустойки, уплаченной истцом своему контрагенту - обществу "Атлант" по договору от 4 апреля 2022 г., послужило неисполнение принятых на себя ответчиком обязательств в части сроков погрузки/выгрузки вагонов.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нарушение ответчиком согласованного с истцом в договоре от 1 марта 2022 г. срока нормативного простоя вагонов влечет его ответственность в виде уплаты штрафа в размере и на условиях, согласованных в этом договоре. Нарушение данного срока ответчиком не оспаривалось и заявленный к взысканию за это нарушение штраф им признан.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Ненадлежащее исполнение заводом обязательств по заключенному с компанией договору от 1 марта 2022 г. в силу пункта 3 статьи 308 ГК РФ не является основанием для применения к ответчику мер гражданско-правовой ответственности, возникшей у компании из договора от 4 апреля 2022 г. с оператором подвижного состава, поскольку завод не является стороной этого договора и не мог влиять на его условия. </w:t>
      </w:r>
      <w:proofErr w:type="gramEnd"/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на момент заключения договора с оператором подвижного состава у компании уже имелись договорные отношения с заводом на оказание услуг по предоставлению вагонов, в котором стороны согласовали нормативный срок оборота вагонов и размер ответственности за его нарушение. Истец, заключая договор с третьим лицом и добровольно принимая условия этого договора о сокращенных сроках оборота вагонов и более высоких штрафных санкциях, принял на себя соответствующие обязательства, которые не подлежат переложению на ответчика.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Учитывая изложенное, иск в части взыскания убытков удовлетворению не подлежал, в </w:t>
      </w:r>
      <w:proofErr w:type="gramStart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в соответствии с пунктом 1 статьи 291.11 АПК РФ судебные акты в указанной части следует отменить с принятием нового судебного акта об отказе в иске в этой части. Судебные расходы подлежат распределению по правилам статьи 110 АПК РФ.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статьями 167, 176, 291.11 - 291.15, 319 Арбитражного процессуального кодекса Российской Федерации, статьями 333.22, 333.40 Налогового кодекса Российской Федерации, Судебная коллегия по экономическим спорам Верховного Суда Российской Федерации, </w:t>
      </w:r>
    </w:p>
    <w:p w:rsidR="00736389" w:rsidRPr="00736389" w:rsidRDefault="00736389" w:rsidP="0073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36389" w:rsidRPr="00736389" w:rsidRDefault="00736389" w:rsidP="0073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определила: </w:t>
      </w:r>
    </w:p>
    <w:p w:rsidR="00736389" w:rsidRPr="00736389" w:rsidRDefault="00736389" w:rsidP="0073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36389" w:rsidRPr="00736389" w:rsidRDefault="00736389" w:rsidP="0073638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Арбитражного суда Ростовской области от 25 мая 2025 г. по делу N А53-8340/2024, постановление Пятнадцатого арбитражного апелляционного суда от 25 июля 2025 г. и постановление Арбитражного суда Северо-Кавказского округа от 26 ноября 2025 г. по тому же делу в части взыскания убытков в размере 471 000 рублей и распределения расходов по уплате государственной пошлины и оплате услуг представителя</w:t>
      </w:r>
      <w:proofErr w:type="gramEnd"/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отменить.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удовлетворении иска в части взыскания с общества с ограниченной ответственностью "Маслоэкстракционный завод Юг Руси" в пользу общества с ограниченной ответственностью "Южная транспортная логистическая компания" 471 000 рублей убытков отказать.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общества с ограниченной ответственностью "Маслоэкстракционный завод Юг Руси" в пользу общества с ограниченной ответственностью "Южная транспортная логистическая компания" 2 390 рублей расходов по уплате государственной пошлины и 20 286 рублей 50 копеек расходов по оплате услуг представителя.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Возвратить обществу с ограниченной ответственностью "Южная транспортная логистическая компания" из федерального бюджета государственную пошлину в размере 8 521 рубля 66 копеек, уплаченную по платежному поручению от 21 февраля 2024 г. N 5 в общей сумме 15 937 рублей.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остальной части судебные акты оставить без изменения.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общества с ограниченной ответственностью "Южная транспортная логистическая компания" в пользу общества с ограниченной ответственностью "Маслоэкстракционный завод Юг Руси" 80 000 рублей расходов по уплате государственной пошлины за подачу кассационной жалобы.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Поручить Арбитражному суду Ростовской области выдать исполнительный лист. </w:t>
      </w:r>
    </w:p>
    <w:p w:rsidR="00736389" w:rsidRPr="00736389" w:rsidRDefault="00736389" w:rsidP="0073638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срок. </w:t>
      </w:r>
    </w:p>
    <w:p w:rsidR="00736389" w:rsidRPr="00736389" w:rsidRDefault="00736389" w:rsidP="0073638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36389" w:rsidRPr="00736389" w:rsidRDefault="00736389" w:rsidP="00736389">
      <w:pPr>
        <w:pStyle w:val="a5"/>
        <w:jc w:val="right"/>
        <w:rPr>
          <w:b/>
          <w:lang w:eastAsia="ru-RU"/>
        </w:rPr>
      </w:pPr>
      <w:r w:rsidRPr="00736389">
        <w:rPr>
          <w:b/>
          <w:lang w:eastAsia="ru-RU"/>
        </w:rPr>
        <w:t xml:space="preserve">Председательствующий судья </w:t>
      </w:r>
    </w:p>
    <w:p w:rsidR="00736389" w:rsidRPr="00736389" w:rsidRDefault="00736389" w:rsidP="00736389">
      <w:pPr>
        <w:pStyle w:val="a5"/>
        <w:jc w:val="right"/>
        <w:rPr>
          <w:b/>
          <w:lang w:eastAsia="ru-RU"/>
        </w:rPr>
      </w:pPr>
      <w:r w:rsidRPr="00736389">
        <w:rPr>
          <w:b/>
          <w:lang w:eastAsia="ru-RU"/>
        </w:rPr>
        <w:t xml:space="preserve">Е.Н.ЗАРУБИНА </w:t>
      </w:r>
    </w:p>
    <w:p w:rsidR="00736389" w:rsidRPr="00736389" w:rsidRDefault="00736389" w:rsidP="00736389">
      <w:pPr>
        <w:pStyle w:val="a5"/>
        <w:jc w:val="right"/>
        <w:rPr>
          <w:b/>
          <w:lang w:eastAsia="ru-RU"/>
        </w:rPr>
      </w:pPr>
      <w:r w:rsidRPr="00736389">
        <w:rPr>
          <w:b/>
          <w:lang w:eastAsia="ru-RU"/>
        </w:rPr>
        <w:t xml:space="preserve">  </w:t>
      </w:r>
    </w:p>
    <w:p w:rsidR="00736389" w:rsidRPr="00736389" w:rsidRDefault="00736389" w:rsidP="00736389">
      <w:pPr>
        <w:pStyle w:val="a5"/>
        <w:jc w:val="right"/>
        <w:rPr>
          <w:b/>
          <w:lang w:eastAsia="ru-RU"/>
        </w:rPr>
      </w:pPr>
      <w:r w:rsidRPr="00736389">
        <w:rPr>
          <w:b/>
          <w:lang w:eastAsia="ru-RU"/>
        </w:rPr>
        <w:t xml:space="preserve">Судья </w:t>
      </w:r>
    </w:p>
    <w:p w:rsidR="00736389" w:rsidRPr="00736389" w:rsidRDefault="00736389" w:rsidP="00736389">
      <w:pPr>
        <w:pStyle w:val="a5"/>
        <w:jc w:val="right"/>
        <w:rPr>
          <w:b/>
          <w:lang w:eastAsia="ru-RU"/>
        </w:rPr>
      </w:pPr>
      <w:r w:rsidRPr="00736389">
        <w:rPr>
          <w:b/>
          <w:lang w:eastAsia="ru-RU"/>
        </w:rPr>
        <w:t xml:space="preserve">Н.А.КСЕНОФОНТОВА   </w:t>
      </w:r>
    </w:p>
    <w:p w:rsidR="00736389" w:rsidRPr="00736389" w:rsidRDefault="00736389" w:rsidP="00736389">
      <w:pPr>
        <w:pStyle w:val="a5"/>
        <w:jc w:val="right"/>
        <w:rPr>
          <w:b/>
          <w:lang w:eastAsia="ru-RU"/>
        </w:rPr>
      </w:pPr>
      <w:r w:rsidRPr="00736389">
        <w:rPr>
          <w:b/>
          <w:lang w:eastAsia="ru-RU"/>
        </w:rPr>
        <w:t xml:space="preserve">Судья </w:t>
      </w:r>
    </w:p>
    <w:p w:rsidR="00736389" w:rsidRPr="00736389" w:rsidRDefault="00736389" w:rsidP="00736389">
      <w:pPr>
        <w:pStyle w:val="a5"/>
        <w:jc w:val="right"/>
        <w:rPr>
          <w:b/>
          <w:lang w:eastAsia="ru-RU"/>
        </w:rPr>
      </w:pPr>
      <w:r w:rsidRPr="00736389">
        <w:rPr>
          <w:b/>
          <w:lang w:eastAsia="ru-RU"/>
        </w:rPr>
        <w:t xml:space="preserve">И.В.РАЗУМОВ </w:t>
      </w:r>
    </w:p>
    <w:p w:rsidR="00736389" w:rsidRPr="00736389" w:rsidRDefault="00736389" w:rsidP="0073638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87BCD" w:rsidRPr="00310DB7" w:rsidRDefault="00587BCD" w:rsidP="00310DB7"/>
    <w:sectPr w:rsidR="00587BCD" w:rsidRPr="0031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5005D7"/>
    <w:rsid w:val="00587BCD"/>
    <w:rsid w:val="00736389"/>
    <w:rsid w:val="00847224"/>
    <w:rsid w:val="008F54BB"/>
    <w:rsid w:val="00EF6805"/>
    <w:rsid w:val="00F1622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paragraph" w:styleId="a5">
    <w:name w:val="No Spacing"/>
    <w:uiPriority w:val="1"/>
    <w:qFormat/>
    <w:rsid w:val="007363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paragraph" w:styleId="a5">
    <w:name w:val="No Spacing"/>
    <w:uiPriority w:val="1"/>
    <w:qFormat/>
    <w:rsid w:val="00736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.arbitr.ru/Kad/Card?number=&#1040;53-8340%2F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4</cp:revision>
  <dcterms:created xsi:type="dcterms:W3CDTF">2026-06-03T19:54:00Z</dcterms:created>
  <dcterms:modified xsi:type="dcterms:W3CDTF">2026-06-04T05:55:00Z</dcterms:modified>
</cp:coreProperties>
</file>