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B30" w:rsidRDefault="00F87B30" w:rsidP="00406219">
      <w:pPr>
        <w:pStyle w:val="a3"/>
        <w:spacing w:before="0" w:beforeAutospacing="0" w:after="0" w:afterAutospacing="0" w:line="288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АРБИТРАЖНЫЙ СУД УРАЛЬСКОГО ОКРУГА</w:t>
      </w:r>
    </w:p>
    <w:p w:rsidR="00F87B30" w:rsidRDefault="00F87B30" w:rsidP="00F87B30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ПОСТАНОВЛЕНИЕ </w:t>
      </w:r>
    </w:p>
    <w:p w:rsidR="00F87B30" w:rsidRDefault="00F87B30" w:rsidP="00F87B30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июня 2026 г. N Ф09-1620/26 </w:t>
      </w:r>
    </w:p>
    <w:p w:rsidR="00406219" w:rsidRPr="009870FF" w:rsidRDefault="00F87B30" w:rsidP="00406219">
      <w:pPr>
        <w:rPr>
          <w:b/>
        </w:rPr>
      </w:pPr>
      <w:r>
        <w:t> </w:t>
      </w:r>
      <w:bookmarkStart w:id="0" w:name="_GoBack"/>
      <w:r w:rsidR="00406219" w:rsidRPr="009870FF">
        <w:rPr>
          <w:b/>
        </w:rPr>
        <w:t>Постановление АС Уральского округа от 10.06.2026 по делу N А71-19984/2023</w:t>
      </w:r>
      <w:bookmarkEnd w:id="0"/>
    </w:p>
    <w:p w:rsidR="00F87B30" w:rsidRDefault="00F87B30" w:rsidP="00F87B30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F87B30" w:rsidRDefault="00F87B30" w:rsidP="00F87B30">
      <w:pPr>
        <w:pStyle w:val="a3"/>
        <w:spacing w:before="0" w:beforeAutospacing="0" w:after="0" w:afterAutospacing="0" w:line="288" w:lineRule="atLeast"/>
        <w:jc w:val="right"/>
      </w:pPr>
      <w:r>
        <w:t xml:space="preserve">Дело N А71-19984/2023 </w:t>
      </w:r>
    </w:p>
    <w:p w:rsidR="00F87B30" w:rsidRDefault="00F87B30" w:rsidP="00F87B3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F87B30" w:rsidRDefault="00F87B30" w:rsidP="00F87B3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Резолютивная часть постановления объявлена 04 июня 2026 г.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Постановление изготовлено в полном объеме 10 июня 2026 г.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Арбитражный суд Уральского округа в составе: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председательствующего </w:t>
      </w:r>
      <w:proofErr w:type="spellStart"/>
      <w:r>
        <w:t>Дякиной</w:t>
      </w:r>
      <w:proofErr w:type="spellEnd"/>
      <w:r>
        <w:t xml:space="preserve"> О.Г.,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судей Гайдука А.А., Васильченко Н.С.,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ведении протокола помощником судьи Осиповой В.В.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рассмотрел в судебном заседании кассационную жалобу общества с ограниченной ответственностью "</w:t>
      </w:r>
      <w:proofErr w:type="spellStart"/>
      <w:r>
        <w:t>НоваМед</w:t>
      </w:r>
      <w:proofErr w:type="spellEnd"/>
      <w:r>
        <w:t xml:space="preserve">" на </w:t>
      </w:r>
      <w:hyperlink r:id="rId6" w:history="1">
        <w:r>
          <w:rPr>
            <w:rStyle w:val="a4"/>
          </w:rPr>
          <w:t>решение</w:t>
        </w:r>
      </w:hyperlink>
      <w:r>
        <w:t xml:space="preserve"> Арбитражного суда Удмуртской Республики от 23.11.2025 по делу N А71-19984/2023 и </w:t>
      </w:r>
      <w:hyperlink r:id="rId7" w:history="1">
        <w:r>
          <w:rPr>
            <w:rStyle w:val="a4"/>
          </w:rPr>
          <w:t>постановление</w:t>
        </w:r>
      </w:hyperlink>
      <w:r>
        <w:t xml:space="preserve"> Семнадцатого арбитражного апелляционного суда от 18.03.2026 по тому же делу.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Лица, участвующие в деле, о времени и месте рассмотрения кассационной жалобы извещены надлежащим образом, в том числе публично, путем размещения информации о времени и месте судебного заседания на сайте Арбитражного суда Уральского округа.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судебном заседании с использованием систем видео-конференц-связи при содействии Арбитражного суда Удмуртской Республики принял участие представитель бюджетного учреждения здравоохранения Удмуртской Республики "Детская клиническая стоматологическая поликлиника Министерства здравоохранения Удмуртской Республики" - </w:t>
      </w:r>
      <w:proofErr w:type="spellStart"/>
      <w:r>
        <w:t>Сюляргина</w:t>
      </w:r>
      <w:proofErr w:type="spellEnd"/>
      <w:r>
        <w:t xml:space="preserve"> О.Ю. (доверенность от 22.04.2024 N 7, диплом). </w:t>
      </w:r>
    </w:p>
    <w:p w:rsidR="00F87B30" w:rsidRDefault="00F87B30" w:rsidP="00F87B3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F87B30" w:rsidRDefault="00F87B30" w:rsidP="00F87B30">
      <w:pPr>
        <w:pStyle w:val="a3"/>
        <w:spacing w:before="0" w:beforeAutospacing="0" w:after="0" w:afterAutospacing="0" w:line="288" w:lineRule="atLeast"/>
        <w:ind w:firstLine="540"/>
        <w:jc w:val="both"/>
      </w:pPr>
      <w:proofErr w:type="gramStart"/>
      <w:r>
        <w:t>Общество с ограниченной ответственностью "</w:t>
      </w:r>
      <w:proofErr w:type="spellStart"/>
      <w:r>
        <w:t>НоваМед</w:t>
      </w:r>
      <w:proofErr w:type="spellEnd"/>
      <w:r>
        <w:t>" (далее - истец по первоначальному иску, ответчик по встречному иску, общество "</w:t>
      </w:r>
      <w:proofErr w:type="spellStart"/>
      <w:r>
        <w:t>НоваМед</w:t>
      </w:r>
      <w:proofErr w:type="spellEnd"/>
      <w:r>
        <w:t>", общество, заявитель жалобы, кассатор) обратилось в Арбитражный суд Удмуртской Республики с иском к бюджетному учреждению здравоохранения Удмуртской Республики "Детская клиническая стоматологическая поликлиника Министерства здравоохранения Удмуртской Республики" (далее - ответчик по первоначальному иску, истец по встречному иску, Поликлиника) о взыскании задолженности по договору оказания услуг от</w:t>
      </w:r>
      <w:proofErr w:type="gramEnd"/>
      <w:r>
        <w:t xml:space="preserve"> 30.05.2023 N 32312359254 в сумме 294 862 руб., судебных расходов на оплату услуг представителя в сумме 90 000 руб.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порядке, установленном </w:t>
      </w:r>
      <w:hyperlink r:id="rId8" w:history="1">
        <w:r>
          <w:rPr>
            <w:rStyle w:val="a4"/>
          </w:rPr>
          <w:t>статьей 132</w:t>
        </w:r>
      </w:hyperlink>
      <w:r>
        <w:t xml:space="preserve"> Арбитражного процессуального кодекса Российской Федерации, судом первой инстанции принято к производству встречное исковое заявление Поликлиники к обществу "</w:t>
      </w:r>
      <w:proofErr w:type="spellStart"/>
      <w:r>
        <w:t>НоваМед</w:t>
      </w:r>
      <w:proofErr w:type="spellEnd"/>
      <w:r>
        <w:t xml:space="preserve">" о взыскании штрафа за ненадлежащее оказание услуг по договору от 30.05.2023 N 32312359254 в сумме 299 793 руб. </w:t>
      </w:r>
    </w:p>
    <w:p w:rsidR="00F87B30" w:rsidRDefault="00406219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9" w:history="1">
        <w:r w:rsidR="00F87B30">
          <w:rPr>
            <w:rStyle w:val="a4"/>
          </w:rPr>
          <w:t>Решением</w:t>
        </w:r>
      </w:hyperlink>
      <w:r w:rsidR="00F87B30">
        <w:t xml:space="preserve"> Арбитражного суда Удмуртской Республики от 23.11.2025, оставленным без изменения </w:t>
      </w:r>
      <w:hyperlink r:id="rId10" w:history="1">
        <w:r w:rsidR="00F87B30">
          <w:rPr>
            <w:rStyle w:val="a4"/>
          </w:rPr>
          <w:t>постановлением</w:t>
        </w:r>
      </w:hyperlink>
      <w:r w:rsidR="00F87B30">
        <w:t xml:space="preserve"> Семнадцатого арбитражного апелляционного суда от </w:t>
      </w:r>
      <w:r w:rsidR="00F87B30">
        <w:lastRenderedPageBreak/>
        <w:t xml:space="preserve">18.03.2026, первоначальные исковые требования оставлены без удовлетворения, встречный иск удовлетворен в полном объеме.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Общество "</w:t>
      </w:r>
      <w:proofErr w:type="spellStart"/>
      <w:r>
        <w:t>НоваМед</w:t>
      </w:r>
      <w:proofErr w:type="spellEnd"/>
      <w:r>
        <w:t>" обратилось в Арбитражный суд Уральского округа с кассационной жалобой, в которой просит отменить решение суда и апелляционное постановление, принять по делу новый судебный акт об удовлетворении первоначальных исковых требований общества "</w:t>
      </w:r>
      <w:proofErr w:type="spellStart"/>
      <w:r>
        <w:t>НоваМед</w:t>
      </w:r>
      <w:proofErr w:type="spellEnd"/>
      <w:r>
        <w:t xml:space="preserve">", отказе в удовлетворении встречных исковых требований Поликлиники.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В обоснование доводов кассационной жалобы заявитель указывает, что услуги по проведению периодических осмотров сотрудников Поликлиники обществом "</w:t>
      </w:r>
      <w:proofErr w:type="spellStart"/>
      <w:r>
        <w:t>НоваМед</w:t>
      </w:r>
      <w:proofErr w:type="spellEnd"/>
      <w:r>
        <w:t xml:space="preserve">" оказаны надлежащим образом, о чем исполнителем составлены и переданы заказчику акт об оказании услуг от 17.08.2023 N 1799 на сумму 294 862 руб., а также подписанный и утвержденный председателем врачебной комиссии заключительный акт от 21.09.2023, вместе с тем оплата ответчиком не произведена. </w:t>
      </w:r>
      <w:proofErr w:type="gramEnd"/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Кассатор считает ошибочным вывод судов первой и апелляционной инстанций о том, что обязательство по проведению маммографии со стороны общества "</w:t>
      </w:r>
      <w:proofErr w:type="spellStart"/>
      <w:r>
        <w:t>НоваМед</w:t>
      </w:r>
      <w:proofErr w:type="spellEnd"/>
      <w:r>
        <w:t xml:space="preserve">" исполнено ненадлежащим образом, поскольку </w:t>
      </w:r>
      <w:hyperlink r:id="rId11" w:history="1">
        <w:r>
          <w:rPr>
            <w:rStyle w:val="a4"/>
          </w:rPr>
          <w:t>приказ</w:t>
        </w:r>
      </w:hyperlink>
      <w:r>
        <w:t xml:space="preserve"> Министерства здравоохранения и социального развития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ТК РФ, перечня медицинских противопоказаний к осуществлению работ с вредными</w:t>
      </w:r>
      <w:proofErr w:type="gramEnd"/>
      <w:r>
        <w:t xml:space="preserve"> </w:t>
      </w:r>
      <w:proofErr w:type="gramStart"/>
      <w:r>
        <w:t xml:space="preserve">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(далее - Приказ N 29н) не содержит запрещающих норм относительно невозможности проведения маммографии обеих молочных желез методом </w:t>
      </w:r>
      <w:proofErr w:type="spellStart"/>
      <w:r>
        <w:t>электроимпедансной</w:t>
      </w:r>
      <w:proofErr w:type="spellEnd"/>
      <w:r>
        <w:t xml:space="preserve"> маммографии, кроме того, названный приказ не устанавливает применительно к исследованию - маммография молочных желез - конкретных видов медицинских изделий, их наименования, описаний видов медицинских изделий применительно к</w:t>
      </w:r>
      <w:proofErr w:type="gramEnd"/>
      <w:r>
        <w:t xml:space="preserve"> проведению маммографии обеих молочных желез в двух проекциях.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Заявитель жалобы не согласен с выводами судов о том, что ультразвуковое исследование сотрудникам заказчика проведено специалистом, не имеющим соответствующей аккредитации и право проводить соответствующий вид исследования, а также считает, что предостережение Территориального органа Федеральной службы по надзору в сфере здравоохранения по Удмуртской Республике о недопустимости нарушения обязательных требований не является относимым к делу, допустимым доказательством, подтверждающим отсутствие у врача необходимых</w:t>
      </w:r>
      <w:proofErr w:type="gramEnd"/>
      <w:r>
        <w:t xml:space="preserve"> компетенций в сфере медицинской деятельности на проведение ультразвукового исследования при периодическом медицинском осмотре. Указанное предостережение является официальным уведомлением, сигнализирующим о том, что выявлены признаки возможного, а не установленного нарушения законодательства в сфере здравоохранения, но еще не принято решение о привлечении к ответственности; цель - предупредить компанию и дать возможность добровольно устранить выявленные риски, чтобы избежать штрафов или других санкций.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Заявитель жалобы полагает, что со стороны Поликлиники имеются признаки злоупотребления правом.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Подробно доводы общества "</w:t>
      </w:r>
      <w:proofErr w:type="spellStart"/>
      <w:r>
        <w:t>НоваМед</w:t>
      </w:r>
      <w:proofErr w:type="spellEnd"/>
      <w:r>
        <w:t xml:space="preserve">" изложены в кассационной жалобе.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Поликлиника представила письменные пояснения на кассационную жалобу, в которых просит отказать в ее удовлетворении, ссылаясь на необоснованность доводов заявителя. </w:t>
      </w:r>
    </w:p>
    <w:p w:rsidR="00F87B30" w:rsidRDefault="00F87B30" w:rsidP="00F87B3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F87B30" w:rsidRDefault="00F87B30" w:rsidP="00F87B3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Законность обжалуемых судебных актов проверена судом кассационной инстанции в порядке, установленном </w:t>
      </w:r>
      <w:hyperlink r:id="rId12" w:history="1">
        <w:r>
          <w:rPr>
            <w:rStyle w:val="a4"/>
          </w:rPr>
          <w:t>статьями 274</w:t>
        </w:r>
      </w:hyperlink>
      <w:r>
        <w:t xml:space="preserve">, </w:t>
      </w:r>
      <w:hyperlink r:id="rId13" w:history="1">
        <w:r>
          <w:rPr>
            <w:rStyle w:val="a4"/>
          </w:rPr>
          <w:t>284</w:t>
        </w:r>
      </w:hyperlink>
      <w:r>
        <w:t xml:space="preserve">, </w:t>
      </w:r>
      <w:hyperlink r:id="rId14" w:history="1">
        <w:r>
          <w:rPr>
            <w:rStyle w:val="a4"/>
          </w:rPr>
          <w:t>286</w:t>
        </w:r>
      </w:hyperlink>
      <w:r>
        <w:t xml:space="preserve"> Арбитражного процессуального кодекса Российской Федерации, в пределах доводов, изложенных в кассационной жалобе.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Как следует из материалов дела и установлено судами при рассмотрении спора, между Поликлиникой (заказчик) и обществом "</w:t>
      </w:r>
      <w:proofErr w:type="spellStart"/>
      <w:r>
        <w:t>НоваМед</w:t>
      </w:r>
      <w:proofErr w:type="spellEnd"/>
      <w:r>
        <w:t xml:space="preserve">" (исполнитель) заключен договор оказания услуг от 30.05.2023 N 32312359254 (далее - договор), в соответствии с которым заказчик поручает, а исполнитель принимает на себя обязательства по оказанию услуг по проведению медосмотров сотрудников заказчика (пункт 1.1 договора). </w:t>
      </w:r>
      <w:proofErr w:type="gramEnd"/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Согласно пункту 1.2 договора перечень услуг указан в приложении N 1 к договору.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силу пункта 1.3 договора срок оказания услуг - с 01.07.2023 по 30.09.2023. В случае необходимости проведения </w:t>
      </w:r>
      <w:proofErr w:type="spellStart"/>
      <w:r>
        <w:t>дообследования</w:t>
      </w:r>
      <w:proofErr w:type="spellEnd"/>
      <w:r>
        <w:t xml:space="preserve"> сотрудников заказчика на основании направления исполнителя - до 31.10.2023.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Общая цена договора составляет 384 350 руб., НДС не облагается (пункт 2.1 договора).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Оплата оказанных исполнителем услуг производится заказчиком на основании счета исполнителя, выставленного в течение 5 рабочих дней после оказания услуг по настоящему договору, путем перечисления денежных средств на расчетный счет исполнителя, указанный в разделе 14 настоящего договора, в течение 7 рабочих дней со дня подписания обеими сторонами акта сдачи-приемки оказанных услуг (пункт 2.3 договора). </w:t>
      </w:r>
      <w:proofErr w:type="gramEnd"/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пунктом 3.1 договора исполнитель оказывает услуги работнику заказчика на основании предъявленного работником заказчика направления на медицинский осмотр (обследование) в соответствии со списком работников, направляемых на медицинское обследование согласно </w:t>
      </w:r>
      <w:hyperlink r:id="rId15" w:history="1">
        <w:r>
          <w:rPr>
            <w:rStyle w:val="a4"/>
          </w:rPr>
          <w:t>Приказу</w:t>
        </w:r>
      </w:hyperlink>
      <w:r>
        <w:t xml:space="preserve"> N 29н.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Пунктом 3.2 договора предусмотрено, что периодический осмотр сотрудников заказчика является завершенным исполнителем в случае осмотра всех сотрудников заказчика всеми врачами-специалистами исполнителя, выполнения полного объема лабораторных и функциональных исследований, предусмотренных в </w:t>
      </w:r>
      <w:hyperlink r:id="rId16" w:history="1">
        <w:r>
          <w:rPr>
            <w:rStyle w:val="a4"/>
          </w:rPr>
          <w:t>Приказе</w:t>
        </w:r>
      </w:hyperlink>
      <w:r>
        <w:t xml:space="preserve"> N 29н.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На основании пункта 4.1.1 договора и перечня услуг (приложение N 1 к договору) по медосмотру сотрудников проведение периодических медицинских осмотров (обследований) должно соответствовать в числе прочего требованиям </w:t>
      </w:r>
      <w:hyperlink r:id="rId17" w:history="1">
        <w:r>
          <w:rPr>
            <w:rStyle w:val="a4"/>
          </w:rPr>
          <w:t>Приказа</w:t>
        </w:r>
      </w:hyperlink>
      <w:r>
        <w:t xml:space="preserve"> N 29н, правовым актам Российской Федерации, требованиям, обычно предъявляемым к данному виду услуг.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пунктом 26 перечня услуг, указанных в приложении N 1 к договору, исполнитель при проведении предварительных и периодических медицинских осмотров должен выполнить маммографию обеих молочных желез в двух проекциях.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силу пункта 8.4 договора в случае ненадлежащего выполнения исполнителем условий настоящего договора, несоответствия (результатов) услуг обусловленным сторонами требованиям исполнитель уплачивает заказчику штраф в размере 1% от цены настоящего договора за каждый факт нарушений условий договора исполнителем.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lastRenderedPageBreak/>
        <w:t>Ссылаясь на то, что во исполнение обязательств по договору истец оказал ответчику услуги по проведению периодических медосмотров сотрудников на сумму 294 862 руб., а также направил на подписание акт от 17.08.2023 N 1799, который со стороны Поликлиники не подписан, оплата оказанных услуг не произведена, общество "</w:t>
      </w:r>
      <w:proofErr w:type="spellStart"/>
      <w:r>
        <w:t>НоваМед</w:t>
      </w:r>
      <w:proofErr w:type="spellEnd"/>
      <w:r>
        <w:t xml:space="preserve">" обратилось в арбитражный суд с первоначальным иском. </w:t>
      </w:r>
      <w:proofErr w:type="gramEnd"/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В свою очередь, Поликлиника предъявила встречное требование к обществу "</w:t>
      </w:r>
      <w:proofErr w:type="spellStart"/>
      <w:r>
        <w:t>НоваМед</w:t>
      </w:r>
      <w:proofErr w:type="spellEnd"/>
      <w:r>
        <w:t xml:space="preserve">" о взыскании штрафа в сумме 299 793 руб. (из расчета 384 350 руб. x 1% x 78 - количество сотрудников, которым не проведено </w:t>
      </w:r>
      <w:proofErr w:type="spellStart"/>
      <w:r>
        <w:t>маммографическое</w:t>
      </w:r>
      <w:proofErr w:type="spellEnd"/>
      <w:r>
        <w:t xml:space="preserve"> исследование методом рентгенологического обследования) на основании пункта 8.4 договора, указывая, что услуги по договору оказаны исполнителем некачественно, не соответствуют условиям оказания услуг, согласованным в договоре, и требованиям</w:t>
      </w:r>
      <w:proofErr w:type="gramEnd"/>
      <w:r>
        <w:t xml:space="preserve"> </w:t>
      </w:r>
      <w:hyperlink r:id="rId18" w:history="1">
        <w:r>
          <w:rPr>
            <w:rStyle w:val="a4"/>
          </w:rPr>
          <w:t>Приказа</w:t>
        </w:r>
      </w:hyperlink>
      <w:r>
        <w:t xml:space="preserve"> N 29н. С целью завершения медицинского осмотра работников в 2023 году заказчик заключил новые договоры на проведение </w:t>
      </w:r>
      <w:proofErr w:type="spellStart"/>
      <w:r>
        <w:t>маммографического</w:t>
      </w:r>
      <w:proofErr w:type="spellEnd"/>
      <w:r>
        <w:t xml:space="preserve"> рентгенологического исследования своих сотрудников.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Разрешая спор и отказывая в удовлетворении первоначальных исковых требований, признавая обоснованными встречные исковые требования на основании </w:t>
      </w:r>
      <w:hyperlink r:id="rId19" w:history="1">
        <w:r>
          <w:rPr>
            <w:rStyle w:val="a4"/>
          </w:rPr>
          <w:t>статей 309</w:t>
        </w:r>
      </w:hyperlink>
      <w:r>
        <w:t xml:space="preserve">, </w:t>
      </w:r>
      <w:hyperlink r:id="rId20" w:history="1">
        <w:r>
          <w:rPr>
            <w:rStyle w:val="a4"/>
          </w:rPr>
          <w:t>310</w:t>
        </w:r>
      </w:hyperlink>
      <w:r>
        <w:t xml:space="preserve">, </w:t>
      </w:r>
      <w:hyperlink r:id="rId21" w:history="1">
        <w:r>
          <w:rPr>
            <w:rStyle w:val="a4"/>
          </w:rPr>
          <w:t>329</w:t>
        </w:r>
      </w:hyperlink>
      <w:r>
        <w:t xml:space="preserve">, </w:t>
      </w:r>
      <w:hyperlink r:id="rId22" w:history="1">
        <w:r>
          <w:rPr>
            <w:rStyle w:val="a4"/>
          </w:rPr>
          <w:t>330</w:t>
        </w:r>
      </w:hyperlink>
      <w:r>
        <w:t xml:space="preserve">, </w:t>
      </w:r>
      <w:hyperlink r:id="rId23" w:history="1">
        <w:r>
          <w:rPr>
            <w:rStyle w:val="a4"/>
          </w:rPr>
          <w:t>779</w:t>
        </w:r>
      </w:hyperlink>
      <w:r>
        <w:t xml:space="preserve">, </w:t>
      </w:r>
      <w:hyperlink r:id="rId24" w:history="1">
        <w:r>
          <w:rPr>
            <w:rStyle w:val="a4"/>
          </w:rPr>
          <w:t>781</w:t>
        </w:r>
      </w:hyperlink>
      <w:r>
        <w:t xml:space="preserve"> Гражданского кодекса Российской Федерации, суд первой инстанции констатировал, что при проведении медицинских осмотров сотрудников Поликлиники исполнителем допущены нарушения методов проводимой диагностики, кроме того, к ультразвуковому исследованию допущен специалист, не имеющий свидетельства об аккредитации по соответствующей специальности, в</w:t>
      </w:r>
      <w:proofErr w:type="gramEnd"/>
      <w:r>
        <w:t xml:space="preserve"> связи с чем пришел к выводу, что обязательства обществом надлежащим образом не исполнены, требование заказчика о взыскании с исполнителя штрафа в сумме 299 793 руб. является обоснованным.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Суд апелляционной инстанции, оставляя решение без изменения, с выводами суда первой инстанции согласился, признав их правильными, соответствующими имеющимся в материалах дела доказательствам и требованиям закона.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Проверив в соответствии с положениями </w:t>
      </w:r>
      <w:hyperlink r:id="rId25" w:history="1">
        <w:r>
          <w:rPr>
            <w:rStyle w:val="a4"/>
          </w:rPr>
          <w:t>статей 284</w:t>
        </w:r>
      </w:hyperlink>
      <w:r>
        <w:t xml:space="preserve">, </w:t>
      </w:r>
      <w:hyperlink r:id="rId26" w:history="1">
        <w:r>
          <w:rPr>
            <w:rStyle w:val="a4"/>
          </w:rPr>
          <w:t>286</w:t>
        </w:r>
      </w:hyperlink>
      <w:r>
        <w:t xml:space="preserve"> Арбитражного процессуального кодекса Российской Федерации в пределах доводов кассационной жалобы законность обжалуемых судебных актов, суд кассационной инстанции пришел к выводу об отсутствии оснований для удовлетворения кассационной жалобы.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27" w:history="1">
        <w:r>
          <w:rPr>
            <w:rStyle w:val="a4"/>
          </w:rPr>
          <w:t>пунктом 1 статьи 8</w:t>
        </w:r>
      </w:hyperlink>
      <w:r>
        <w:t xml:space="preserve"> Гражданского кодекса Российской Федерации гражданские права и обязанности могут возникать, в частности, из договоров и иных сделок.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со </w:t>
      </w:r>
      <w:hyperlink r:id="rId28" w:history="1">
        <w:r>
          <w:rPr>
            <w:rStyle w:val="a4"/>
          </w:rPr>
          <w:t>статьями 309</w:t>
        </w:r>
      </w:hyperlink>
      <w:r>
        <w:t xml:space="preserve"> и </w:t>
      </w:r>
      <w:hyperlink r:id="rId29" w:history="1">
        <w:r>
          <w:rPr>
            <w:rStyle w:val="a4"/>
          </w:rPr>
          <w:t>310</w:t>
        </w:r>
      </w:hyperlink>
      <w:r>
        <w:t xml:space="preserve">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 Односторонний отказ от исполнения обязательства и одностороннее изменение его условий не допускаются, за исключением случаев, предусмотренных </w:t>
      </w:r>
      <w:hyperlink r:id="rId30" w:history="1">
        <w:r>
          <w:rPr>
            <w:rStyle w:val="a4"/>
          </w:rPr>
          <w:t>Кодексом</w:t>
        </w:r>
      </w:hyperlink>
      <w:r>
        <w:t xml:space="preserve">, другими законами или иными правовыми актами.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На основании </w:t>
      </w:r>
      <w:hyperlink r:id="rId31" w:history="1">
        <w:r>
          <w:rPr>
            <w:rStyle w:val="a4"/>
          </w:rPr>
          <w:t>пункта 1 статьи 779</w:t>
        </w:r>
      </w:hyperlink>
      <w:r>
        <w:t xml:space="preserve"> Гражданского кодекса Российской Федерации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В силу </w:t>
      </w:r>
      <w:hyperlink r:id="rId32" w:history="1">
        <w:r>
          <w:rPr>
            <w:rStyle w:val="a4"/>
          </w:rPr>
          <w:t>пункта 1 статьи 781</w:t>
        </w:r>
      </w:hyperlink>
      <w:r>
        <w:t xml:space="preserve"> Гражданского кодекса Российской Федерации заказчик обязан оплатить оказанные ему услуги в сроки и порядке, которые указаны в договоре возмездного оказания услуг.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Согласно </w:t>
      </w:r>
      <w:hyperlink r:id="rId33" w:history="1">
        <w:r>
          <w:rPr>
            <w:rStyle w:val="a4"/>
          </w:rPr>
          <w:t>пункту 1 статьи 330</w:t>
        </w:r>
      </w:hyperlink>
      <w:r>
        <w:t xml:space="preserve"> Гражданского кодекса Российской Федерации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 По требованию об уплате неустойки кредитор не обязан доказывать причинение ему убытков. Таким образом, неустойка является способом обеспечения исполнения должником денежного обязательства и подлежит уплате </w:t>
      </w:r>
      <w:proofErr w:type="gramStart"/>
      <w:r>
        <w:t>с даты наступления</w:t>
      </w:r>
      <w:proofErr w:type="gramEnd"/>
      <w:r>
        <w:t xml:space="preserve"> просрочки исполнения обязательства.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Арбитражный суд устанавливает наличие или отсутствие обстоятельств, обосновывающих требования и возражения лиц, участвующих в деле, а также иные обстоятельства, имеющие значение для правильного рассмотрения дела, исходя из представленных доказательств (</w:t>
      </w:r>
      <w:hyperlink r:id="rId34" w:history="1">
        <w:r>
          <w:rPr>
            <w:rStyle w:val="a4"/>
          </w:rPr>
          <w:t>часть 1 статьи 64</w:t>
        </w:r>
      </w:hyperlink>
      <w:r>
        <w:t xml:space="preserve">, </w:t>
      </w:r>
      <w:hyperlink r:id="rId35" w:history="1">
        <w:r>
          <w:rPr>
            <w:rStyle w:val="a4"/>
          </w:rPr>
          <w:t>статья 168</w:t>
        </w:r>
      </w:hyperlink>
      <w:r>
        <w:t xml:space="preserve"> Арбитражного процессуального кодекса Российской Федерации). </w:t>
      </w:r>
    </w:p>
    <w:p w:rsidR="00F87B30" w:rsidRDefault="00406219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36" w:history="1">
        <w:r w:rsidR="00F87B30">
          <w:rPr>
            <w:rStyle w:val="a4"/>
          </w:rPr>
          <w:t>Частью 1 статьи 65</w:t>
        </w:r>
      </w:hyperlink>
      <w:r w:rsidR="00F87B30">
        <w:t xml:space="preserve"> Арбитражного процессуального кодекса Российской Федерации установлено, что каждое лицо, участвующее в деле, должно доказать обстоятельства, на которые оно ссылается как на основани</w:t>
      </w:r>
      <w:proofErr w:type="gramStart"/>
      <w:r w:rsidR="00F87B30">
        <w:t>е</w:t>
      </w:r>
      <w:proofErr w:type="gramEnd"/>
      <w:r w:rsidR="00F87B30">
        <w:t xml:space="preserve"> своих требований и возражений.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Исследовав и оценив в порядке, предусмотренном </w:t>
      </w:r>
      <w:hyperlink r:id="rId37" w:history="1">
        <w:r>
          <w:rPr>
            <w:rStyle w:val="a4"/>
          </w:rPr>
          <w:t>статьей 71</w:t>
        </w:r>
      </w:hyperlink>
      <w:r>
        <w:t xml:space="preserve"> Арбитражного процессуального кодекса Российской Федерации, представленные в материалы дела доказательства в их совокупности и взаимосвязи, а также доводы и возражения участвующих в деле лиц, в том числе проанализировав условия договора оказания услуг от 30.05.2023 N 32312359254 и приложение N 1 к договору по правилам </w:t>
      </w:r>
      <w:hyperlink r:id="rId38" w:history="1">
        <w:r>
          <w:rPr>
            <w:rStyle w:val="a4"/>
          </w:rPr>
          <w:t>статьи 431</w:t>
        </w:r>
      </w:hyperlink>
      <w:r>
        <w:t xml:space="preserve"> Гражданского кодекса Российской Федерации, с учетом</w:t>
      </w:r>
      <w:proofErr w:type="gramEnd"/>
      <w:r>
        <w:t xml:space="preserve"> </w:t>
      </w:r>
      <w:proofErr w:type="gramStart"/>
      <w:r>
        <w:t xml:space="preserve">положений </w:t>
      </w:r>
      <w:hyperlink r:id="rId39" w:history="1">
        <w:r>
          <w:rPr>
            <w:rStyle w:val="a4"/>
          </w:rPr>
          <w:t>Приказа</w:t>
        </w:r>
      </w:hyperlink>
      <w:r>
        <w:t xml:space="preserve"> N 29н, установив, что при заключении договора сторонами согласовано осуществление маммографии в рамках проводимых медосмотров методом рентгенологического обследования пациента в двух проекциях, услугу по проведению </w:t>
      </w:r>
      <w:proofErr w:type="spellStart"/>
      <w:r>
        <w:t>электроимпедансной</w:t>
      </w:r>
      <w:proofErr w:type="spellEnd"/>
      <w:r>
        <w:t xml:space="preserve"> маммографии Поликлиника не заказывала, констатировав отсутствие у врача, проводившего ультразвуковое исследование, аккредитации (разрешения) на проведение такого вида деятельности, суды первой и апелляционной инстанций пришли к аргументированному выводу о ненадлежащем исполнении обществом "</w:t>
      </w:r>
      <w:proofErr w:type="spellStart"/>
      <w:r>
        <w:t>НоваМед</w:t>
      </w:r>
      <w:proofErr w:type="spellEnd"/>
      <w:proofErr w:type="gramEnd"/>
      <w:r>
        <w:t xml:space="preserve">" договорных обязательств, в </w:t>
      </w:r>
      <w:proofErr w:type="gramStart"/>
      <w:r>
        <w:t>связи</w:t>
      </w:r>
      <w:proofErr w:type="gramEnd"/>
      <w:r>
        <w:t xml:space="preserve"> с чем отказали в удовлетворении первоначальных требований, а также сочли обоснованным применение к обществу меры гражданско-правовой ответственности в виде штрафа в сумме 299 793 руб., рассчитанного в порядке пункта 8.4 договора.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Установление подобного рода обстоятельств является прерогативой судов первой и апелляционной инстанций в рамках конкретного дела, которые в силу присущих им дискреционных полномочий, необходимых для осуществления правосудия и вытекающих из принципа самостоятельности судебной власти, разрешают дело на основе установления и исследования всех его обстоятельств.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Доводы кассационной жалобы о несогласии с выводами судов о ненадлежащем исполнении услуг по проведению маммографии, о наличии у врача права на проведение ультразвукового исследования при периодическом медицинском осмотре, подлежат отклонению, поскольку направлены на переоценку имеющихся в деле доказательств и установление новых обстоятельств, отличных </w:t>
      </w:r>
      <w:proofErr w:type="gramStart"/>
      <w:r>
        <w:t>от</w:t>
      </w:r>
      <w:proofErr w:type="gramEnd"/>
      <w:r>
        <w:t xml:space="preserve"> установленных судами.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lastRenderedPageBreak/>
        <w:t>Между тем полномочия суда округа по пересмотру дела должны осуществляться в целях исправления судебных ошибок в виде неправильного применения норм материального и процессуального права при отправлении правосудия, а не для пересмотра дела по существу (</w:t>
      </w:r>
      <w:hyperlink r:id="rId40" w:history="1">
        <w:r>
          <w:rPr>
            <w:rStyle w:val="a4"/>
          </w:rPr>
          <w:t>статья 286</w:t>
        </w:r>
      </w:hyperlink>
      <w:r>
        <w:t xml:space="preserve"> Арбитражного процессуального кодекса Российской Федерации, </w:t>
      </w:r>
      <w:hyperlink r:id="rId41" w:history="1">
        <w:r>
          <w:rPr>
            <w:rStyle w:val="a4"/>
          </w:rPr>
          <w:t>Определение</w:t>
        </w:r>
      </w:hyperlink>
      <w:r>
        <w:t xml:space="preserve"> Конституционного Суда Российской Федерации от 17.02.2015 N 274-О, </w:t>
      </w:r>
      <w:hyperlink r:id="rId42" w:history="1">
        <w:r>
          <w:rPr>
            <w:rStyle w:val="a4"/>
          </w:rPr>
          <w:t>пункты 1</w:t>
        </w:r>
      </w:hyperlink>
      <w:r>
        <w:t xml:space="preserve">, </w:t>
      </w:r>
      <w:hyperlink r:id="rId43" w:history="1">
        <w:r>
          <w:rPr>
            <w:rStyle w:val="a4"/>
          </w:rPr>
          <w:t>28</w:t>
        </w:r>
      </w:hyperlink>
      <w:r>
        <w:t xml:space="preserve">, </w:t>
      </w:r>
      <w:hyperlink r:id="rId44" w:history="1">
        <w:r>
          <w:rPr>
            <w:rStyle w:val="a4"/>
          </w:rPr>
          <w:t>32</w:t>
        </w:r>
      </w:hyperlink>
      <w:r>
        <w:t xml:space="preserve"> постановления Пленума Верховного Суда Российской Федерации</w:t>
      </w:r>
      <w:proofErr w:type="gramEnd"/>
      <w:r>
        <w:t xml:space="preserve"> от 30.06.2020 N 13 "О применении Арбитражного процессуального кодекса Российской Федерации при рассмотрении дел в арбитражном суде кассационной инстанции").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Ссылка кассатора на то, что суды не оценили поведение Поликлиники на предмет добросовестности и злоупотребления правом, подлежит отклонению, поскольку, исходя из установленных по делу обстоятельств и имеющихся в деле доказательств, суды при рассмотрении спора не усмотрели оснований для применения к истцу по встречному иску нормы </w:t>
      </w:r>
      <w:hyperlink r:id="rId45" w:history="1">
        <w:r>
          <w:rPr>
            <w:rStyle w:val="a4"/>
          </w:rPr>
          <w:t>статьи 10</w:t>
        </w:r>
      </w:hyperlink>
      <w:r>
        <w:t xml:space="preserve"> Гражданского кодекса Российской Федерации. </w:t>
      </w:r>
      <w:proofErr w:type="gramEnd"/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Добросовестность участников гражданских правоотношений и разумность их действий предполагаются (</w:t>
      </w:r>
      <w:hyperlink r:id="rId46" w:history="1">
        <w:r>
          <w:rPr>
            <w:rStyle w:val="a4"/>
          </w:rPr>
          <w:t>пункт 5 статьи 10</w:t>
        </w:r>
      </w:hyperlink>
      <w:r>
        <w:t xml:space="preserve"> Гражданского кодекса Российской Федерации). При этом согласно правовой позиции Верховного Суда Российской Федерации, изложенной в </w:t>
      </w:r>
      <w:hyperlink r:id="rId47" w:history="1">
        <w:r>
          <w:rPr>
            <w:rStyle w:val="a4"/>
          </w:rPr>
          <w:t>определении</w:t>
        </w:r>
      </w:hyperlink>
      <w:r>
        <w:t xml:space="preserve"> от 01.09.2015 N 5-КГ15-92, презумпция добросовестности и разумности действий субъектов гражданских правоотношений предполагает, что бремя доказывания обратного лежит на той стороне, которая заявляет об этом.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Судами обоснованно отмечено, что само по себе составление и направление в адрес заказчика акта об оказании услуг от 17.08.2023 N 1799 на сумму 294 862 руб., а также подписанного и утвержденного председателем врачебной комиссии заключительного акта от 21.09.2023 не подтверждает факт оказания услуг в полном объеме и надлежащего качества. Оказанные услуги заказчиком обоснованно не приняты, как не соответствующие условиям договора, а также требованиям </w:t>
      </w:r>
      <w:hyperlink r:id="rId48" w:history="1">
        <w:r>
          <w:rPr>
            <w:rStyle w:val="a4"/>
          </w:rPr>
          <w:t>Приказа</w:t>
        </w:r>
      </w:hyperlink>
      <w:r>
        <w:t xml:space="preserve"> N 29н.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Приведенные возражения заявителя кассационной жалобы, сводящиеся фактически к повторению утверждений, исследованных и правомерно отклоненных арбитражными судами первой и апелляционной инстанций, а равно и иное толкование норм законодательства, подлежащих применению в настоящем деле, не могут служить основанием для отмены обжалуемых судебных актов.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Каких-либо новых доводов со ссылками на имеющиеся в деле, но не исследованные судами первой и апелляционной инстанций, доказательства заявителем кассационной жалобы не приведено.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В целом доводы, изложенные в кассационной жалобе, не свидетельствуют о неправильном применении судами норм материального или процессуального права и направлены на переоценку выводов судов первой и апелляционной инстанций, что не входит в компетенцию суда кассационной инстанции в силу </w:t>
      </w:r>
      <w:hyperlink r:id="rId49" w:history="1">
        <w:r>
          <w:rPr>
            <w:rStyle w:val="a4"/>
          </w:rPr>
          <w:t>статьи 286</w:t>
        </w:r>
      </w:hyperlink>
      <w:r>
        <w:t xml:space="preserve"> Арбитражного процессуального кодекса Российской Федерации. </w:t>
      </w:r>
      <w:proofErr w:type="gramEnd"/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Нарушений норм процессуального права, являющихся в соответствии с </w:t>
      </w:r>
      <w:hyperlink r:id="rId50" w:history="1">
        <w:r>
          <w:rPr>
            <w:rStyle w:val="a4"/>
          </w:rPr>
          <w:t>частью 4 статьи 288</w:t>
        </w:r>
      </w:hyperlink>
      <w:r>
        <w:t xml:space="preserve"> Арбитражного процессуального кодекса Российской Федерации безусловными основаниями для отмены судебных актов, судом кассационной инстанции не установлено.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С учетом изложенного обжалуемые судебные акты подлежат оставлению без изменения, кассационная жалоба - без удовлетворения. </w:t>
      </w:r>
      <w:proofErr w:type="gramEnd"/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Руководствуясь </w:t>
      </w:r>
      <w:hyperlink r:id="rId51" w:history="1">
        <w:r>
          <w:rPr>
            <w:rStyle w:val="a4"/>
          </w:rPr>
          <w:t>статьями 286</w:t>
        </w:r>
      </w:hyperlink>
      <w:r>
        <w:t xml:space="preserve">, </w:t>
      </w:r>
      <w:hyperlink r:id="rId52" w:history="1">
        <w:r>
          <w:rPr>
            <w:rStyle w:val="a4"/>
          </w:rPr>
          <w:t>287</w:t>
        </w:r>
      </w:hyperlink>
      <w:r>
        <w:t xml:space="preserve">, </w:t>
      </w:r>
      <w:hyperlink r:id="rId53" w:history="1">
        <w:r>
          <w:rPr>
            <w:rStyle w:val="a4"/>
          </w:rPr>
          <w:t>289</w:t>
        </w:r>
      </w:hyperlink>
      <w:r>
        <w:t xml:space="preserve"> Арбитражного процессуального кодекса Российской Федерации, суд </w:t>
      </w:r>
    </w:p>
    <w:p w:rsidR="00F87B30" w:rsidRDefault="00F87B30" w:rsidP="00F87B30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F87B30" w:rsidRDefault="00F87B30" w:rsidP="00F87B30">
      <w:pPr>
        <w:pStyle w:val="a3"/>
        <w:spacing w:before="0" w:beforeAutospacing="0" w:after="0" w:afterAutospacing="0"/>
        <w:jc w:val="center"/>
      </w:pPr>
      <w:r>
        <w:t xml:space="preserve">постановил: </w:t>
      </w:r>
    </w:p>
    <w:p w:rsidR="00F87B30" w:rsidRDefault="00F87B30" w:rsidP="00F87B30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F87B30" w:rsidRDefault="00406219" w:rsidP="00F87B30">
      <w:pPr>
        <w:pStyle w:val="a3"/>
        <w:spacing w:before="0" w:beforeAutospacing="0" w:after="0" w:afterAutospacing="0" w:line="288" w:lineRule="atLeast"/>
        <w:ind w:firstLine="540"/>
        <w:jc w:val="both"/>
      </w:pPr>
      <w:hyperlink r:id="rId54" w:history="1">
        <w:r w:rsidR="00F87B30">
          <w:rPr>
            <w:rStyle w:val="a4"/>
          </w:rPr>
          <w:t>решение</w:t>
        </w:r>
      </w:hyperlink>
      <w:r w:rsidR="00F87B30">
        <w:t xml:space="preserve"> Арбитражного суда Удмуртской Республики от 23.11.2025 года по делу N А71-19984/2023 и </w:t>
      </w:r>
      <w:hyperlink r:id="rId55" w:history="1">
        <w:r w:rsidR="00F87B30">
          <w:rPr>
            <w:rStyle w:val="a4"/>
          </w:rPr>
          <w:t>постановление</w:t>
        </w:r>
      </w:hyperlink>
      <w:r w:rsidR="00F87B30">
        <w:t xml:space="preserve"> Семнадцатого арбитражного апелляционного суда от 18.03.2026 по тому же делу оставить без изменения, кассационную жалобу общества с ограниченной ответственностью "</w:t>
      </w:r>
      <w:proofErr w:type="spellStart"/>
      <w:r w:rsidR="00F87B30">
        <w:t>НоваМед</w:t>
      </w:r>
      <w:proofErr w:type="spellEnd"/>
      <w:r w:rsidR="00F87B30">
        <w:t xml:space="preserve">" - без удовлетворения. </w:t>
      </w:r>
    </w:p>
    <w:p w:rsidR="00F87B30" w:rsidRDefault="00F87B30" w:rsidP="00F87B3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Постановление может быть обжаловано в Судебную коллегию Верховного Суда Российской Федерации в срок, не превышающий двух месяцев со дня его принятия, в порядке, предусмотренном </w:t>
      </w:r>
      <w:hyperlink r:id="rId56" w:history="1">
        <w:r>
          <w:rPr>
            <w:rStyle w:val="a4"/>
          </w:rPr>
          <w:t>ст. 291.1</w:t>
        </w:r>
      </w:hyperlink>
      <w:r>
        <w:t xml:space="preserve"> Арбитражного процессуального кодекса Российской Федерации. </w:t>
      </w:r>
    </w:p>
    <w:p w:rsidR="00F87B30" w:rsidRDefault="00F87B30" w:rsidP="00F87B3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F87B30" w:rsidRPr="00F87B30" w:rsidRDefault="00F87B30" w:rsidP="00F87B30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F87B30">
        <w:rPr>
          <w:b/>
        </w:rPr>
        <w:t xml:space="preserve">Председательствующий </w:t>
      </w:r>
    </w:p>
    <w:p w:rsidR="00F87B30" w:rsidRPr="00F87B30" w:rsidRDefault="00F87B30" w:rsidP="00F87B30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F87B30">
        <w:rPr>
          <w:b/>
        </w:rPr>
        <w:t xml:space="preserve">О.Г.ДЯКИНА </w:t>
      </w:r>
    </w:p>
    <w:p w:rsidR="00F87B30" w:rsidRPr="00F87B30" w:rsidRDefault="00F87B30" w:rsidP="00F87B30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F87B30">
        <w:rPr>
          <w:b/>
        </w:rPr>
        <w:t xml:space="preserve">  </w:t>
      </w:r>
    </w:p>
    <w:p w:rsidR="00F87B30" w:rsidRPr="00F87B30" w:rsidRDefault="00F87B30" w:rsidP="00F87B30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F87B30">
        <w:rPr>
          <w:b/>
        </w:rPr>
        <w:t xml:space="preserve">Судьи </w:t>
      </w:r>
    </w:p>
    <w:p w:rsidR="00F87B30" w:rsidRPr="00F87B30" w:rsidRDefault="00F87B30" w:rsidP="00F87B30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F87B30">
        <w:rPr>
          <w:b/>
        </w:rPr>
        <w:t xml:space="preserve">А.А.ГАЙДУК </w:t>
      </w:r>
    </w:p>
    <w:p w:rsidR="00F87B30" w:rsidRPr="00F87B30" w:rsidRDefault="00F87B30" w:rsidP="00F87B30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F87B30">
        <w:rPr>
          <w:b/>
        </w:rPr>
        <w:t xml:space="preserve">Н.С.ВАСИЛЬЧЕНКО </w:t>
      </w:r>
    </w:p>
    <w:p w:rsidR="00F87B30" w:rsidRDefault="00F87B30" w:rsidP="00F87B3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sectPr w:rsidR="00F87B30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B07E6"/>
    <w:rsid w:val="002D7D9A"/>
    <w:rsid w:val="00310DB7"/>
    <w:rsid w:val="00406219"/>
    <w:rsid w:val="00441D66"/>
    <w:rsid w:val="005005D7"/>
    <w:rsid w:val="00587BCD"/>
    <w:rsid w:val="00622EF4"/>
    <w:rsid w:val="0062333D"/>
    <w:rsid w:val="006F710E"/>
    <w:rsid w:val="00752FFF"/>
    <w:rsid w:val="00847224"/>
    <w:rsid w:val="008F54BB"/>
    <w:rsid w:val="00B70054"/>
    <w:rsid w:val="00CC0FA2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0138&amp;dst=101876&amp;field=134&amp;date=30.06.2026&amp;demo=2" TargetMode="External"/><Relationship Id="rId18" Type="http://schemas.openxmlformats.org/officeDocument/2006/relationships/hyperlink" Target="https://login.consultant.ru/link/?req=doc&amp;base=LAW&amp;n=489748&amp;date=30.06.2026&amp;demo=2" TargetMode="External"/><Relationship Id="rId26" Type="http://schemas.openxmlformats.org/officeDocument/2006/relationships/hyperlink" Target="https://login.consultant.ru/link/?req=doc&amp;base=LAW&amp;n=520138&amp;dst=101882&amp;field=134&amp;date=30.06.2026&amp;demo=2" TargetMode="External"/><Relationship Id="rId39" Type="http://schemas.openxmlformats.org/officeDocument/2006/relationships/hyperlink" Target="https://login.consultant.ru/link/?req=doc&amp;base=LAW&amp;n=489748&amp;date=30.06.2026&amp;demo=2" TargetMode="External"/><Relationship Id="rId21" Type="http://schemas.openxmlformats.org/officeDocument/2006/relationships/hyperlink" Target="https://login.consultant.ru/link/?req=doc&amp;base=LAW&amp;n=508490&amp;dst=10568&amp;field=134&amp;date=30.06.2026&amp;demo=2" TargetMode="External"/><Relationship Id="rId34" Type="http://schemas.openxmlformats.org/officeDocument/2006/relationships/hyperlink" Target="https://login.consultant.ru/link/?req=doc&amp;base=LAW&amp;n=520138&amp;dst=100371&amp;field=134&amp;date=30.06.2026&amp;demo=2" TargetMode="External"/><Relationship Id="rId42" Type="http://schemas.openxmlformats.org/officeDocument/2006/relationships/hyperlink" Target="https://login.consultant.ru/link/?req=doc&amp;base=LAW&amp;n=356424&amp;dst=100006&amp;field=134&amp;date=30.06.2026&amp;demo=2" TargetMode="External"/><Relationship Id="rId47" Type="http://schemas.openxmlformats.org/officeDocument/2006/relationships/hyperlink" Target="https://login.consultant.ru/link/?req=doc&amp;base=ARB&amp;n=438748&amp;date=30.06.2026&amp;demo=2" TargetMode="External"/><Relationship Id="rId50" Type="http://schemas.openxmlformats.org/officeDocument/2006/relationships/hyperlink" Target="https://login.consultant.ru/link/?req=doc&amp;base=LAW&amp;n=520138&amp;dst=1085&amp;field=134&amp;date=30.06.2026&amp;demo=2" TargetMode="External"/><Relationship Id="rId55" Type="http://schemas.openxmlformats.org/officeDocument/2006/relationships/hyperlink" Target="https://login.consultant.ru/link/?req=doc&amp;base=RAPS017&amp;n=346275&amp;date=30.06.2026&amp;demo=2" TargetMode="External"/><Relationship Id="rId7" Type="http://schemas.openxmlformats.org/officeDocument/2006/relationships/hyperlink" Target="https://login.consultant.ru/link/?req=doc&amp;base=RAPS017&amp;n=346275&amp;date=30.06.2026&amp;demo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9748&amp;date=30.06.2026&amp;demo=2" TargetMode="External"/><Relationship Id="rId29" Type="http://schemas.openxmlformats.org/officeDocument/2006/relationships/hyperlink" Target="https://login.consultant.ru/link/?req=doc&amp;base=LAW&amp;n=508490&amp;dst=10513&amp;field=134&amp;date=30.06.2026&amp;demo=2" TargetMode="External"/><Relationship Id="rId11" Type="http://schemas.openxmlformats.org/officeDocument/2006/relationships/hyperlink" Target="https://login.consultant.ru/link/?req=doc&amp;base=LAW&amp;n=489748&amp;date=30.06.2026&amp;demo=2" TargetMode="External"/><Relationship Id="rId24" Type="http://schemas.openxmlformats.org/officeDocument/2006/relationships/hyperlink" Target="https://login.consultant.ru/link/?req=doc&amp;base=LAW&amp;n=508506&amp;dst=101332&amp;field=134&amp;date=30.06.2026&amp;demo=2" TargetMode="External"/><Relationship Id="rId32" Type="http://schemas.openxmlformats.org/officeDocument/2006/relationships/hyperlink" Target="https://login.consultant.ru/link/?req=doc&amp;base=LAW&amp;n=508506&amp;dst=101333&amp;field=134&amp;date=30.06.2026&amp;demo=2" TargetMode="External"/><Relationship Id="rId37" Type="http://schemas.openxmlformats.org/officeDocument/2006/relationships/hyperlink" Target="https://login.consultant.ru/link/?req=doc&amp;base=LAW&amp;n=520138&amp;dst=100419&amp;field=134&amp;date=30.06.2026&amp;demo=2" TargetMode="External"/><Relationship Id="rId40" Type="http://schemas.openxmlformats.org/officeDocument/2006/relationships/hyperlink" Target="https://login.consultant.ru/link/?req=doc&amp;base=LAW&amp;n=520138&amp;dst=101882&amp;field=134&amp;date=30.06.2026&amp;demo=2" TargetMode="External"/><Relationship Id="rId45" Type="http://schemas.openxmlformats.org/officeDocument/2006/relationships/hyperlink" Target="https://login.consultant.ru/link/?req=doc&amp;base=LAW&amp;n=508490&amp;dst=260&amp;field=134&amp;date=30.06.2026&amp;demo=2" TargetMode="External"/><Relationship Id="rId53" Type="http://schemas.openxmlformats.org/officeDocument/2006/relationships/hyperlink" Target="https://login.consultant.ru/link/?req=doc&amp;base=LAW&amp;n=520138&amp;dst=101910&amp;field=134&amp;date=30.06.2026&amp;demo=2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login.consultant.ru/link/?req=doc&amp;base=LAW&amp;n=508490&amp;dst=101540&amp;field=134&amp;date=30.06.2026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ASUR&amp;n=3108363&amp;date=30.06.2026&amp;demo=2" TargetMode="External"/><Relationship Id="rId14" Type="http://schemas.openxmlformats.org/officeDocument/2006/relationships/hyperlink" Target="https://login.consultant.ru/link/?req=doc&amp;base=LAW&amp;n=520138&amp;dst=101882&amp;field=134&amp;date=30.06.2026&amp;demo=2" TargetMode="External"/><Relationship Id="rId22" Type="http://schemas.openxmlformats.org/officeDocument/2006/relationships/hyperlink" Target="https://login.consultant.ru/link/?req=doc&amp;base=LAW&amp;n=508490&amp;dst=101618&amp;field=134&amp;date=30.06.2026&amp;demo=2" TargetMode="External"/><Relationship Id="rId27" Type="http://schemas.openxmlformats.org/officeDocument/2006/relationships/hyperlink" Target="https://login.consultant.ru/link/?req=doc&amp;base=LAW&amp;n=508490&amp;dst=100048&amp;field=134&amp;date=30.06.2026&amp;demo=2" TargetMode="External"/><Relationship Id="rId30" Type="http://schemas.openxmlformats.org/officeDocument/2006/relationships/hyperlink" Target="https://login.consultant.ru/link/?req=doc&amp;base=LAW&amp;n=508490&amp;date=30.06.2026&amp;demo=2" TargetMode="External"/><Relationship Id="rId35" Type="http://schemas.openxmlformats.org/officeDocument/2006/relationships/hyperlink" Target="https://login.consultant.ru/link/?req=doc&amp;base=LAW&amp;n=520138&amp;dst=101073&amp;field=134&amp;date=30.06.2026&amp;demo=2" TargetMode="External"/><Relationship Id="rId43" Type="http://schemas.openxmlformats.org/officeDocument/2006/relationships/hyperlink" Target="https://login.consultant.ru/link/?req=doc&amp;base=LAW&amp;n=356424&amp;dst=100114&amp;field=134&amp;date=30.06.2026&amp;demo=2" TargetMode="External"/><Relationship Id="rId48" Type="http://schemas.openxmlformats.org/officeDocument/2006/relationships/hyperlink" Target="https://login.consultant.ru/link/?req=doc&amp;base=LAW&amp;n=489748&amp;date=30.06.2026&amp;demo=2" TargetMode="External"/><Relationship Id="rId56" Type="http://schemas.openxmlformats.org/officeDocument/2006/relationships/hyperlink" Target="https://login.consultant.ru/link/?req=doc&amp;base=LAW&amp;n=520138&amp;dst=1663&amp;field=134&amp;date=30.06.2026&amp;demo=2" TargetMode="External"/><Relationship Id="rId8" Type="http://schemas.openxmlformats.org/officeDocument/2006/relationships/hyperlink" Target="https://login.consultant.ru/link/?req=doc&amp;base=LAW&amp;n=520138&amp;dst=100825&amp;field=134&amp;date=30.06.2026&amp;demo=2" TargetMode="External"/><Relationship Id="rId51" Type="http://schemas.openxmlformats.org/officeDocument/2006/relationships/hyperlink" Target="https://login.consultant.ru/link/?req=doc&amp;base=LAW&amp;n=520138&amp;dst=101882&amp;field=134&amp;date=30.06.2026&amp;demo=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520138&amp;dst=101808&amp;field=134&amp;date=30.06.2026&amp;demo=2" TargetMode="External"/><Relationship Id="rId17" Type="http://schemas.openxmlformats.org/officeDocument/2006/relationships/hyperlink" Target="https://login.consultant.ru/link/?req=doc&amp;base=LAW&amp;n=489748&amp;date=30.06.2026&amp;demo=2" TargetMode="External"/><Relationship Id="rId25" Type="http://schemas.openxmlformats.org/officeDocument/2006/relationships/hyperlink" Target="https://login.consultant.ru/link/?req=doc&amp;base=LAW&amp;n=520138&amp;dst=101876&amp;field=134&amp;date=30.06.2026&amp;demo=2" TargetMode="External"/><Relationship Id="rId33" Type="http://schemas.openxmlformats.org/officeDocument/2006/relationships/hyperlink" Target="https://login.consultant.ru/link/?req=doc&amp;base=LAW&amp;n=508490&amp;dst=101619&amp;field=134&amp;date=30.06.2026&amp;demo=2" TargetMode="External"/><Relationship Id="rId38" Type="http://schemas.openxmlformats.org/officeDocument/2006/relationships/hyperlink" Target="https://login.consultant.ru/link/?req=doc&amp;base=LAW&amp;n=508490&amp;dst=102044&amp;field=134&amp;date=30.06.2026&amp;demo=2" TargetMode="External"/><Relationship Id="rId46" Type="http://schemas.openxmlformats.org/officeDocument/2006/relationships/hyperlink" Target="https://login.consultant.ru/link/?req=doc&amp;base=LAW&amp;n=508490&amp;dst=266&amp;field=134&amp;date=30.06.2026&amp;demo=2" TargetMode="External"/><Relationship Id="rId20" Type="http://schemas.openxmlformats.org/officeDocument/2006/relationships/hyperlink" Target="https://login.consultant.ru/link/?req=doc&amp;base=LAW&amp;n=508490&amp;dst=10513&amp;field=134&amp;date=30.06.2026&amp;demo=2" TargetMode="External"/><Relationship Id="rId41" Type="http://schemas.openxmlformats.org/officeDocument/2006/relationships/hyperlink" Target="https://login.consultant.ru/link/?req=doc&amp;base=ARB&amp;n=420127&amp;date=30.06.2026&amp;demo=2" TargetMode="External"/><Relationship Id="rId54" Type="http://schemas.openxmlformats.org/officeDocument/2006/relationships/hyperlink" Target="https://login.consultant.ru/link/?req=doc&amp;base=ASUR&amp;n=3108363&amp;date=30.06.2026&amp;demo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ASUR&amp;n=3108363&amp;date=30.06.2026&amp;demo=2" TargetMode="External"/><Relationship Id="rId15" Type="http://schemas.openxmlformats.org/officeDocument/2006/relationships/hyperlink" Target="https://login.consultant.ru/link/?req=doc&amp;base=LAW&amp;n=489748&amp;date=30.06.2026&amp;demo=2" TargetMode="External"/><Relationship Id="rId23" Type="http://schemas.openxmlformats.org/officeDocument/2006/relationships/hyperlink" Target="https://login.consultant.ru/link/?req=doc&amp;base=LAW&amp;n=508506&amp;dst=101327&amp;field=134&amp;date=30.06.2026&amp;demo=2" TargetMode="External"/><Relationship Id="rId28" Type="http://schemas.openxmlformats.org/officeDocument/2006/relationships/hyperlink" Target="https://login.consultant.ru/link/?req=doc&amp;base=LAW&amp;n=508490&amp;dst=101540&amp;field=134&amp;date=30.06.2026&amp;demo=2" TargetMode="External"/><Relationship Id="rId36" Type="http://schemas.openxmlformats.org/officeDocument/2006/relationships/hyperlink" Target="https://login.consultant.ru/link/?req=doc&amp;base=LAW&amp;n=520138&amp;dst=100375&amp;field=134&amp;date=30.06.2026&amp;demo=2" TargetMode="External"/><Relationship Id="rId49" Type="http://schemas.openxmlformats.org/officeDocument/2006/relationships/hyperlink" Target="https://login.consultant.ru/link/?req=doc&amp;base=LAW&amp;n=520138&amp;dst=101882&amp;field=134&amp;date=30.06.2026&amp;demo=2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APS017&amp;n=346275&amp;date=30.06.2026&amp;demo=2" TargetMode="External"/><Relationship Id="rId31" Type="http://schemas.openxmlformats.org/officeDocument/2006/relationships/hyperlink" Target="https://login.consultant.ru/link/?req=doc&amp;base=LAW&amp;n=508506&amp;dst=101328&amp;field=134&amp;date=30.06.2026&amp;demo=2" TargetMode="External"/><Relationship Id="rId44" Type="http://schemas.openxmlformats.org/officeDocument/2006/relationships/hyperlink" Target="https://login.consultant.ru/link/?req=doc&amp;base=LAW&amp;n=356424&amp;dst=100134&amp;field=134&amp;date=30.06.2026&amp;demo=2" TargetMode="External"/><Relationship Id="rId52" Type="http://schemas.openxmlformats.org/officeDocument/2006/relationships/hyperlink" Target="https://login.consultant.ru/link/?req=doc&amp;base=LAW&amp;n=520138&amp;dst=101886&amp;field=134&amp;date=30.06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3743</Words>
  <Characters>21338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2026-06-30T13:07:00Z</dcterms:created>
  <dcterms:modified xsi:type="dcterms:W3CDTF">2026-06-30T13:07:00Z</dcterms:modified>
</cp:coreProperties>
</file>