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F5C" w:rsidRPr="00352F5C" w:rsidRDefault="00352F5C" w:rsidP="00352F5C">
      <w:pPr>
        <w:pStyle w:val="a7"/>
        <w:spacing w:line="360" w:lineRule="auto"/>
        <w:jc w:val="center"/>
        <w:rPr>
          <w:rFonts w:ascii="Times New Roman" w:hAnsi="Times New Roman" w:cs="Times New Roman"/>
          <w:b/>
          <w:sz w:val="24"/>
          <w:szCs w:val="24"/>
        </w:rPr>
      </w:pPr>
      <w:r w:rsidRPr="00352F5C">
        <w:rPr>
          <w:rFonts w:ascii="Times New Roman" w:hAnsi="Times New Roman" w:cs="Times New Roman"/>
          <w:b/>
          <w:sz w:val="24"/>
          <w:szCs w:val="24"/>
        </w:rPr>
        <w:t>ДВЕНАДЦАТЫЙ АРБИТРАЖНЫЙ АПЕЛЛЯЦИОННЫЙ СУД</w:t>
      </w:r>
    </w:p>
    <w:bookmarkStart w:id="0" w:name="_GoBack"/>
    <w:p w:rsidR="00352F5C" w:rsidRPr="00352F5C" w:rsidRDefault="00352F5C" w:rsidP="00352F5C">
      <w:pPr>
        <w:pStyle w:val="a7"/>
        <w:spacing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fldChar w:fldCharType="begin"/>
      </w:r>
      <w:r>
        <w:rPr>
          <w:rFonts w:ascii="Times New Roman" w:eastAsia="Times New Roman" w:hAnsi="Times New Roman" w:cs="Times New Roman"/>
          <w:b/>
          <w:sz w:val="24"/>
          <w:szCs w:val="24"/>
          <w:lang w:eastAsia="ru-RU"/>
        </w:rPr>
        <w:instrText xml:space="preserve"> HYPERLINK "https://kad.arbitr.ru/Card/f824bc7a-2236-4fe8-ac24-1e17f18ff304" </w:instrText>
      </w:r>
      <w:r>
        <w:rPr>
          <w:rFonts w:ascii="Times New Roman" w:eastAsia="Times New Roman" w:hAnsi="Times New Roman" w:cs="Times New Roman"/>
          <w:b/>
          <w:sz w:val="24"/>
          <w:szCs w:val="24"/>
          <w:lang w:eastAsia="ru-RU"/>
        </w:rPr>
      </w:r>
      <w:r>
        <w:rPr>
          <w:rFonts w:ascii="Times New Roman" w:eastAsia="Times New Roman" w:hAnsi="Times New Roman" w:cs="Times New Roman"/>
          <w:b/>
          <w:sz w:val="24"/>
          <w:szCs w:val="24"/>
          <w:lang w:eastAsia="ru-RU"/>
        </w:rPr>
        <w:fldChar w:fldCharType="separate"/>
      </w:r>
      <w:r w:rsidRPr="00352F5C">
        <w:rPr>
          <w:rStyle w:val="a4"/>
          <w:rFonts w:ascii="Times New Roman" w:eastAsia="Times New Roman" w:hAnsi="Times New Roman" w:cs="Times New Roman"/>
          <w:b/>
          <w:sz w:val="24"/>
          <w:szCs w:val="24"/>
          <w:lang w:eastAsia="ru-RU"/>
        </w:rPr>
        <w:t>Постановление Двенадцатого ААС от 21.05.2026 N 12АП-1753/2026</w:t>
      </w:r>
      <w:r>
        <w:rPr>
          <w:rFonts w:ascii="Times New Roman" w:eastAsia="Times New Roman" w:hAnsi="Times New Roman" w:cs="Times New Roman"/>
          <w:b/>
          <w:sz w:val="24"/>
          <w:szCs w:val="24"/>
          <w:lang w:eastAsia="ru-RU"/>
        </w:rPr>
        <w:fldChar w:fldCharType="end"/>
      </w:r>
    </w:p>
    <w:p w:rsidR="00352F5C" w:rsidRPr="00352F5C" w:rsidRDefault="00352F5C" w:rsidP="00352F5C">
      <w:pPr>
        <w:pStyle w:val="a7"/>
        <w:spacing w:line="360" w:lineRule="auto"/>
        <w:jc w:val="center"/>
        <w:rPr>
          <w:rFonts w:ascii="Times New Roman" w:eastAsia="Times New Roman" w:hAnsi="Times New Roman" w:cs="Times New Roman"/>
          <w:b/>
          <w:sz w:val="24"/>
          <w:szCs w:val="24"/>
          <w:lang w:eastAsia="ru-RU"/>
        </w:rPr>
      </w:pPr>
      <w:r w:rsidRPr="00352F5C">
        <w:rPr>
          <w:rFonts w:ascii="Times New Roman" w:eastAsia="Times New Roman" w:hAnsi="Times New Roman" w:cs="Times New Roman"/>
          <w:b/>
          <w:sz w:val="24"/>
          <w:szCs w:val="24"/>
          <w:lang w:eastAsia="ru-RU"/>
        </w:rPr>
        <w:t>по делу N А57-28518/2025</w:t>
      </w:r>
    </w:p>
    <w:bookmarkEnd w:id="0"/>
    <w:p w:rsidR="00352F5C" w:rsidRDefault="00352F5C" w:rsidP="00352F5C">
      <w:pPr>
        <w:spacing w:after="0" w:line="288" w:lineRule="atLeast"/>
        <w:jc w:val="both"/>
        <w:rPr>
          <w:rFonts w:ascii="Times New Roman" w:eastAsia="Times New Roman" w:hAnsi="Times New Roman" w:cs="Times New Roman"/>
          <w:sz w:val="24"/>
          <w:szCs w:val="24"/>
          <w:lang w:eastAsia="ru-RU"/>
        </w:rPr>
      </w:pPr>
    </w:p>
    <w:p w:rsidR="00352F5C" w:rsidRPr="00352F5C" w:rsidRDefault="00352F5C" w:rsidP="00352F5C">
      <w:pPr>
        <w:spacing w:after="0" w:line="288" w:lineRule="atLeast"/>
        <w:ind w:firstLine="567"/>
        <w:jc w:val="both"/>
        <w:rPr>
          <w:rFonts w:ascii="Times New Roman" w:eastAsia="Times New Roman" w:hAnsi="Times New Roman" w:cs="Times New Roman"/>
          <w:b/>
          <w:sz w:val="24"/>
          <w:szCs w:val="24"/>
          <w:lang w:eastAsia="ru-RU"/>
        </w:rPr>
      </w:pPr>
      <w:r w:rsidRPr="00352F5C">
        <w:rPr>
          <w:rFonts w:ascii="Times New Roman" w:eastAsia="Times New Roman" w:hAnsi="Times New Roman" w:cs="Times New Roman"/>
          <w:b/>
          <w:sz w:val="24"/>
          <w:szCs w:val="24"/>
          <w:lang w:eastAsia="ru-RU"/>
        </w:rPr>
        <w:t xml:space="preserve">О взыскании использованных не по целевому назначению денежных средств обязательного медицинского страхования, штрафных санкций, пеней. </w:t>
      </w:r>
    </w:p>
    <w:p w:rsidR="00352F5C" w:rsidRDefault="00352F5C" w:rsidP="00352F5C">
      <w:pPr>
        <w:pStyle w:val="a3"/>
        <w:spacing w:before="0" w:beforeAutospacing="0" w:after="0" w:afterAutospacing="0" w:line="288" w:lineRule="atLeast"/>
        <w:ind w:firstLine="567"/>
        <w:jc w:val="both"/>
      </w:pPr>
      <w:r>
        <w:t xml:space="preserve">  </w:t>
      </w:r>
    </w:p>
    <w:p w:rsidR="00352F5C" w:rsidRPr="00352F5C" w:rsidRDefault="00352F5C" w:rsidP="00352F5C">
      <w:pPr>
        <w:pStyle w:val="a7"/>
        <w:rPr>
          <w:rFonts w:ascii="Times New Roman" w:hAnsi="Times New Roman" w:cs="Times New Roman"/>
          <w:i/>
        </w:rPr>
      </w:pPr>
      <w:r w:rsidRPr="00352F5C">
        <w:rPr>
          <w:rFonts w:ascii="Times New Roman" w:hAnsi="Times New Roman" w:cs="Times New Roman"/>
          <w:i/>
        </w:rPr>
        <w:t xml:space="preserve">Резолютивная часть постановления объявлена "06" мая 2026 года. </w:t>
      </w:r>
    </w:p>
    <w:p w:rsidR="00352F5C" w:rsidRPr="00352F5C" w:rsidRDefault="00352F5C" w:rsidP="00352F5C">
      <w:pPr>
        <w:pStyle w:val="a7"/>
        <w:rPr>
          <w:rFonts w:ascii="Times New Roman" w:hAnsi="Times New Roman" w:cs="Times New Roman"/>
          <w:i/>
        </w:rPr>
      </w:pPr>
      <w:r w:rsidRPr="00352F5C">
        <w:rPr>
          <w:rFonts w:ascii="Times New Roman" w:hAnsi="Times New Roman" w:cs="Times New Roman"/>
          <w:i/>
        </w:rPr>
        <w:t xml:space="preserve">Полный текст постановления изготовлен "21" мая 2026 года. </w:t>
      </w:r>
    </w:p>
    <w:p w:rsidR="00352F5C" w:rsidRPr="00352F5C" w:rsidRDefault="00352F5C" w:rsidP="00352F5C">
      <w:pPr>
        <w:pStyle w:val="a7"/>
        <w:rPr>
          <w:rFonts w:ascii="Times New Roman" w:hAnsi="Times New Roman" w:cs="Times New Roman"/>
          <w:i/>
        </w:rPr>
      </w:pPr>
      <w:r w:rsidRPr="00352F5C">
        <w:rPr>
          <w:rFonts w:ascii="Times New Roman" w:hAnsi="Times New Roman" w:cs="Times New Roman"/>
          <w:i/>
        </w:rPr>
        <w:t xml:space="preserve">Двенадцатый арбитражный апелляционный суд в составе: </w:t>
      </w:r>
    </w:p>
    <w:p w:rsidR="00352F5C" w:rsidRPr="00352F5C" w:rsidRDefault="00352F5C" w:rsidP="00352F5C">
      <w:pPr>
        <w:pStyle w:val="a7"/>
        <w:rPr>
          <w:rFonts w:ascii="Times New Roman" w:hAnsi="Times New Roman" w:cs="Times New Roman"/>
          <w:i/>
        </w:rPr>
      </w:pPr>
      <w:r w:rsidRPr="00352F5C">
        <w:rPr>
          <w:rFonts w:ascii="Times New Roman" w:hAnsi="Times New Roman" w:cs="Times New Roman"/>
          <w:i/>
        </w:rPr>
        <w:t xml:space="preserve">председательствующего судьи Тарасовой А.Ю., </w:t>
      </w:r>
    </w:p>
    <w:p w:rsidR="00352F5C" w:rsidRPr="00352F5C" w:rsidRDefault="00352F5C" w:rsidP="00352F5C">
      <w:pPr>
        <w:pStyle w:val="a7"/>
        <w:rPr>
          <w:rFonts w:ascii="Times New Roman" w:hAnsi="Times New Roman" w:cs="Times New Roman"/>
          <w:i/>
        </w:rPr>
      </w:pPr>
      <w:r w:rsidRPr="00352F5C">
        <w:rPr>
          <w:rFonts w:ascii="Times New Roman" w:hAnsi="Times New Roman" w:cs="Times New Roman"/>
          <w:i/>
        </w:rPr>
        <w:t xml:space="preserve">судей Котляровой А.Ф., Степуры С.М., </w:t>
      </w:r>
    </w:p>
    <w:p w:rsidR="00352F5C" w:rsidRPr="00352F5C" w:rsidRDefault="00352F5C" w:rsidP="00352F5C">
      <w:pPr>
        <w:pStyle w:val="a7"/>
        <w:rPr>
          <w:rFonts w:ascii="Times New Roman" w:hAnsi="Times New Roman" w:cs="Times New Roman"/>
          <w:i/>
        </w:rPr>
      </w:pPr>
      <w:r w:rsidRPr="00352F5C">
        <w:rPr>
          <w:rFonts w:ascii="Times New Roman" w:hAnsi="Times New Roman" w:cs="Times New Roman"/>
          <w:i/>
        </w:rPr>
        <w:t xml:space="preserve">при ведении протокола судебного заседания секретарем судебного заседания </w:t>
      </w:r>
      <w:proofErr w:type="spellStart"/>
      <w:r w:rsidRPr="00352F5C">
        <w:rPr>
          <w:rFonts w:ascii="Times New Roman" w:hAnsi="Times New Roman" w:cs="Times New Roman"/>
          <w:i/>
        </w:rPr>
        <w:t>Гаджирагимовой</w:t>
      </w:r>
      <w:proofErr w:type="spellEnd"/>
      <w:r w:rsidRPr="00352F5C">
        <w:rPr>
          <w:rFonts w:ascii="Times New Roman" w:hAnsi="Times New Roman" w:cs="Times New Roman"/>
          <w:i/>
        </w:rPr>
        <w:t xml:space="preserve"> К.М., </w:t>
      </w:r>
    </w:p>
    <w:p w:rsidR="00352F5C" w:rsidRPr="00352F5C" w:rsidRDefault="00352F5C" w:rsidP="00352F5C">
      <w:pPr>
        <w:pStyle w:val="a7"/>
        <w:rPr>
          <w:rFonts w:ascii="Times New Roman" w:hAnsi="Times New Roman" w:cs="Times New Roman"/>
          <w:i/>
        </w:rPr>
      </w:pPr>
      <w:r w:rsidRPr="00352F5C">
        <w:rPr>
          <w:rFonts w:ascii="Times New Roman" w:hAnsi="Times New Roman" w:cs="Times New Roman"/>
          <w:i/>
        </w:rPr>
        <w:t xml:space="preserve">рассматривает в судебном заседании в помещении Двенадцатого арбитражного апелляционного суда: г. Саратов, улица Лермонтова зд.30Б, </w:t>
      </w:r>
      <w:proofErr w:type="spellStart"/>
      <w:r w:rsidRPr="00352F5C">
        <w:rPr>
          <w:rFonts w:ascii="Times New Roman" w:hAnsi="Times New Roman" w:cs="Times New Roman"/>
          <w:i/>
        </w:rPr>
        <w:t>помещ</w:t>
      </w:r>
      <w:proofErr w:type="spellEnd"/>
      <w:r w:rsidRPr="00352F5C">
        <w:rPr>
          <w:rFonts w:ascii="Times New Roman" w:hAnsi="Times New Roman" w:cs="Times New Roman"/>
          <w:i/>
        </w:rPr>
        <w:t xml:space="preserve">. 2. </w:t>
      </w:r>
    </w:p>
    <w:p w:rsidR="00352F5C" w:rsidRPr="00352F5C" w:rsidRDefault="00352F5C" w:rsidP="00352F5C">
      <w:pPr>
        <w:pStyle w:val="a7"/>
        <w:rPr>
          <w:rFonts w:ascii="Times New Roman" w:hAnsi="Times New Roman" w:cs="Times New Roman"/>
          <w:i/>
        </w:rPr>
      </w:pPr>
      <w:r w:rsidRPr="00352F5C">
        <w:rPr>
          <w:rFonts w:ascii="Times New Roman" w:hAnsi="Times New Roman" w:cs="Times New Roman"/>
          <w:i/>
        </w:rPr>
        <w:t xml:space="preserve">апелляционную жалобу Государственного учреждения здравоохранения "Саратовская областная инфекционная клиническая больница им. Н.Р. Иванова" на </w:t>
      </w:r>
      <w:hyperlink r:id="rId5" w:history="1">
        <w:r w:rsidRPr="00352F5C">
          <w:rPr>
            <w:rStyle w:val="a4"/>
            <w:rFonts w:ascii="Times New Roman" w:hAnsi="Times New Roman" w:cs="Times New Roman"/>
            <w:i/>
          </w:rPr>
          <w:t>решение</w:t>
        </w:r>
      </w:hyperlink>
      <w:r w:rsidRPr="00352F5C">
        <w:rPr>
          <w:rFonts w:ascii="Times New Roman" w:hAnsi="Times New Roman" w:cs="Times New Roman"/>
          <w:i/>
        </w:rPr>
        <w:t xml:space="preserve"> Арбитражного суда Саратовской области от 16 февраля 2026 года по делу N А57-28518/2025, </w:t>
      </w:r>
    </w:p>
    <w:p w:rsidR="00352F5C" w:rsidRPr="00352F5C" w:rsidRDefault="00352F5C" w:rsidP="00352F5C">
      <w:pPr>
        <w:pStyle w:val="a7"/>
        <w:rPr>
          <w:rFonts w:ascii="Times New Roman" w:hAnsi="Times New Roman" w:cs="Times New Roman"/>
          <w:i/>
        </w:rPr>
      </w:pPr>
      <w:r w:rsidRPr="00352F5C">
        <w:rPr>
          <w:rFonts w:ascii="Times New Roman" w:hAnsi="Times New Roman" w:cs="Times New Roman"/>
          <w:i/>
        </w:rPr>
        <w:t xml:space="preserve">по исковому заявлению Территориального фонда обязательного медицинского страхования Саратовской области, Саратовская область, г. Саратов, ОГРН 1026403672591, ИНН 6455005067, </w:t>
      </w:r>
    </w:p>
    <w:p w:rsidR="00352F5C" w:rsidRPr="00352F5C" w:rsidRDefault="00352F5C" w:rsidP="00352F5C">
      <w:pPr>
        <w:pStyle w:val="a7"/>
        <w:rPr>
          <w:rFonts w:ascii="Times New Roman" w:hAnsi="Times New Roman" w:cs="Times New Roman"/>
          <w:i/>
        </w:rPr>
      </w:pPr>
      <w:r w:rsidRPr="00352F5C">
        <w:rPr>
          <w:rFonts w:ascii="Times New Roman" w:hAnsi="Times New Roman" w:cs="Times New Roman"/>
          <w:i/>
        </w:rPr>
        <w:t xml:space="preserve">к государственному учреждению здравоохранения "Саратовская областная инфекционная клиническая больница им. Н.Р. Иванова" (ОГРН 1026402498528, ИНН 6451117330), город Саратов, </w:t>
      </w:r>
    </w:p>
    <w:p w:rsidR="00352F5C" w:rsidRPr="00352F5C" w:rsidRDefault="00352F5C" w:rsidP="00352F5C">
      <w:pPr>
        <w:pStyle w:val="a7"/>
        <w:rPr>
          <w:rFonts w:ascii="Times New Roman" w:hAnsi="Times New Roman" w:cs="Times New Roman"/>
          <w:i/>
        </w:rPr>
      </w:pPr>
      <w:r w:rsidRPr="00352F5C">
        <w:rPr>
          <w:rFonts w:ascii="Times New Roman" w:hAnsi="Times New Roman" w:cs="Times New Roman"/>
          <w:i/>
        </w:rPr>
        <w:t xml:space="preserve">третье лицо: Министерство здравоохранения Саратовской области (адрес: 410012, Саратовская область, г. Саратов, ул. Рабочая, </w:t>
      </w:r>
      <w:proofErr w:type="spellStart"/>
      <w:r w:rsidRPr="00352F5C">
        <w:rPr>
          <w:rFonts w:ascii="Times New Roman" w:hAnsi="Times New Roman" w:cs="Times New Roman"/>
          <w:i/>
        </w:rPr>
        <w:t>зд</w:t>
      </w:r>
      <w:proofErr w:type="spellEnd"/>
      <w:r w:rsidRPr="00352F5C">
        <w:rPr>
          <w:rFonts w:ascii="Times New Roman" w:hAnsi="Times New Roman" w:cs="Times New Roman"/>
          <w:i/>
        </w:rPr>
        <w:t xml:space="preserve"> 145/155, помещ.34), </w:t>
      </w:r>
    </w:p>
    <w:p w:rsidR="00352F5C" w:rsidRPr="00352F5C" w:rsidRDefault="00352F5C" w:rsidP="00352F5C">
      <w:pPr>
        <w:pStyle w:val="a7"/>
        <w:rPr>
          <w:rFonts w:ascii="Times New Roman" w:hAnsi="Times New Roman" w:cs="Times New Roman"/>
          <w:i/>
        </w:rPr>
      </w:pPr>
      <w:r w:rsidRPr="00352F5C">
        <w:rPr>
          <w:rFonts w:ascii="Times New Roman" w:hAnsi="Times New Roman" w:cs="Times New Roman"/>
          <w:i/>
        </w:rPr>
        <w:t xml:space="preserve">о взыскании задолженности, </w:t>
      </w:r>
    </w:p>
    <w:p w:rsidR="00352F5C" w:rsidRPr="00352F5C" w:rsidRDefault="00352F5C" w:rsidP="00352F5C">
      <w:pPr>
        <w:pStyle w:val="a7"/>
        <w:rPr>
          <w:rFonts w:ascii="Times New Roman" w:hAnsi="Times New Roman" w:cs="Times New Roman"/>
          <w:i/>
        </w:rPr>
      </w:pPr>
      <w:r w:rsidRPr="00352F5C">
        <w:rPr>
          <w:rFonts w:ascii="Times New Roman" w:hAnsi="Times New Roman" w:cs="Times New Roman"/>
          <w:i/>
        </w:rPr>
        <w:t xml:space="preserve">при участии в судебном заседании представителя Государственного учреждения здравоохранения "Саратовская областная инфекционная клиническая больница им. Н.Р. Иванова" Беляевой Натальи Валерьевны на основании доверенности; </w:t>
      </w:r>
    </w:p>
    <w:p w:rsidR="00352F5C" w:rsidRPr="00352F5C" w:rsidRDefault="00352F5C" w:rsidP="00352F5C">
      <w:pPr>
        <w:pStyle w:val="a7"/>
        <w:rPr>
          <w:rFonts w:ascii="Times New Roman" w:hAnsi="Times New Roman" w:cs="Times New Roman"/>
          <w:i/>
        </w:rPr>
      </w:pPr>
      <w:r w:rsidRPr="00352F5C">
        <w:rPr>
          <w:rFonts w:ascii="Times New Roman" w:hAnsi="Times New Roman" w:cs="Times New Roman"/>
          <w:i/>
        </w:rPr>
        <w:t xml:space="preserve">представителя Территориального </w:t>
      </w:r>
      <w:proofErr w:type="gramStart"/>
      <w:r w:rsidRPr="00352F5C">
        <w:rPr>
          <w:rFonts w:ascii="Times New Roman" w:hAnsi="Times New Roman" w:cs="Times New Roman"/>
          <w:i/>
        </w:rPr>
        <w:t>фонда обязательного медицинского страхования Саратовской области Горбачевой Елены Викторовны</w:t>
      </w:r>
      <w:proofErr w:type="gramEnd"/>
      <w:r w:rsidRPr="00352F5C">
        <w:rPr>
          <w:rFonts w:ascii="Times New Roman" w:hAnsi="Times New Roman" w:cs="Times New Roman"/>
          <w:i/>
        </w:rPr>
        <w:t xml:space="preserve"> на основании доверенности; </w:t>
      </w:r>
    </w:p>
    <w:p w:rsidR="00352F5C" w:rsidRPr="00352F5C" w:rsidRDefault="00352F5C" w:rsidP="00352F5C">
      <w:pPr>
        <w:pStyle w:val="a7"/>
        <w:rPr>
          <w:rFonts w:ascii="Times New Roman" w:hAnsi="Times New Roman" w:cs="Times New Roman"/>
          <w:i/>
        </w:rPr>
      </w:pPr>
      <w:r w:rsidRPr="00352F5C">
        <w:rPr>
          <w:rFonts w:ascii="Times New Roman" w:hAnsi="Times New Roman" w:cs="Times New Roman"/>
          <w:i/>
        </w:rPr>
        <w:t xml:space="preserve">установил: </w:t>
      </w:r>
    </w:p>
    <w:p w:rsidR="00352F5C" w:rsidRDefault="00352F5C" w:rsidP="00352F5C">
      <w:pPr>
        <w:pStyle w:val="a3"/>
        <w:spacing w:before="0" w:beforeAutospacing="0" w:after="0" w:afterAutospacing="0"/>
        <w:ind w:firstLine="567"/>
        <w:jc w:val="center"/>
      </w:pPr>
      <w:r>
        <w:t xml:space="preserve">  </w:t>
      </w:r>
    </w:p>
    <w:p w:rsidR="00352F5C" w:rsidRDefault="00352F5C" w:rsidP="00352F5C">
      <w:pPr>
        <w:pStyle w:val="a3"/>
        <w:spacing w:before="0" w:beforeAutospacing="0" w:after="0" w:afterAutospacing="0" w:line="288" w:lineRule="atLeast"/>
        <w:ind w:firstLine="567"/>
        <w:jc w:val="both"/>
      </w:pPr>
      <w:proofErr w:type="gramStart"/>
      <w:r>
        <w:t xml:space="preserve">В Арбитражный суд Саратовской области обратился Территориальный фонд обязательного медицинского страхования Саратовской области с исковым заявлением, уточненным в порядке </w:t>
      </w:r>
      <w:hyperlink r:id="rId6" w:history="1">
        <w:r>
          <w:rPr>
            <w:rStyle w:val="a4"/>
          </w:rPr>
          <w:t>статьи 49</w:t>
        </w:r>
      </w:hyperlink>
      <w:r>
        <w:t xml:space="preserve"> Арбитражного процессуального кодекса Российской Федерации (далее - АПК РФ), к государственному учреждению здравоохранения "Саратовская областная инфекционная клиническая больница им. Н.Р. Иванова" о взыскании использованных не по целевому назначению денежных средств в размере 10 930 690,74 руб., штрафа в размере</w:t>
      </w:r>
      <w:proofErr w:type="gramEnd"/>
      <w:r>
        <w:t xml:space="preserve"> 1 093 069 руб., пеней за период с 26.04.2025 по 19.01.2026 в размере 2 058 249,07 руб. </w:t>
      </w:r>
    </w:p>
    <w:p w:rsidR="00352F5C" w:rsidRDefault="00352F5C" w:rsidP="00352F5C">
      <w:pPr>
        <w:pStyle w:val="a3"/>
        <w:spacing w:before="168" w:beforeAutospacing="0" w:after="0" w:afterAutospacing="0" w:line="288" w:lineRule="atLeast"/>
        <w:ind w:firstLine="567"/>
        <w:jc w:val="both"/>
      </w:pPr>
      <w:r>
        <w:t xml:space="preserve">Решением суда первой инстанции от 16 февраля 2026 года исковые требования Территориального фонда обязательного медицинского страхования Саратовской области удовлетворены частично. </w:t>
      </w:r>
    </w:p>
    <w:p w:rsidR="00352F5C" w:rsidRDefault="00352F5C" w:rsidP="00352F5C">
      <w:pPr>
        <w:pStyle w:val="a3"/>
        <w:spacing w:before="168" w:beforeAutospacing="0" w:after="0" w:afterAutospacing="0" w:line="288" w:lineRule="atLeast"/>
        <w:ind w:firstLine="567"/>
        <w:jc w:val="both"/>
      </w:pPr>
      <w:proofErr w:type="gramStart"/>
      <w:r>
        <w:t xml:space="preserve">С государственного учреждения здравоохранения "Саратовская областная инфекционная клиническая больница им. Н.Р. Иванова" (ОГРН 1026402498528, ИНН 6451117330) взысканы в пользу Территориального фонда обязательного медицинского страхования Саратовской области (ОГРН 1026403672591, ИНН 6455005067), город Саратов, использованные не по целевому назначению денежные средства в сумме 10 930 </w:t>
      </w:r>
      <w:r>
        <w:lastRenderedPageBreak/>
        <w:t>690, 74 руб., штрафные санкции в размере 109 306.91 руб., пени в размере 617 474.72 руб</w:t>
      </w:r>
      <w:proofErr w:type="gramEnd"/>
      <w:r>
        <w:t xml:space="preserve">. В остальной части иска отказано. </w:t>
      </w:r>
    </w:p>
    <w:p w:rsidR="00352F5C" w:rsidRDefault="00352F5C" w:rsidP="00352F5C">
      <w:pPr>
        <w:pStyle w:val="a3"/>
        <w:spacing w:before="168" w:beforeAutospacing="0" w:after="0" w:afterAutospacing="0" w:line="288" w:lineRule="atLeast"/>
        <w:ind w:firstLine="567"/>
        <w:jc w:val="both"/>
      </w:pPr>
      <w:r>
        <w:t>Не согласившись с принятым судебным актом, государственное учреждение здравоохранения "Саратовская областная инфекционная клиническая больница им. Н.Р. Иванова" (дале</w:t>
      </w:r>
      <w:proofErr w:type="gramStart"/>
      <w:r>
        <w:t>е-</w:t>
      </w:r>
      <w:proofErr w:type="gramEnd"/>
      <w:r>
        <w:t xml:space="preserve"> ГУЗ "СОИКБ имени Н.Р. Иванова", Учреждение, апеллянт) обратилось в Двенадцатый арбитражный апелляционный суд с жалобой, в которой просит решение суда первой инстанции отменить в части удовлетворенных требований, принять новый судебный акт, которым исковые требования ТФОМС Саратовской области оставить без удовлетворения в полном объеме. </w:t>
      </w:r>
    </w:p>
    <w:p w:rsidR="00352F5C" w:rsidRDefault="00352F5C" w:rsidP="00352F5C">
      <w:pPr>
        <w:pStyle w:val="a3"/>
        <w:spacing w:before="168" w:beforeAutospacing="0" w:after="0" w:afterAutospacing="0" w:line="288" w:lineRule="atLeast"/>
        <w:ind w:firstLine="567"/>
        <w:jc w:val="both"/>
      </w:pPr>
      <w:r>
        <w:t xml:space="preserve">Территориальный фонд обязательного медицинского страхования Саратовской области (далее - ТФОМС по Саратовской области) представил в материалы дела отзыв, в котором возражает против удовлетворения апелляционной жалобы. </w:t>
      </w:r>
    </w:p>
    <w:p w:rsidR="00352F5C" w:rsidRDefault="00352F5C" w:rsidP="00352F5C">
      <w:pPr>
        <w:pStyle w:val="a3"/>
        <w:spacing w:before="168" w:beforeAutospacing="0" w:after="0" w:afterAutospacing="0" w:line="288" w:lineRule="atLeast"/>
        <w:ind w:firstLine="567"/>
        <w:jc w:val="both"/>
      </w:pPr>
      <w:r>
        <w:t xml:space="preserve">От Министерства здравоохранения Саратовской области в материалы дела представлен отзыв, в котором поддерживает позицию апеллянта, просит исковые требования оставить без удовлетворения в полном объеме. </w:t>
      </w:r>
    </w:p>
    <w:p w:rsidR="00352F5C" w:rsidRDefault="00352F5C" w:rsidP="00352F5C">
      <w:pPr>
        <w:pStyle w:val="a3"/>
        <w:spacing w:before="168" w:beforeAutospacing="0" w:after="0" w:afterAutospacing="0" w:line="288" w:lineRule="atLeast"/>
        <w:ind w:firstLine="567"/>
        <w:jc w:val="both"/>
      </w:pPr>
      <w:r>
        <w:t>Информация о месте и времени судебного заседания размещена в информационно-телекоммуникационной сети "Интернет" (</w:t>
      </w:r>
      <w:hyperlink r:id="rId7" w:tgtFrame="_blank" w:tooltip="&lt;div class=&quot;doc www&quot;&gt;&lt;span class=&quot;aligner&quot;&gt;&lt;div class=&quot;icon listDocWWW-16&quot;&gt;&lt;/div&gt;&lt;/span&gt;https://kad.arbitr.ru&lt;/div&gt;" w:history="1">
        <w:r>
          <w:rPr>
            <w:rStyle w:val="a4"/>
          </w:rPr>
          <w:t>kad.arbitr.ru</w:t>
        </w:r>
      </w:hyperlink>
      <w:r>
        <w:t xml:space="preserve">) 25 марта 2026 года, что подтверждено отчетом о публикации судебных актов на сайте. </w:t>
      </w:r>
    </w:p>
    <w:p w:rsidR="00352F5C" w:rsidRDefault="00352F5C" w:rsidP="00352F5C">
      <w:pPr>
        <w:pStyle w:val="a3"/>
        <w:spacing w:before="168" w:beforeAutospacing="0" w:after="0" w:afterAutospacing="0" w:line="288" w:lineRule="atLeast"/>
        <w:ind w:firstLine="567"/>
        <w:jc w:val="both"/>
      </w:pPr>
      <w:r>
        <w:t xml:space="preserve">Отводов составу суда не поступило. </w:t>
      </w:r>
    </w:p>
    <w:p w:rsidR="00352F5C" w:rsidRDefault="00352F5C" w:rsidP="00352F5C">
      <w:pPr>
        <w:pStyle w:val="a3"/>
        <w:spacing w:before="168" w:beforeAutospacing="0" w:after="0" w:afterAutospacing="0" w:line="288" w:lineRule="atLeast"/>
        <w:ind w:firstLine="567"/>
        <w:jc w:val="both"/>
      </w:pPr>
      <w:r>
        <w:t xml:space="preserve">В судебном заседании представитель апеллянта поддержал позицию, изложенную в апелляционной жалобе. </w:t>
      </w:r>
    </w:p>
    <w:p w:rsidR="00352F5C" w:rsidRDefault="00352F5C" w:rsidP="00352F5C">
      <w:pPr>
        <w:pStyle w:val="a3"/>
        <w:spacing w:before="168" w:beforeAutospacing="0" w:after="0" w:afterAutospacing="0" w:line="288" w:lineRule="atLeast"/>
        <w:ind w:firstLine="567"/>
        <w:jc w:val="both"/>
      </w:pPr>
      <w:r>
        <w:t xml:space="preserve">Представитель ТФОМС по Саратовской области поддержал позицию, изложенную в апелляционной жалобе. </w:t>
      </w:r>
    </w:p>
    <w:p w:rsidR="00352F5C" w:rsidRDefault="00352F5C" w:rsidP="00352F5C">
      <w:pPr>
        <w:pStyle w:val="a3"/>
        <w:spacing w:before="168" w:beforeAutospacing="0" w:after="0" w:afterAutospacing="0" w:line="288" w:lineRule="atLeast"/>
        <w:ind w:firstLine="567"/>
        <w:jc w:val="both"/>
      </w:pPr>
      <w:proofErr w:type="gramStart"/>
      <w:r>
        <w:t xml:space="preserve">В </w:t>
      </w:r>
      <w:hyperlink r:id="rId8" w:history="1">
        <w:r>
          <w:rPr>
            <w:rStyle w:val="a4"/>
          </w:rPr>
          <w:t>пункте 27</w:t>
        </w:r>
      </w:hyperlink>
      <w:r>
        <w:t xml:space="preserve"> постановления Пленума Верховного Суда РФ от 30.06.2020 N 12 "О применении Арбитражного процессуального кодекса Российской Федерации при рассмотрении дел в арбитражном суде апелляционной инстанции" разъяснено, что при применении </w:t>
      </w:r>
      <w:hyperlink r:id="rId9" w:history="1">
        <w:r>
          <w:rPr>
            <w:rStyle w:val="a4"/>
          </w:rPr>
          <w:t>части 5 статьи 268</w:t>
        </w:r>
      </w:hyperlink>
      <w:r>
        <w:t xml:space="preserve"> Арбитражного процессуального кодекса Российской Федерации необходимо иметь в виду следующее: если заявителем подана жалоба на часть судебного акта, суд апелляционной инстанции в судебном заседании выясняет</w:t>
      </w:r>
      <w:proofErr w:type="gramEnd"/>
      <w:r>
        <w:t xml:space="preserve"> мнение присутствующих в заседании лиц относительно того, имеются ли у них возражения по проверке только части судебного акта, о чем делается отметка в протоколе судебного заседания. </w:t>
      </w:r>
    </w:p>
    <w:p w:rsidR="00352F5C" w:rsidRDefault="00352F5C" w:rsidP="00352F5C">
      <w:pPr>
        <w:pStyle w:val="a3"/>
        <w:spacing w:before="168" w:beforeAutospacing="0" w:after="0" w:afterAutospacing="0" w:line="288" w:lineRule="atLeast"/>
        <w:ind w:firstLine="567"/>
        <w:jc w:val="both"/>
      </w:pPr>
      <w:r>
        <w:t xml:space="preserve">При непредставлении лицами, участвующими в деле, указанных возражений до начала судебного разбирательства суд апелляционной инстанции начинает проверку судебного акта в оспариваемой части и по собственной инициативе не вправе выходить за пределы апелляционной жалобы, за исключением проверки соблюдения судом норм процессуального права, приведенных в </w:t>
      </w:r>
      <w:hyperlink r:id="rId10" w:history="1">
        <w:r>
          <w:rPr>
            <w:rStyle w:val="a4"/>
          </w:rPr>
          <w:t>части 4 статьи 270</w:t>
        </w:r>
      </w:hyperlink>
      <w:r>
        <w:t xml:space="preserve"> АПК РФ. </w:t>
      </w:r>
    </w:p>
    <w:p w:rsidR="00352F5C" w:rsidRDefault="00352F5C" w:rsidP="00352F5C">
      <w:pPr>
        <w:pStyle w:val="a3"/>
        <w:spacing w:before="168" w:beforeAutospacing="0" w:after="0" w:afterAutospacing="0" w:line="288" w:lineRule="atLeast"/>
        <w:ind w:firstLine="567"/>
        <w:jc w:val="both"/>
      </w:pPr>
      <w:r>
        <w:t xml:space="preserve">Из поступившей апелляционной жалобы следует, что ГУЗ "СОИКБ имени Н.Р. Иванова" обжалует решение суда в части. </w:t>
      </w:r>
    </w:p>
    <w:p w:rsidR="00352F5C" w:rsidRDefault="00352F5C" w:rsidP="00352F5C">
      <w:pPr>
        <w:pStyle w:val="a3"/>
        <w:spacing w:before="168" w:beforeAutospacing="0" w:after="0" w:afterAutospacing="0" w:line="288" w:lineRule="atLeast"/>
        <w:ind w:firstLine="567"/>
        <w:jc w:val="both"/>
      </w:pPr>
      <w:r>
        <w:t xml:space="preserve">Возражений относительно проверки только части судебного акта от сторон не поступило. </w:t>
      </w:r>
    </w:p>
    <w:p w:rsidR="00352F5C" w:rsidRDefault="00352F5C" w:rsidP="00352F5C">
      <w:pPr>
        <w:pStyle w:val="a3"/>
        <w:spacing w:before="168" w:beforeAutospacing="0" w:after="0" w:afterAutospacing="0" w:line="288" w:lineRule="atLeast"/>
        <w:ind w:firstLine="567"/>
        <w:jc w:val="both"/>
      </w:pPr>
      <w:r>
        <w:lastRenderedPageBreak/>
        <w:t xml:space="preserve">Поскольку по данному делу обжалуется часть решения суда первой инстанции, и лица, участвующие в деле не заявили возражений, арбитражный суд апелляционной инстанции проверяет законность и обоснованность решения только в обжалуемой части. </w:t>
      </w:r>
    </w:p>
    <w:p w:rsidR="00352F5C" w:rsidRDefault="00352F5C" w:rsidP="00352F5C">
      <w:pPr>
        <w:pStyle w:val="a3"/>
        <w:spacing w:before="168" w:beforeAutospacing="0" w:after="0" w:afterAutospacing="0" w:line="288" w:lineRule="atLeast"/>
        <w:ind w:firstLine="567"/>
        <w:jc w:val="both"/>
      </w:pPr>
      <w:r>
        <w:t xml:space="preserve">Законность и обоснованность принятого решения проверяются арбитражным судом апелляционной инстанции в порядке и по основаниям, установленным </w:t>
      </w:r>
      <w:hyperlink r:id="rId11" w:history="1">
        <w:r>
          <w:rPr>
            <w:rStyle w:val="a4"/>
          </w:rPr>
          <w:t>статьями 258</w:t>
        </w:r>
      </w:hyperlink>
      <w:r>
        <w:t xml:space="preserve">, </w:t>
      </w:r>
      <w:hyperlink r:id="rId12" w:history="1">
        <w:r>
          <w:rPr>
            <w:rStyle w:val="a4"/>
          </w:rPr>
          <w:t>266</w:t>
        </w:r>
      </w:hyperlink>
      <w:r>
        <w:t xml:space="preserve"> - </w:t>
      </w:r>
      <w:hyperlink r:id="rId13" w:history="1">
        <w:r>
          <w:rPr>
            <w:rStyle w:val="a4"/>
          </w:rPr>
          <w:t>271</w:t>
        </w:r>
      </w:hyperlink>
      <w:r>
        <w:t xml:space="preserve"> АПК РФ. </w:t>
      </w:r>
    </w:p>
    <w:p w:rsidR="00352F5C" w:rsidRDefault="00352F5C" w:rsidP="00352F5C">
      <w:pPr>
        <w:pStyle w:val="a3"/>
        <w:spacing w:before="168" w:beforeAutospacing="0" w:after="0" w:afterAutospacing="0" w:line="288" w:lineRule="atLeast"/>
        <w:ind w:firstLine="567"/>
        <w:jc w:val="both"/>
      </w:pPr>
      <w:proofErr w:type="gramStart"/>
      <w:r>
        <w:t xml:space="preserve">Заслушав лиц, участвующих в деле, изучив и исследовав материалы дела, доводы апелляционной жалобы и отзыва на нее, проверив в пределах, установленных </w:t>
      </w:r>
      <w:hyperlink r:id="rId14" w:history="1">
        <w:r>
          <w:rPr>
            <w:rStyle w:val="a4"/>
          </w:rPr>
          <w:t>статьей 268</w:t>
        </w:r>
      </w:hyperlink>
      <w:r>
        <w:t xml:space="preserve"> АПК РФ, соответствие выводов, содержащихся в обжалуемом судебном акте, имеющимся в материалах дела доказательствам, правильность применения арбитражным судом норм материального и соблюдение норм процессуального права, арбитражный суд апелляционной инстанции исходит из следующего. </w:t>
      </w:r>
      <w:proofErr w:type="gramEnd"/>
    </w:p>
    <w:p w:rsidR="00352F5C" w:rsidRDefault="00352F5C" w:rsidP="00352F5C">
      <w:pPr>
        <w:pStyle w:val="a3"/>
        <w:spacing w:before="168" w:beforeAutospacing="0" w:after="0" w:afterAutospacing="0" w:line="288" w:lineRule="atLeast"/>
        <w:ind w:firstLine="567"/>
        <w:jc w:val="both"/>
      </w:pPr>
      <w:proofErr w:type="gramStart"/>
      <w:r>
        <w:t>Как следует из материалов дела и установлено судом первой инстанции, на основании приказов Территориального фонда обязательного медицинского страхования Саратовской области от 25.02.2025 N 52 о проведении выездной плановой комплексной проверки в ГУЗ "Саратовская областная инфекционная клиническая больница имени Н.Р. Иванова", от 26.03.2025 N 92 "О продлении выездной плановой комплексной проверки в государственном учреждении "Саратовская областная инфекционная клиническая больница имени</w:t>
      </w:r>
      <w:proofErr w:type="gramEnd"/>
      <w:r>
        <w:t xml:space="preserve"> Н.Р. Иванова" с 03.03.2025 по 11.04.2025 проведена выездная плановая комплексная проверка использования средств обязательного медицинского страхования (далее - ОМС) в ГУЗ "СОИКБ имени Н.Р. Иванова" (далее - Учреждение) за период деятельности с 01.01.2023 по 31.12.2024. </w:t>
      </w:r>
    </w:p>
    <w:p w:rsidR="00352F5C" w:rsidRDefault="00352F5C" w:rsidP="00352F5C">
      <w:pPr>
        <w:pStyle w:val="a3"/>
        <w:spacing w:before="168" w:beforeAutospacing="0" w:after="0" w:afterAutospacing="0" w:line="288" w:lineRule="atLeast"/>
        <w:ind w:firstLine="567"/>
        <w:jc w:val="both"/>
      </w:pPr>
      <w:r>
        <w:t xml:space="preserve">По результатам проверки составлен акт выездной плановой комплексной проверки использования средств обязательного медицинского страхования в Учреждении от 11.04.2025 N 14. (т. 1 </w:t>
      </w:r>
      <w:proofErr w:type="spellStart"/>
      <w:r>
        <w:t>л.д</w:t>
      </w:r>
      <w:proofErr w:type="spellEnd"/>
      <w:r>
        <w:t xml:space="preserve">. 62-113). Акт проверки от 11.04.2025 N 14 подписан руководителем Учреждения с разногласиями от 18.04.2025 N 01-53/3660 в установленный законодательством срок. </w:t>
      </w:r>
    </w:p>
    <w:p w:rsidR="00352F5C" w:rsidRDefault="00352F5C" w:rsidP="00352F5C">
      <w:pPr>
        <w:pStyle w:val="a3"/>
        <w:spacing w:before="168" w:beforeAutospacing="0" w:after="0" w:afterAutospacing="0" w:line="288" w:lineRule="atLeast"/>
        <w:ind w:firstLine="567"/>
        <w:jc w:val="both"/>
      </w:pPr>
      <w:r>
        <w:t xml:space="preserve">В ходе проверки было выявлено ряд нарушений, установленных комиссией Территориального фонда. </w:t>
      </w:r>
    </w:p>
    <w:p w:rsidR="00352F5C" w:rsidRDefault="00352F5C" w:rsidP="00352F5C">
      <w:pPr>
        <w:pStyle w:val="a3"/>
        <w:spacing w:before="168" w:beforeAutospacing="0" w:after="0" w:afterAutospacing="0" w:line="288" w:lineRule="atLeast"/>
        <w:ind w:firstLine="567"/>
        <w:jc w:val="both"/>
      </w:pPr>
      <w:proofErr w:type="gramStart"/>
      <w:r>
        <w:t xml:space="preserve">Фонд установил, что в нарушение </w:t>
      </w:r>
      <w:hyperlink r:id="rId15" w:history="1">
        <w:r>
          <w:rPr>
            <w:rStyle w:val="a4"/>
          </w:rPr>
          <w:t>пункта 5 части 2 статьи 20</w:t>
        </w:r>
      </w:hyperlink>
      <w:r>
        <w:t xml:space="preserve">, </w:t>
      </w:r>
      <w:hyperlink r:id="rId16" w:history="1">
        <w:r>
          <w:rPr>
            <w:rStyle w:val="a4"/>
          </w:rPr>
          <w:t>пункта 7 статьи 35</w:t>
        </w:r>
      </w:hyperlink>
      <w:r>
        <w:t xml:space="preserve"> Закона N 326-ФЗ, пункта 193 Правил ОМС, пункта 9 Территориальной программы, Учреждением допущено использование средств ОМС на цели не соответствующие условиям их получения (оплата расходов, не включенных в тарифы на оплату медицинской помощи в рамках территориальной программы ОМС), а именно за период с 26.09.2023 по</w:t>
      </w:r>
      <w:proofErr w:type="gramEnd"/>
      <w:r>
        <w:t xml:space="preserve"> 31.10.2023 года начислена и выплачена оплата времени простоя врачу-неонатологу отделения новорожденных </w:t>
      </w:r>
      <w:proofErr w:type="spellStart"/>
      <w:r>
        <w:t>Шлыковой</w:t>
      </w:r>
      <w:proofErr w:type="spellEnd"/>
      <w:r>
        <w:t xml:space="preserve"> О.А. не оказывающей медицинскую помощь в Учреждении в рамках Территориальной программы ОМС Саратовской области, на сумму 69 425,40 руб. </w:t>
      </w:r>
    </w:p>
    <w:p w:rsidR="00352F5C" w:rsidRDefault="00352F5C" w:rsidP="00352F5C">
      <w:pPr>
        <w:pStyle w:val="a3"/>
        <w:spacing w:before="168" w:beforeAutospacing="0" w:after="0" w:afterAutospacing="0" w:line="288" w:lineRule="atLeast"/>
        <w:ind w:firstLine="567"/>
        <w:jc w:val="both"/>
      </w:pPr>
      <w:proofErr w:type="gramStart"/>
      <w:r>
        <w:t xml:space="preserve">В ходе проверки зафиксировано, что в нарушение </w:t>
      </w:r>
      <w:hyperlink r:id="rId17" w:history="1">
        <w:r>
          <w:rPr>
            <w:rStyle w:val="a4"/>
          </w:rPr>
          <w:t>пункта 5 части 2 статьи 20</w:t>
        </w:r>
      </w:hyperlink>
      <w:r>
        <w:t xml:space="preserve">, </w:t>
      </w:r>
      <w:hyperlink r:id="rId18" w:history="1">
        <w:r>
          <w:rPr>
            <w:rStyle w:val="a4"/>
          </w:rPr>
          <w:t>части 6 статьи 35</w:t>
        </w:r>
      </w:hyperlink>
      <w:r>
        <w:t xml:space="preserve"> Закона N 326-ФЗ, части 1.1 статьи 6 Закона N 38-ФЗ, пункта 12 раздела V Территориальных программ на 2023, 2024 годы, Учреждением допущено использование средств ОМС на цели, не соответствующие условиям их получения (оплата расходов, не включенных в тарифы на оплату медицинской помощи в</w:t>
      </w:r>
      <w:proofErr w:type="gramEnd"/>
      <w:r>
        <w:t xml:space="preserve"> </w:t>
      </w:r>
      <w:proofErr w:type="gramStart"/>
      <w:r>
        <w:t>рамках</w:t>
      </w:r>
      <w:proofErr w:type="gramEnd"/>
      <w:r>
        <w:t xml:space="preserve"> территориальной программы ОМС), а именно в 2023, 2024 годы приобретены наборы реагентов, используемые при проведении лабораторной диагностики заболеваний вызванных </w:t>
      </w:r>
      <w:r>
        <w:lastRenderedPageBreak/>
        <w:t xml:space="preserve">вирусом иммунодефицита человека, на общую сумму 13 200,00 руб., в том числе: в 2023 году - 3 200,00 руб., в 2024 году -10 000,00 руб. </w:t>
      </w:r>
    </w:p>
    <w:p w:rsidR="00352F5C" w:rsidRDefault="00352F5C" w:rsidP="00352F5C">
      <w:pPr>
        <w:pStyle w:val="a3"/>
        <w:spacing w:before="168" w:beforeAutospacing="0" w:after="0" w:afterAutospacing="0" w:line="288" w:lineRule="atLeast"/>
        <w:ind w:firstLine="567"/>
        <w:jc w:val="both"/>
      </w:pPr>
      <w:proofErr w:type="gramStart"/>
      <w:r>
        <w:t xml:space="preserve">Также, Фондом выявлено, что в нарушение </w:t>
      </w:r>
      <w:hyperlink r:id="rId19" w:history="1">
        <w:r>
          <w:rPr>
            <w:rStyle w:val="a4"/>
          </w:rPr>
          <w:t>пункта 5 части 2 статьи 20</w:t>
        </w:r>
      </w:hyperlink>
      <w:r>
        <w:t xml:space="preserve">, </w:t>
      </w:r>
      <w:hyperlink r:id="rId20" w:history="1">
        <w:r>
          <w:rPr>
            <w:rStyle w:val="a4"/>
          </w:rPr>
          <w:t>статьи 30</w:t>
        </w:r>
      </w:hyperlink>
      <w:r>
        <w:t xml:space="preserve"> Закона N 326-ФЗ, пунктов 192, 193 Правил ОМС, пункта 9 раздела IV, Перечня медицинских организаций, участвующих в реализации территориальных программ государственных гарантий бесплатного оказания гражданам медицинской помощи в Саратовской области на 2023 год и на плановый период 2024 и 2025 годов, на 2024 год и на</w:t>
      </w:r>
      <w:proofErr w:type="gramEnd"/>
      <w:r>
        <w:t xml:space="preserve"> </w:t>
      </w:r>
      <w:proofErr w:type="gramStart"/>
      <w:r>
        <w:t>плановый период 2025 и 2026 годов, в том числе Территориальных программ ОМС (приложение N 3 Территориальных программ на 2023 и 2024 годы, раздела 3 Тарифных соглашений по обязательному медицинскому страхованию в Саратовской области на 2023 год от 30.01.2023, на 2024 год от 30.01.2024, Учреждением допущено использование средств ОМС на цели, не соответствующие условиям их получения (оплата расходов, не включенных в</w:t>
      </w:r>
      <w:proofErr w:type="gramEnd"/>
      <w:r>
        <w:t xml:space="preserve"> </w:t>
      </w:r>
      <w:proofErr w:type="gramStart"/>
      <w:r>
        <w:t>тарифы на оплату медицинской помощи в рамках территориальной программы ОМС), а именно в 2023-2024 годах осуществлена безвозмездная передача лекарственных препаратов в ОГУ "Саратовский аптечный склад" и в ГУЗ "Саратовский областной клинический центр профилактики и борьбы со СПИД", не осуществляющих деятельность в сфере ОМС, на общую сумму 10 930 690,74 руб., в том числе в 2023 году на сумму - 10 881</w:t>
      </w:r>
      <w:proofErr w:type="gramEnd"/>
      <w:r>
        <w:t xml:space="preserve"> 192,34 руб., 2024 году на сумму 49 498,40 руб. </w:t>
      </w:r>
    </w:p>
    <w:p w:rsidR="00352F5C" w:rsidRDefault="00352F5C" w:rsidP="00352F5C">
      <w:pPr>
        <w:pStyle w:val="a3"/>
        <w:spacing w:before="168" w:beforeAutospacing="0" w:after="0" w:afterAutospacing="0" w:line="288" w:lineRule="atLeast"/>
        <w:ind w:firstLine="567"/>
        <w:jc w:val="both"/>
      </w:pPr>
      <w:r>
        <w:t xml:space="preserve">Письмом от 22.04.2025 N 03/2380 ТФОМС по Саратовской области сообщил заявителю, что возражения Учреждения признаны необоснованными и подтвержденными фактическими обстоятельствами и нормами действующего законодательства. </w:t>
      </w:r>
    </w:p>
    <w:p w:rsidR="00352F5C" w:rsidRDefault="00352F5C" w:rsidP="00352F5C">
      <w:pPr>
        <w:pStyle w:val="a3"/>
        <w:spacing w:before="168" w:beforeAutospacing="0" w:after="0" w:afterAutospacing="0" w:line="288" w:lineRule="atLeast"/>
        <w:ind w:firstLine="567"/>
        <w:jc w:val="both"/>
      </w:pPr>
      <w:r>
        <w:t xml:space="preserve">Как следует из материалов дела, поручениями о перечислении на счет Учреждением частично оплачено на счет от 23.04.2025 нецелевое использование средств ОМС в размере 82 625,40 руб., от 22.04.2025 N 1371 частично оплачен штраф в размере 8 262, 54 руб. </w:t>
      </w:r>
    </w:p>
    <w:p w:rsidR="00352F5C" w:rsidRDefault="00352F5C" w:rsidP="00352F5C">
      <w:pPr>
        <w:pStyle w:val="a3"/>
        <w:spacing w:before="168" w:beforeAutospacing="0" w:after="0" w:afterAutospacing="0" w:line="288" w:lineRule="atLeast"/>
        <w:ind w:firstLine="567"/>
        <w:jc w:val="both"/>
      </w:pPr>
      <w:r>
        <w:t xml:space="preserve">Средства, использованные не по целевому назначению, на общую сумму 10 930 690,74 руб., медицинской организацией в бюджет Территориального фонда перечислены не были, что послужило основанием для обращения ТФОМС Саратовской области в арбитражный суд с исковым заявлением. </w:t>
      </w:r>
    </w:p>
    <w:p w:rsidR="00352F5C" w:rsidRDefault="00352F5C" w:rsidP="00352F5C">
      <w:pPr>
        <w:pStyle w:val="a3"/>
        <w:spacing w:before="168" w:beforeAutospacing="0" w:after="0" w:afterAutospacing="0" w:line="288" w:lineRule="atLeast"/>
        <w:ind w:firstLine="567"/>
        <w:jc w:val="both"/>
      </w:pPr>
      <w:proofErr w:type="gramStart"/>
      <w:r>
        <w:t xml:space="preserve">Суд первой инстанции, руководствуясь положениями Федерального </w:t>
      </w:r>
      <w:hyperlink r:id="rId21" w:history="1">
        <w:r>
          <w:rPr>
            <w:rStyle w:val="a4"/>
          </w:rPr>
          <w:t>закона</w:t>
        </w:r>
      </w:hyperlink>
      <w:r>
        <w:t xml:space="preserve"> от 29.11.2010 N 326-ФЗ "Об обязательном медицинском страховании в Российской Федерации" (далее - Закон N 326-ФЗ), Правилами ОМС, пунктом 9 раздела IV Перечня медицинских организаций, участвующих в реализации территориальных программ государственных гарантий бесплатного оказания гражданам медицинской помощи в Саратовской области на 2023 год и на плановый период 2024 и 2025 годов, на 2024 год</w:t>
      </w:r>
      <w:proofErr w:type="gramEnd"/>
      <w:r>
        <w:t xml:space="preserve"> </w:t>
      </w:r>
      <w:proofErr w:type="gramStart"/>
      <w:r>
        <w:t>и на плановый период 2025 и 2026 годов, в том числе Территориальных программ ОМС (приложение N 3 Территориальных программ на 2023 и 2024 годы, раздела 3 Тарифных соглашений по обязательному медицинскому страхованию в Саратовской области на 2023 год от 30.01.2023, на 2024 год от 30.01.2024), установив, что Учреждением осуществлена безвозмездная передача лекарственных препаратов в ОГУ "Саратовский аптечный склад" (не является</w:t>
      </w:r>
      <w:proofErr w:type="gramEnd"/>
      <w:r>
        <w:t xml:space="preserve"> медицинской организацией) и в ГУЗ "Саратовский областной клинический центр профилактики и борьбы со СПИД", не оказывающих медицинскую помощь в сфере ОМС, пришел к выводу о нецелевом использовании ответчиком средств ОМС в заявленном объеме, снизив сумму пени и штрафа по заявлению ответчика о применении </w:t>
      </w:r>
      <w:hyperlink r:id="rId22" w:history="1">
        <w:r>
          <w:rPr>
            <w:rStyle w:val="a4"/>
          </w:rPr>
          <w:t>статьи 333</w:t>
        </w:r>
      </w:hyperlink>
      <w:r>
        <w:t xml:space="preserve"> ГК РФ. </w:t>
      </w:r>
    </w:p>
    <w:p w:rsidR="00352F5C" w:rsidRDefault="00352F5C" w:rsidP="00352F5C">
      <w:pPr>
        <w:pStyle w:val="a3"/>
        <w:spacing w:before="168" w:beforeAutospacing="0" w:after="0" w:afterAutospacing="0" w:line="288" w:lineRule="atLeast"/>
        <w:ind w:firstLine="567"/>
        <w:jc w:val="both"/>
      </w:pPr>
      <w:proofErr w:type="gramStart"/>
      <w:r>
        <w:t xml:space="preserve">Не согласившись с решением суда первой инстанции в части взыскания использованных не по целевому назначению денежных средств, учреждение обратилось в суд с апелляционной жалобой, утверждая, что передача лекарственных средств </w:t>
      </w:r>
      <w:r>
        <w:lastRenderedPageBreak/>
        <w:t>осуществлена с согласия и в соответствии с приказами Министерства здравоохранения Саратовской области с целью эффективного использования лекарственных средств, срок годности которых ограничен и истекает, в ОГУ "Саратовский аптечный склад" и в</w:t>
      </w:r>
      <w:proofErr w:type="gramEnd"/>
      <w:r>
        <w:t xml:space="preserve"> ГУЗ "Саратовский областной клинический центр профилактики и борьбы со СПИД" в заявленной сумме, которые использованы лечебными учреждениями по назначению. </w:t>
      </w:r>
    </w:p>
    <w:p w:rsidR="00352F5C" w:rsidRDefault="00352F5C" w:rsidP="00352F5C">
      <w:pPr>
        <w:pStyle w:val="a3"/>
        <w:spacing w:before="168" w:beforeAutospacing="0" w:after="0" w:afterAutospacing="0" w:line="288" w:lineRule="atLeast"/>
        <w:ind w:firstLine="567"/>
        <w:jc w:val="both"/>
      </w:pPr>
      <w:r>
        <w:t>По мнению апеллянта, вменяемые нарушения не являются прямым нарушением закона обязательного медицинского страхования, поскольку все хозяйственные операции принимались с учетом распоряжений учредителя и отражались в регистрах на основании представленных первичных документов своевременно. Апеллянт полагает, что запрет на передачу лекарственных средств территориальной программой ОМС Саратовской области не установлен, дача согласия на передачу лекарственных сре</w:t>
      </w:r>
      <w:proofErr w:type="gramStart"/>
      <w:r>
        <w:t>дств в р</w:t>
      </w:r>
      <w:proofErr w:type="gramEnd"/>
      <w:r>
        <w:t xml:space="preserve">амках территориальной программой ОМС не предусмотрена. </w:t>
      </w:r>
    </w:p>
    <w:p w:rsidR="00352F5C" w:rsidRDefault="00352F5C" w:rsidP="00352F5C">
      <w:pPr>
        <w:pStyle w:val="a3"/>
        <w:spacing w:before="168" w:beforeAutospacing="0" w:after="0" w:afterAutospacing="0" w:line="288" w:lineRule="atLeast"/>
        <w:ind w:firstLine="567"/>
        <w:jc w:val="both"/>
      </w:pPr>
      <w:r>
        <w:t xml:space="preserve">Суд апелляционной инстанции, изучив материалы дела и доводы апелляционной жалобы, проверив правильность применения судом первой инстанции норм материального и процессуального права, считает принятый по делу судебный акт не подлежащим отмене исходя из следующего. </w:t>
      </w:r>
    </w:p>
    <w:p w:rsidR="00352F5C" w:rsidRDefault="00352F5C" w:rsidP="00352F5C">
      <w:pPr>
        <w:pStyle w:val="a3"/>
        <w:spacing w:before="168" w:beforeAutospacing="0" w:after="0" w:afterAutospacing="0" w:line="288" w:lineRule="atLeast"/>
        <w:ind w:firstLine="567"/>
        <w:jc w:val="both"/>
      </w:pPr>
      <w:proofErr w:type="gramStart"/>
      <w:r>
        <w:t xml:space="preserve">Федеральным </w:t>
      </w:r>
      <w:hyperlink r:id="rId23" w:history="1">
        <w:r>
          <w:rPr>
            <w:rStyle w:val="a4"/>
          </w:rPr>
          <w:t>законом</w:t>
        </w:r>
      </w:hyperlink>
      <w:r>
        <w:t xml:space="preserve"> от 29.11.2010 N 326-ФЗ "Об обязательном медицинском страховании" (далее - Закон N 326-ФЗ) регулируются отношения, возникающие в связи с осуществлением обязательного медицинского страхования, в котором определено, что обязательное медицинское страхование - это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w:t>
      </w:r>
      <w:proofErr w:type="gramEnd"/>
      <w:r>
        <w:t xml:space="preserve">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w:t>
      </w:r>
      <w:hyperlink r:id="rId24" w:history="1">
        <w:r>
          <w:rPr>
            <w:rStyle w:val="a4"/>
          </w:rPr>
          <w:t>законом</w:t>
        </w:r>
      </w:hyperlink>
      <w:r>
        <w:t xml:space="preserve"> случаях в пределах базовой программы обязательного медицинского страхования </w:t>
      </w:r>
      <w:hyperlink r:id="rId25" w:history="1">
        <w:r>
          <w:rPr>
            <w:rStyle w:val="a4"/>
          </w:rPr>
          <w:t>(п. 1 ст. 3)</w:t>
        </w:r>
      </w:hyperlink>
      <w:r>
        <w:t xml:space="preserve">. </w:t>
      </w:r>
    </w:p>
    <w:p w:rsidR="00352F5C" w:rsidRDefault="00352F5C" w:rsidP="00352F5C">
      <w:pPr>
        <w:pStyle w:val="a3"/>
        <w:spacing w:before="168" w:beforeAutospacing="0" w:after="0" w:afterAutospacing="0" w:line="288" w:lineRule="atLeast"/>
        <w:ind w:firstLine="567"/>
        <w:jc w:val="both"/>
      </w:pPr>
      <w:hyperlink r:id="rId26" w:history="1">
        <w:r>
          <w:rPr>
            <w:rStyle w:val="a4"/>
          </w:rPr>
          <w:t>Статьей 9</w:t>
        </w:r>
      </w:hyperlink>
      <w:r>
        <w:t xml:space="preserve"> Закона N 326-ФЗ установлено, что участниками обязательного медицинского страхования являются территориальные фонды, страховые медицинские организации, медицинские организации. </w:t>
      </w:r>
    </w:p>
    <w:p w:rsidR="00352F5C" w:rsidRDefault="00352F5C" w:rsidP="00352F5C">
      <w:pPr>
        <w:pStyle w:val="a3"/>
        <w:spacing w:before="168" w:beforeAutospacing="0" w:after="0" w:afterAutospacing="0" w:line="288" w:lineRule="atLeast"/>
        <w:ind w:firstLine="567"/>
        <w:jc w:val="both"/>
      </w:pPr>
      <w:r>
        <w:t xml:space="preserve">В соответствии с </w:t>
      </w:r>
      <w:hyperlink r:id="rId27" w:history="1">
        <w:r>
          <w:rPr>
            <w:rStyle w:val="a4"/>
          </w:rPr>
          <w:t>частью 1 статьи 34</w:t>
        </w:r>
      </w:hyperlink>
      <w:r>
        <w:t xml:space="preserve"> Закона N 326-ФЗ правовое положение территориального фонда определяется федеральным законом о государственных социальных фондах,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субъекта Российской Федерации. На основании </w:t>
      </w:r>
      <w:hyperlink r:id="rId28" w:history="1">
        <w:r>
          <w:rPr>
            <w:rStyle w:val="a4"/>
          </w:rPr>
          <w:t>части 5 статьи 15</w:t>
        </w:r>
      </w:hyperlink>
      <w:r>
        <w:t xml:space="preserve"> Закона N 326-ФЗ медицинская организация осуществляет свою деятельность в сфере обязательного медицинского страхования на основании договора на оказание и оплату медицинской помощи по обязательному медицинскому страхованию и не вправе отказать застрахованным лицам в оказании медицинской помощи в соответствии с территориальной программой обязательного медицинского страхования. </w:t>
      </w:r>
    </w:p>
    <w:p w:rsidR="00352F5C" w:rsidRDefault="00352F5C" w:rsidP="00352F5C">
      <w:pPr>
        <w:pStyle w:val="a3"/>
        <w:spacing w:before="168" w:beforeAutospacing="0" w:after="0" w:afterAutospacing="0" w:line="288" w:lineRule="atLeast"/>
        <w:ind w:firstLine="567"/>
        <w:jc w:val="both"/>
      </w:pPr>
      <w:proofErr w:type="gramStart"/>
      <w:r>
        <w:t xml:space="preserve">В силу положения </w:t>
      </w:r>
      <w:hyperlink r:id="rId29" w:history="1">
        <w:r>
          <w:rPr>
            <w:rStyle w:val="a4"/>
          </w:rPr>
          <w:t>статьи 37</w:t>
        </w:r>
      </w:hyperlink>
      <w:r>
        <w:t xml:space="preserve"> Закона N 326-ФЗ 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между участниками обязательного медицинского страхования договора о финансовом обеспечении обязательного медицинского страхования и договора на оказание и оплату медицинской помощи по обязательному медицинскому страхованию. </w:t>
      </w:r>
      <w:proofErr w:type="gramEnd"/>
    </w:p>
    <w:p w:rsidR="00352F5C" w:rsidRDefault="00352F5C" w:rsidP="00352F5C">
      <w:pPr>
        <w:pStyle w:val="a3"/>
        <w:spacing w:before="168" w:beforeAutospacing="0" w:after="0" w:afterAutospacing="0" w:line="288" w:lineRule="atLeast"/>
        <w:ind w:firstLine="567"/>
        <w:jc w:val="both"/>
      </w:pPr>
      <w:proofErr w:type="gramStart"/>
      <w:r>
        <w:lastRenderedPageBreak/>
        <w:t xml:space="preserve">Контроль за использованием средств обязательного медицинского страхования медицинскими организациями путем проведения проверок осуществляется Территориальным фондом в соответствии с </w:t>
      </w:r>
      <w:hyperlink r:id="rId30" w:history="1">
        <w:r>
          <w:rPr>
            <w:rStyle w:val="a4"/>
          </w:rPr>
          <w:t>Порядком</w:t>
        </w:r>
      </w:hyperlink>
      <w:r>
        <w:t xml:space="preserve"> осуществления территориальными фондами обязательного медицинского страхования контроля за деятельностью страховых медицинских организаций, осуществляющих деятельность в сфере обязательного медицинского страхования, а также контроля за использованием средств обязательного медицинского страхования указанными страховыми медицинскими организациями и медицинскими организациями, утвержденным приказом Министерства здравоохранения Российской Федерации</w:t>
      </w:r>
      <w:proofErr w:type="gramEnd"/>
      <w:r>
        <w:t xml:space="preserve"> от 26.03.2021 N 255н (далее - Порядок N 255н). </w:t>
      </w:r>
    </w:p>
    <w:p w:rsidR="00352F5C" w:rsidRDefault="00352F5C" w:rsidP="00352F5C">
      <w:pPr>
        <w:pStyle w:val="a3"/>
        <w:spacing w:before="168" w:beforeAutospacing="0" w:after="0" w:afterAutospacing="0" w:line="288" w:lineRule="atLeast"/>
        <w:ind w:firstLine="567"/>
        <w:jc w:val="both"/>
      </w:pPr>
      <w:proofErr w:type="gramStart"/>
      <w:r>
        <w:t xml:space="preserve">Согласно </w:t>
      </w:r>
      <w:hyperlink r:id="rId31" w:history="1">
        <w:r>
          <w:rPr>
            <w:rStyle w:val="a4"/>
          </w:rPr>
          <w:t>пункту 1 части 1 статьи 20</w:t>
        </w:r>
      </w:hyperlink>
      <w:r>
        <w:t xml:space="preserve"> Закона N 326-ФЗ (Закон об ОМС) медицинские организации наделены правом получать средства за оказанную медицинскую помощь на основании заключенных договоров на оказание и оплату медицинской помощи по обязательному медицинскому страхованию и договоров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w:t>
      </w:r>
      <w:proofErr w:type="gramEnd"/>
      <w:r>
        <w:t xml:space="preserve"> помощи по обязательному медицинскому страхованию (далее также - тарифы на оплату медицинской помощи) 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 При этом указанные средства медицинские организации обязаны использовать в соответствии с программами обязательного медицинского страхования (</w:t>
      </w:r>
      <w:hyperlink r:id="rId32" w:history="1">
        <w:r>
          <w:rPr>
            <w:rStyle w:val="a4"/>
          </w:rPr>
          <w:t>пункт 5 части 2 статьи 20</w:t>
        </w:r>
      </w:hyperlink>
      <w:r>
        <w:t xml:space="preserve"> Закона N 326-ФЗ). </w:t>
      </w:r>
    </w:p>
    <w:p w:rsidR="00352F5C" w:rsidRDefault="00352F5C" w:rsidP="00352F5C">
      <w:pPr>
        <w:pStyle w:val="a3"/>
        <w:spacing w:before="168" w:beforeAutospacing="0" w:after="0" w:afterAutospacing="0" w:line="288" w:lineRule="atLeast"/>
        <w:ind w:firstLine="567"/>
        <w:jc w:val="both"/>
      </w:pPr>
      <w:r>
        <w:t>Структура тарифа на оплату медицинской помощи включает в себя, в том числе расходы на приобретение лекарственных средств (</w:t>
      </w:r>
      <w:hyperlink r:id="rId33" w:history="1">
        <w:r>
          <w:rPr>
            <w:rStyle w:val="a4"/>
          </w:rPr>
          <w:t>часть 7 статьи 35</w:t>
        </w:r>
      </w:hyperlink>
      <w:r>
        <w:t xml:space="preserve"> Закона N 326-ФЗ, раздел 3 Тарифных соглашений по обязательному медицинскому страхованию в Саратовской области на 2023 год от 30.01.2023, на 2024 год от 30.01.2024). </w:t>
      </w:r>
    </w:p>
    <w:p w:rsidR="00352F5C" w:rsidRDefault="00352F5C" w:rsidP="00352F5C">
      <w:pPr>
        <w:pStyle w:val="a3"/>
        <w:spacing w:before="168" w:beforeAutospacing="0" w:after="0" w:afterAutospacing="0" w:line="288" w:lineRule="atLeast"/>
        <w:ind w:firstLine="567"/>
        <w:jc w:val="both"/>
      </w:pPr>
      <w:hyperlink r:id="rId34" w:history="1">
        <w:proofErr w:type="gramStart"/>
        <w:r>
          <w:rPr>
            <w:rStyle w:val="a4"/>
          </w:rPr>
          <w:t>Пунктами 192</w:t>
        </w:r>
      </w:hyperlink>
      <w:r>
        <w:t xml:space="preserve">, </w:t>
      </w:r>
      <w:hyperlink r:id="rId35" w:history="1">
        <w:r>
          <w:rPr>
            <w:rStyle w:val="a4"/>
          </w:rPr>
          <w:t>193</w:t>
        </w:r>
      </w:hyperlink>
      <w:r>
        <w:t xml:space="preserve"> Правил обязательного медицинского страхования, утвержденных приказом Министерства здравоохранения Российской Федерации от 28.02.2019 N 108н (далее - Правила ОМС) установлено, что в расчет тарифов включаются затраты медицинской организации, непосредственно связанные с оказанием медицинской помощи (медицинской услуги) и потребляемые в процессе ее предоставления, и затраты, необходимые для обеспечения деятельности медицинской организации в целом, но не потребляемые непосредственно в процессе оказания</w:t>
      </w:r>
      <w:proofErr w:type="gramEnd"/>
      <w:r>
        <w:t xml:space="preserve"> медицинской помощи (медицинской услуги). </w:t>
      </w:r>
    </w:p>
    <w:p w:rsidR="00352F5C" w:rsidRDefault="00352F5C" w:rsidP="00352F5C">
      <w:pPr>
        <w:pStyle w:val="a3"/>
        <w:spacing w:before="168" w:beforeAutospacing="0" w:after="0" w:afterAutospacing="0" w:line="288" w:lineRule="atLeast"/>
        <w:ind w:firstLine="567"/>
        <w:jc w:val="both"/>
      </w:pPr>
      <w:r>
        <w:t xml:space="preserve">В составе затрат, непосредственно связанных с оказанием медицинской помощи (медицинской услуги), учитываются в том числе затраты на приобретение материальных запасов, потребляемых в процессе оказания медицинской помощи. </w:t>
      </w:r>
    </w:p>
    <w:p w:rsidR="00352F5C" w:rsidRDefault="00352F5C" w:rsidP="00352F5C">
      <w:pPr>
        <w:pStyle w:val="a3"/>
        <w:spacing w:before="168" w:beforeAutospacing="0" w:after="0" w:afterAutospacing="0" w:line="288" w:lineRule="atLeast"/>
        <w:ind w:firstLine="567"/>
        <w:jc w:val="both"/>
      </w:pPr>
      <w:proofErr w:type="gramStart"/>
      <w:r>
        <w:t xml:space="preserve">В соответствии с пунктом 9 Территориальных программ государственных гарантий бесплатного оказания гражданам медицинской помощи в Саратовской области на 2023, 2024 годы, утвержденных постановлениями Правительства Саратовской области от 30.12.2022, </w:t>
      </w:r>
      <w:hyperlink r:id="rId36" w:history="1">
        <w:r>
          <w:rPr>
            <w:rStyle w:val="a4"/>
          </w:rPr>
          <w:t>N 1372-П</w:t>
        </w:r>
      </w:hyperlink>
      <w:r>
        <w:t xml:space="preserve">, от 29.12.2023 </w:t>
      </w:r>
      <w:hyperlink r:id="rId37" w:history="1">
        <w:r>
          <w:rPr>
            <w:rStyle w:val="a4"/>
          </w:rPr>
          <w:t>N 1272-П</w:t>
        </w:r>
      </w:hyperlink>
      <w:r>
        <w:t xml:space="preserve"> (далее - Территориальные программы 2023, 2024 годов), в рамках территориальной программы ОМС застрахованным лицам оказываются первичная медико-санитарная помощь за счет средств ОМС, при заболеваниях и состояниях, указанных</w:t>
      </w:r>
      <w:proofErr w:type="gramEnd"/>
      <w:r>
        <w:t xml:space="preserve"> в разделе III Территориальных программ 2023, 2024 годов,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w:t>
      </w:r>
    </w:p>
    <w:p w:rsidR="00352F5C" w:rsidRDefault="00352F5C" w:rsidP="00352F5C">
      <w:pPr>
        <w:pStyle w:val="a3"/>
        <w:spacing w:before="168" w:beforeAutospacing="0" w:after="0" w:afterAutospacing="0" w:line="288" w:lineRule="atLeast"/>
        <w:ind w:firstLine="567"/>
        <w:jc w:val="both"/>
      </w:pPr>
      <w:proofErr w:type="gramStart"/>
      <w:r>
        <w:lastRenderedPageBreak/>
        <w:t>Согласно Перечню медицинских организаций, участвующих в реализации территориальных программ государственных гарантий бесплатного оказания гражданам медицинской помощи в Саратовской области на 2023 и 2024 годы, утвержденных Приложением N 3 Территориальных программ на 2023, 2024 годы, ОГУ "Саратовский аптечный склад" (далее - Саратовский аптечный склад), ГУЗ "Саратовский областной клинический центр профилактики и борьбы со СПИД" (далее - Центр СПИД) осуществляют деятельность в рамках выполнения</w:t>
      </w:r>
      <w:proofErr w:type="gramEnd"/>
      <w:r>
        <w:t xml:space="preserve"> государственного задания за счет бюджетных ассигнований бюджета Саратовской области, деятельность в сфере обязательного медицинского страхования не осуществляют. </w:t>
      </w:r>
    </w:p>
    <w:p w:rsidR="00352F5C" w:rsidRDefault="00352F5C" w:rsidP="00352F5C">
      <w:pPr>
        <w:pStyle w:val="a3"/>
        <w:spacing w:before="168" w:beforeAutospacing="0" w:after="0" w:afterAutospacing="0" w:line="288" w:lineRule="atLeast"/>
        <w:ind w:firstLine="567"/>
        <w:jc w:val="both"/>
      </w:pPr>
      <w:r>
        <w:t xml:space="preserve">Как следует из материалов дела, Учреждением осуществлена безвозмездная передача лекарственных препаратов в ОГУ "Саратовский аптечный склад" (не является медицинской организацией) и в ГУЗ "Саратовский областной клинический центр профилактики и борьбы со СПИД", не оказывающих медицинскую помощь в сфере ОМС. </w:t>
      </w:r>
    </w:p>
    <w:p w:rsidR="00352F5C" w:rsidRDefault="00352F5C" w:rsidP="00352F5C">
      <w:pPr>
        <w:pStyle w:val="a3"/>
        <w:spacing w:before="168" w:beforeAutospacing="0" w:after="0" w:afterAutospacing="0" w:line="288" w:lineRule="atLeast"/>
        <w:ind w:firstLine="567"/>
        <w:jc w:val="both"/>
      </w:pPr>
      <w:hyperlink r:id="rId38" w:history="1">
        <w:r>
          <w:rPr>
            <w:rStyle w:val="a4"/>
          </w:rPr>
          <w:t>Пунктом 5 части 2 статьи 20</w:t>
        </w:r>
      </w:hyperlink>
      <w:r>
        <w:t xml:space="preserve"> Закона N 326-ФЗ установлено, что медицинские организации обязаны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в соответствии с требованиями </w:t>
      </w:r>
      <w:hyperlink r:id="rId39" w:history="1">
        <w:r>
          <w:rPr>
            <w:rStyle w:val="a4"/>
          </w:rPr>
          <w:t>Закона</w:t>
        </w:r>
      </w:hyperlink>
      <w:r>
        <w:t xml:space="preserve"> N 326-ФЗ. </w:t>
      </w:r>
    </w:p>
    <w:p w:rsidR="00352F5C" w:rsidRDefault="00352F5C" w:rsidP="00352F5C">
      <w:pPr>
        <w:pStyle w:val="a3"/>
        <w:spacing w:before="168" w:beforeAutospacing="0" w:after="0" w:afterAutospacing="0" w:line="288" w:lineRule="atLeast"/>
        <w:ind w:firstLine="567"/>
        <w:jc w:val="both"/>
      </w:pPr>
      <w:r>
        <w:t xml:space="preserve">Таким образом, в силу положений Закона об ОМС целевым признается использование медицинской организацией средств ОМС в соответствии с программами ОМС (пункт 5 части 2 статьи 20). </w:t>
      </w:r>
    </w:p>
    <w:p w:rsidR="00352F5C" w:rsidRDefault="00352F5C" w:rsidP="00352F5C">
      <w:pPr>
        <w:pStyle w:val="a3"/>
        <w:spacing w:before="168" w:beforeAutospacing="0" w:after="0" w:afterAutospacing="0" w:line="288" w:lineRule="atLeast"/>
        <w:ind w:firstLine="567"/>
        <w:jc w:val="both"/>
      </w:pPr>
      <w:proofErr w:type="gramStart"/>
      <w:r>
        <w:t xml:space="preserve">Довод апеллянта об обратном основан на неверном толковании норм права, подлежащих применению. </w:t>
      </w:r>
      <w:proofErr w:type="gramEnd"/>
    </w:p>
    <w:p w:rsidR="00352F5C" w:rsidRDefault="00352F5C" w:rsidP="00352F5C">
      <w:pPr>
        <w:pStyle w:val="a3"/>
        <w:spacing w:before="168" w:beforeAutospacing="0" w:after="0" w:afterAutospacing="0" w:line="288" w:lineRule="atLeast"/>
        <w:ind w:firstLine="567"/>
        <w:jc w:val="both"/>
      </w:pPr>
      <w:r>
        <w:t xml:space="preserve">В соответствии с </w:t>
      </w:r>
      <w:hyperlink r:id="rId40" w:history="1">
        <w:r>
          <w:rPr>
            <w:rStyle w:val="a4"/>
          </w:rPr>
          <w:t>частью 6 статьи 15</w:t>
        </w:r>
      </w:hyperlink>
      <w:r>
        <w:t xml:space="preserve"> Закона N 326-ФЗ медицинские организации ведут раздельный учет по операциям со средствами обязательного медицинского страхования. </w:t>
      </w:r>
    </w:p>
    <w:p w:rsidR="00352F5C" w:rsidRDefault="00352F5C" w:rsidP="00352F5C">
      <w:pPr>
        <w:pStyle w:val="a3"/>
        <w:spacing w:before="168" w:beforeAutospacing="0" w:after="0" w:afterAutospacing="0" w:line="288" w:lineRule="atLeast"/>
        <w:ind w:firstLine="567"/>
        <w:jc w:val="both"/>
      </w:pPr>
      <w:r>
        <w:t xml:space="preserve">Также пунктом 8.16 договоров на оказание и оплату медицинской помощи по обязательному медицинскому страхованию от 13.01.2023 N 21, от 15.01.2024 N 24 (далее - договоры от 13.01.2023 N 21, от 15.01.2024 N 24) установлено, что Учреждение обязуется вести раздельный учет по операциям со средствами ОМС. </w:t>
      </w:r>
    </w:p>
    <w:p w:rsidR="00352F5C" w:rsidRDefault="00352F5C" w:rsidP="00352F5C">
      <w:pPr>
        <w:pStyle w:val="a3"/>
        <w:spacing w:before="168" w:beforeAutospacing="0" w:after="0" w:afterAutospacing="0" w:line="288" w:lineRule="atLeast"/>
        <w:ind w:firstLine="567"/>
        <w:jc w:val="both"/>
      </w:pPr>
      <w:proofErr w:type="gramStart"/>
      <w:r>
        <w:t xml:space="preserve">Вопреки доводам апеллянта о том, что препараты использованы лечебными учреждениями по назначению, структурой тарифа на оплату медицинской помощи в составе затрат, связанных с оказанием медицинской помощи в рамках Территориальных программ на 2023, 2024 года, не предусмотрено расходование имеющихся ресурсов, приобретенных за счет средств ОМС, на обеспечение нужд иных организаций, не осуществляющих деятельность в сфере ОМС. </w:t>
      </w:r>
      <w:proofErr w:type="gramEnd"/>
    </w:p>
    <w:p w:rsidR="00352F5C" w:rsidRDefault="00352F5C" w:rsidP="00352F5C">
      <w:pPr>
        <w:pStyle w:val="a3"/>
        <w:spacing w:before="168" w:beforeAutospacing="0" w:after="0" w:afterAutospacing="0" w:line="288" w:lineRule="atLeast"/>
        <w:ind w:firstLine="567"/>
        <w:jc w:val="both"/>
      </w:pPr>
      <w:r>
        <w:t xml:space="preserve">Расходы, понесенные Учреждением на приобретение лекарственных препаратов за счет средств ОМС и переданные в иные организации, не относятся к затратам, произведенным Учреждением при оказании ею медицинской помощи в соответствии с Территориальной программой на 2023, 2024 годы. </w:t>
      </w:r>
    </w:p>
    <w:p w:rsidR="00352F5C" w:rsidRDefault="00352F5C" w:rsidP="00352F5C">
      <w:pPr>
        <w:pStyle w:val="a3"/>
        <w:spacing w:before="168" w:beforeAutospacing="0" w:after="0" w:afterAutospacing="0" w:line="288" w:lineRule="atLeast"/>
        <w:ind w:firstLine="567"/>
        <w:jc w:val="both"/>
      </w:pPr>
      <w:r>
        <w:t>При этом</w:t>
      </w:r>
      <w:proofErr w:type="gramStart"/>
      <w:r>
        <w:t>,</w:t>
      </w:r>
      <w:proofErr w:type="gramEnd"/>
      <w:r>
        <w:t xml:space="preserve"> судебная коллегия полагает необоснованным довод апеллянта о том, что ранее Фондом не заявлялось возражений, когда большая часть лекарственных препаратов в период пандемии были безвозмездно переданы ГУЗ "Перинатальный центр" (</w:t>
      </w:r>
      <w:proofErr w:type="spellStart"/>
      <w:r>
        <w:t>правопредшественник</w:t>
      </w:r>
      <w:proofErr w:type="spellEnd"/>
      <w:r>
        <w:t xml:space="preserve">) от других лечебных учреждений, поскольку согласно письму Федерального фонда от 05.08.2022 N 00-10-101-3-06/8949 "О передаче лекарственных </w:t>
      </w:r>
      <w:r>
        <w:lastRenderedPageBreak/>
        <w:t xml:space="preserve">средств в другую медицинскую организацию" безвозмездная передача с оформлением договора дарения лекарственных средств, приобретенных за счет средств обязательного медицинского страхования, возможна в случае перепрофилирования медицинской организации, ранее оказывавшей медицинскую помощь пациентам с новой </w:t>
      </w:r>
      <w:proofErr w:type="spellStart"/>
      <w:r>
        <w:t>коронавирусной</w:t>
      </w:r>
      <w:proofErr w:type="spellEnd"/>
      <w:r>
        <w:t xml:space="preserve"> инфекцией, в другую медицинскую организацию, которая продолжает осуществлять медицинскую помощь указанным пациентам на территории одного субъекта Российской Федерации, с согласия собственника (учредителя). В рассматриваемом деле таких согласий Фондом не давалось. </w:t>
      </w:r>
    </w:p>
    <w:p w:rsidR="00352F5C" w:rsidRDefault="00352F5C" w:rsidP="00352F5C">
      <w:pPr>
        <w:pStyle w:val="a3"/>
        <w:spacing w:before="168" w:beforeAutospacing="0" w:after="0" w:afterAutospacing="0" w:line="288" w:lineRule="atLeast"/>
        <w:ind w:firstLine="567"/>
        <w:jc w:val="both"/>
      </w:pPr>
      <w:proofErr w:type="gramStart"/>
      <w:r>
        <w:t xml:space="preserve">Суд первой инстанции правомерно пришел к выводу, что в нарушение </w:t>
      </w:r>
      <w:hyperlink r:id="rId41" w:history="1">
        <w:r>
          <w:rPr>
            <w:rStyle w:val="a4"/>
          </w:rPr>
          <w:t>пункта 5 части 2 статьи 20</w:t>
        </w:r>
      </w:hyperlink>
      <w:r>
        <w:t xml:space="preserve">, </w:t>
      </w:r>
      <w:hyperlink r:id="rId42" w:history="1">
        <w:r>
          <w:rPr>
            <w:rStyle w:val="a4"/>
          </w:rPr>
          <w:t>статьи 30</w:t>
        </w:r>
      </w:hyperlink>
      <w:r>
        <w:t xml:space="preserve"> Закона N 326-ФЗ, </w:t>
      </w:r>
      <w:hyperlink r:id="rId43" w:history="1">
        <w:r>
          <w:rPr>
            <w:rStyle w:val="a4"/>
          </w:rPr>
          <w:t>пунктов 192</w:t>
        </w:r>
      </w:hyperlink>
      <w:r>
        <w:t xml:space="preserve">, </w:t>
      </w:r>
      <w:hyperlink r:id="rId44" w:history="1">
        <w:r>
          <w:rPr>
            <w:rStyle w:val="a4"/>
          </w:rPr>
          <w:t>193</w:t>
        </w:r>
      </w:hyperlink>
      <w:r>
        <w:t xml:space="preserve"> Правил ОМС, пункта 9 раздела IV, Перечня медицинских организаций, участвующих в реализации территориальных программ государственных гарантий бесплатного оказания гражданам медицинской помощи в Саратовской области на 2023 год и на плановый период 2024 и 2025 годов, на</w:t>
      </w:r>
      <w:proofErr w:type="gramEnd"/>
      <w:r>
        <w:t xml:space="preserve"> </w:t>
      </w:r>
      <w:proofErr w:type="gramStart"/>
      <w:r>
        <w:t>2024 год и на плановый период 2025 и 2026 годов, в том числе Территориальных программ ОМС (приложение N 3 Территориальных программ на 2023 и 2024 годы, раздела 3 Тарифных соглашений по обязательному медицинскому страхованию в Саратовской области на 2023 год от 30.01.2023, на 2024 год от 30.01.2024, Учреждением допущено использование средств ОМС на цели, не соответствующие условиям их получения (оплата</w:t>
      </w:r>
      <w:proofErr w:type="gramEnd"/>
      <w:r>
        <w:t xml:space="preserve"> </w:t>
      </w:r>
      <w:proofErr w:type="gramStart"/>
      <w:r>
        <w:t>расходов, не включенных в тарифы на оплату медицинской помощи в рамках территориальной программы ОМС, а именно в 2023-2024 годах осуществлена безвозмездная передача лекарственных препаратов в ОГУ "Саратовский аптечный склад" и в ГУЗ "Саратовский областной клинический центр профилактики и борьбы со СПИД", не осуществляющих деятельность в сфере ОМС, на общую сумму 10 930 690,74 руб., в том числе в 2023 году</w:t>
      </w:r>
      <w:proofErr w:type="gramEnd"/>
      <w:r>
        <w:t xml:space="preserve"> на сумму - 10 881 192,34 руб., 2024 году на сумму 49 498,40 руб., что является нецелевым использованием средств ОМС. </w:t>
      </w:r>
    </w:p>
    <w:p w:rsidR="00352F5C" w:rsidRDefault="00352F5C" w:rsidP="00352F5C">
      <w:pPr>
        <w:pStyle w:val="a3"/>
        <w:spacing w:before="168" w:beforeAutospacing="0" w:after="0" w:afterAutospacing="0" w:line="288" w:lineRule="atLeast"/>
        <w:ind w:firstLine="567"/>
        <w:jc w:val="both"/>
      </w:pPr>
      <w:r>
        <w:t xml:space="preserve">Довод апеллянта о том, что выявленные нарушения не являются прямым нарушением закона обязательного медицинского страхования, так как все хозяйственные операции принимались с учетом приказов учредителя и отражались в регистрах на основании предоставленных первичных документов своевременно, судебная коллегия отклоняет как несостоятельный, не имеющий правового значения для дела. </w:t>
      </w:r>
    </w:p>
    <w:p w:rsidR="00352F5C" w:rsidRDefault="00352F5C" w:rsidP="00352F5C">
      <w:pPr>
        <w:pStyle w:val="a3"/>
        <w:spacing w:before="168" w:beforeAutospacing="0" w:after="0" w:afterAutospacing="0" w:line="288" w:lineRule="atLeast"/>
        <w:ind w:firstLine="567"/>
        <w:jc w:val="both"/>
      </w:pPr>
      <w:r>
        <w:t xml:space="preserve">С учетом положений действующего законодательства приказы министерства здравоохранения Саратовской области не подлежат применению в части определения целей использования средств ОМС, не предусмотренных структурой тарифа на оплату медицинской помощи, и не могут являться основанием для неприменения положений </w:t>
      </w:r>
      <w:hyperlink r:id="rId45" w:history="1">
        <w:r>
          <w:rPr>
            <w:rStyle w:val="a4"/>
          </w:rPr>
          <w:t>Закона</w:t>
        </w:r>
      </w:hyperlink>
      <w:r>
        <w:t xml:space="preserve"> N 326-ФЗ. </w:t>
      </w:r>
    </w:p>
    <w:p w:rsidR="00352F5C" w:rsidRDefault="00352F5C" w:rsidP="00352F5C">
      <w:pPr>
        <w:pStyle w:val="a3"/>
        <w:spacing w:before="168" w:beforeAutospacing="0" w:after="0" w:afterAutospacing="0" w:line="288" w:lineRule="atLeast"/>
        <w:ind w:firstLine="567"/>
        <w:jc w:val="both"/>
      </w:pPr>
      <w:r>
        <w:t xml:space="preserve">Поскольку в рамках проверки ТФОМС Саратовской области установлено и в ходе рассмотрения дела подтверждено нецелевое расходование средств ОМС, они подлежат возврату в бюджет фонда в силу Федерального </w:t>
      </w:r>
      <w:hyperlink r:id="rId46" w:history="1">
        <w:r>
          <w:rPr>
            <w:rStyle w:val="a4"/>
          </w:rPr>
          <w:t>закона</w:t>
        </w:r>
      </w:hyperlink>
      <w:r>
        <w:t xml:space="preserve"> N 326-ФЗ. </w:t>
      </w:r>
    </w:p>
    <w:p w:rsidR="00352F5C" w:rsidRDefault="00352F5C" w:rsidP="00352F5C">
      <w:pPr>
        <w:pStyle w:val="a3"/>
        <w:spacing w:before="168" w:beforeAutospacing="0" w:after="0" w:afterAutospacing="0" w:line="288" w:lineRule="atLeast"/>
        <w:ind w:firstLine="567"/>
        <w:jc w:val="both"/>
      </w:pPr>
      <w:r>
        <w:t xml:space="preserve">Согласно пункту 1.1. Устава ГУЗ "Саратовская областная инфекционная клиническая больница имени Н.Р. Иванова" от 29.07.2022 N 2021 (далее - Устав) учредителем Учреждения является Саратовская область. Функции и полномочия учредителя осуществляются Министерством здравоохранения Саратовской области. В соответствии с пунктами 1.4., 1.5., 1.6., 1.7. Устава Учреждение является самостоятельным хозяйствующим субъектом, имеет самостоятельный баланс, выступает истцом и ответчиком в судах, отвечает по своим обязательствам в соответствии с законодательством Российской Федерации. </w:t>
      </w:r>
    </w:p>
    <w:p w:rsidR="00352F5C" w:rsidRDefault="00352F5C" w:rsidP="00352F5C">
      <w:pPr>
        <w:pStyle w:val="a3"/>
        <w:spacing w:before="168" w:beforeAutospacing="0" w:after="0" w:afterAutospacing="0" w:line="288" w:lineRule="atLeast"/>
        <w:ind w:firstLine="567"/>
        <w:jc w:val="both"/>
      </w:pPr>
      <w:proofErr w:type="gramStart"/>
      <w:r>
        <w:lastRenderedPageBreak/>
        <w:t xml:space="preserve">В соответствии с </w:t>
      </w:r>
      <w:hyperlink r:id="rId47" w:history="1">
        <w:r>
          <w:rPr>
            <w:rStyle w:val="a4"/>
          </w:rPr>
          <w:t>частью 9 статьи 39</w:t>
        </w:r>
      </w:hyperlink>
      <w:r>
        <w:t xml:space="preserve"> Федеральный закон от 29.11.2010 N 326-ФЗ "Об обязательном медицинском страховании в Российской Федерации" 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нецелевого использования средств</w:t>
      </w:r>
      <w:proofErr w:type="gramEnd"/>
      <w:r>
        <w:t xml:space="preserve"> и пени в размере одной трехсотой ставки рефинансирования Центрального банка Российской Федерации, действующей на день предъявления санкций, от суммы нецелевого использования указанных средств за каждый день просрочки. Средства, использованные не по целевому назначению,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 </w:t>
      </w:r>
    </w:p>
    <w:p w:rsidR="00352F5C" w:rsidRDefault="00352F5C" w:rsidP="00352F5C">
      <w:pPr>
        <w:pStyle w:val="a3"/>
        <w:spacing w:before="168" w:beforeAutospacing="0" w:after="0" w:afterAutospacing="0" w:line="288" w:lineRule="atLeast"/>
        <w:ind w:firstLine="567"/>
        <w:jc w:val="both"/>
      </w:pPr>
      <w:r>
        <w:t xml:space="preserve">Суд первой инстанций, рассмотрев соответствующее ходатайство ответчика о применении </w:t>
      </w:r>
      <w:hyperlink r:id="rId48" w:history="1">
        <w:r>
          <w:rPr>
            <w:rStyle w:val="a4"/>
          </w:rPr>
          <w:t>статьи 333</w:t>
        </w:r>
      </w:hyperlink>
      <w:r>
        <w:t xml:space="preserve"> Гражданского кодекса Российской Федерации, счел его подлежащим удовлетворению, а штраф подлежащими снижению до 109 306.91 руб., пени - до 617474.72 руб. </w:t>
      </w:r>
    </w:p>
    <w:p w:rsidR="00352F5C" w:rsidRDefault="00352F5C" w:rsidP="00352F5C">
      <w:pPr>
        <w:pStyle w:val="a3"/>
        <w:spacing w:before="168" w:beforeAutospacing="0" w:after="0" w:afterAutospacing="0" w:line="288" w:lineRule="atLeast"/>
        <w:ind w:firstLine="567"/>
        <w:jc w:val="both"/>
      </w:pPr>
      <w:r>
        <w:t xml:space="preserve">Доводов о несогласии с приведенным расчетом апелляционная жалоба не содержит. Расчет проверен и признан верным. </w:t>
      </w:r>
    </w:p>
    <w:p w:rsidR="00352F5C" w:rsidRDefault="00352F5C" w:rsidP="00352F5C">
      <w:pPr>
        <w:pStyle w:val="a3"/>
        <w:spacing w:before="168" w:beforeAutospacing="0" w:after="0" w:afterAutospacing="0" w:line="288" w:lineRule="atLeast"/>
        <w:ind w:firstLine="567"/>
        <w:jc w:val="both"/>
      </w:pPr>
      <w:r>
        <w:t xml:space="preserve">Выводы суда о наличии оснований для снижения неустойки мотивированы, соответствуют установленным по делу обстоятельствам. </w:t>
      </w:r>
    </w:p>
    <w:p w:rsidR="00352F5C" w:rsidRDefault="00352F5C" w:rsidP="00352F5C">
      <w:pPr>
        <w:pStyle w:val="a3"/>
        <w:spacing w:before="168" w:beforeAutospacing="0" w:after="0" w:afterAutospacing="0" w:line="288" w:lineRule="atLeast"/>
        <w:ind w:firstLine="567"/>
        <w:jc w:val="both"/>
      </w:pPr>
      <w:r>
        <w:t xml:space="preserve">Приведенные ГУЗ "Саратовской областной инфекционной клинической больницы имени Н.Р. Иванова" в апелляционной жалобе доводы повторяют позицию по делу и не опровергают выводов, изложенных в решении. </w:t>
      </w:r>
    </w:p>
    <w:p w:rsidR="00352F5C" w:rsidRDefault="00352F5C" w:rsidP="00352F5C">
      <w:pPr>
        <w:pStyle w:val="a3"/>
        <w:spacing w:before="168" w:beforeAutospacing="0" w:after="0" w:afterAutospacing="0" w:line="288" w:lineRule="atLeast"/>
        <w:ind w:firstLine="567"/>
        <w:jc w:val="both"/>
      </w:pPr>
      <w:proofErr w:type="gramStart"/>
      <w:r>
        <w:t>Суд апелляционной инстанции считает, что заявителем в оспариваемой части в данном случае не представлено в материалы дела надлежащих и бесспорных доказательств в обоснование своей позиции, доводы, изложенные в апелляционной жалобе, не содержат фактов, которые не были бы проверены и не учтены судом первой инстанции при рассмотрении дела и имели бы юридическое значение для вынесения судебного акта по существу, влияли на</w:t>
      </w:r>
      <w:proofErr w:type="gramEnd"/>
      <w:r>
        <w:t xml:space="preserve"> обоснованность и законность судебного акта, либо опровергали выводы суда первой инстанции, в </w:t>
      </w:r>
      <w:proofErr w:type="gramStart"/>
      <w:r>
        <w:t>связи</w:t>
      </w:r>
      <w:proofErr w:type="gramEnd"/>
      <w:r>
        <w:t xml:space="preserve"> с чем признаются судом апелляционной инстанции несостоятельными и не могут служить основанием для отмены решения суда первой инстанции. </w:t>
      </w:r>
    </w:p>
    <w:p w:rsidR="00352F5C" w:rsidRDefault="00352F5C" w:rsidP="00352F5C">
      <w:pPr>
        <w:pStyle w:val="a3"/>
        <w:spacing w:before="168" w:beforeAutospacing="0" w:after="0" w:afterAutospacing="0" w:line="288" w:lineRule="atLeast"/>
        <w:ind w:firstLine="567"/>
        <w:jc w:val="both"/>
      </w:pPr>
      <w:proofErr w:type="gramStart"/>
      <w:r>
        <w:t xml:space="preserve">При таких обстоятельствах принятое судом первой инстанции решение является законным и обоснованным; судом полно и всесторонне исследованы имеющиеся в материалах дела доказательства, нарушений норм материального и процессуального права не допущено, оснований для отмены решения суда первой инстанции, установленных </w:t>
      </w:r>
      <w:hyperlink r:id="rId49" w:history="1">
        <w:r>
          <w:rPr>
            <w:rStyle w:val="a4"/>
          </w:rPr>
          <w:t>статьей 270</w:t>
        </w:r>
      </w:hyperlink>
      <w:r>
        <w:t xml:space="preserve"> Арбитражного процессуального кодекса Российской Федерации, а равно принятия доводов апелляционной жалобы, у суда апелляционной инстанции не имеется. </w:t>
      </w:r>
      <w:proofErr w:type="gramEnd"/>
    </w:p>
    <w:p w:rsidR="00352F5C" w:rsidRDefault="00352F5C" w:rsidP="00352F5C">
      <w:pPr>
        <w:pStyle w:val="a3"/>
        <w:spacing w:before="168" w:beforeAutospacing="0" w:after="0" w:afterAutospacing="0" w:line="288" w:lineRule="atLeast"/>
        <w:ind w:firstLine="567"/>
        <w:jc w:val="both"/>
      </w:pPr>
      <w:proofErr w:type="gramStart"/>
      <w:r>
        <w:t>В связи с отказом в удовлетворении апелляционной жалобы расходы по уплате государственной пошлины за ее подачу</w:t>
      </w:r>
      <w:proofErr w:type="gramEnd"/>
      <w:r>
        <w:t xml:space="preserve"> остаются на ее подателе. </w:t>
      </w:r>
    </w:p>
    <w:p w:rsidR="00352F5C" w:rsidRDefault="00352F5C" w:rsidP="00352F5C">
      <w:pPr>
        <w:pStyle w:val="a3"/>
        <w:spacing w:before="168" w:beforeAutospacing="0" w:after="0" w:afterAutospacing="0" w:line="288" w:lineRule="atLeast"/>
        <w:ind w:firstLine="567"/>
        <w:jc w:val="both"/>
      </w:pPr>
      <w:r>
        <w:t xml:space="preserve">Руководствуясь </w:t>
      </w:r>
      <w:hyperlink r:id="rId50" w:history="1">
        <w:r>
          <w:rPr>
            <w:rStyle w:val="a4"/>
          </w:rPr>
          <w:t>статьями 268</w:t>
        </w:r>
      </w:hyperlink>
      <w:r>
        <w:t xml:space="preserve"> - </w:t>
      </w:r>
      <w:hyperlink r:id="rId51" w:history="1">
        <w:r>
          <w:rPr>
            <w:rStyle w:val="a4"/>
          </w:rPr>
          <w:t>271</w:t>
        </w:r>
      </w:hyperlink>
      <w:r>
        <w:t xml:space="preserve"> Арбитражного процессуального кодекса Российской Федерации, арбитражный апелляционный суд </w:t>
      </w:r>
    </w:p>
    <w:p w:rsidR="00352F5C" w:rsidRDefault="00352F5C" w:rsidP="00352F5C">
      <w:pPr>
        <w:pStyle w:val="a3"/>
        <w:spacing w:before="0" w:beforeAutospacing="0" w:after="0" w:afterAutospacing="0"/>
        <w:ind w:firstLine="567"/>
        <w:jc w:val="center"/>
      </w:pPr>
      <w:r>
        <w:t xml:space="preserve">  </w:t>
      </w:r>
    </w:p>
    <w:p w:rsidR="00352F5C" w:rsidRDefault="00352F5C" w:rsidP="00352F5C">
      <w:pPr>
        <w:pStyle w:val="a3"/>
        <w:spacing w:before="0" w:beforeAutospacing="0" w:after="0" w:afterAutospacing="0"/>
        <w:ind w:firstLine="567"/>
        <w:jc w:val="center"/>
      </w:pPr>
      <w:r>
        <w:t xml:space="preserve">постановил: </w:t>
      </w:r>
    </w:p>
    <w:p w:rsidR="00352F5C" w:rsidRDefault="00352F5C" w:rsidP="00352F5C">
      <w:pPr>
        <w:pStyle w:val="a3"/>
        <w:spacing w:before="0" w:beforeAutospacing="0" w:after="0" w:afterAutospacing="0"/>
        <w:ind w:firstLine="567"/>
        <w:jc w:val="center"/>
      </w:pPr>
      <w:r>
        <w:t xml:space="preserve">  </w:t>
      </w:r>
    </w:p>
    <w:p w:rsidR="00352F5C" w:rsidRDefault="00352F5C" w:rsidP="00352F5C">
      <w:pPr>
        <w:pStyle w:val="a3"/>
        <w:spacing w:before="0" w:beforeAutospacing="0" w:after="0" w:afterAutospacing="0" w:line="288" w:lineRule="atLeast"/>
        <w:ind w:firstLine="567"/>
        <w:jc w:val="both"/>
      </w:pPr>
      <w:hyperlink r:id="rId52" w:history="1">
        <w:r>
          <w:rPr>
            <w:rStyle w:val="a4"/>
          </w:rPr>
          <w:t>решение</w:t>
        </w:r>
      </w:hyperlink>
      <w:r>
        <w:t xml:space="preserve"> Арбитражного суда Саратовской области от 16 февраля 2026 года по делу N А57-28518/2025 в обжалуемой части оставить без изменения, апелляционную жалобу - без удовлетворения. </w:t>
      </w:r>
    </w:p>
    <w:p w:rsidR="00352F5C" w:rsidRDefault="00352F5C" w:rsidP="00352F5C">
      <w:pPr>
        <w:pStyle w:val="a3"/>
        <w:spacing w:before="168" w:beforeAutospacing="0" w:after="0" w:afterAutospacing="0" w:line="288" w:lineRule="atLeast"/>
        <w:ind w:firstLine="567"/>
        <w:jc w:val="both"/>
      </w:pPr>
      <w:r>
        <w:t xml:space="preserve">Постановление арбитражного суда апелляционной инстанции вступает в законную силу со дня его принятия и может быть обжаловано </w:t>
      </w:r>
      <w:proofErr w:type="gramStart"/>
      <w:r>
        <w:t>в Арбитражный суд Поволжского округа в течение двух месяцев со дня изготовления постановления в полном объеме через арбитражный суд</w:t>
      </w:r>
      <w:proofErr w:type="gramEnd"/>
      <w:r>
        <w:t xml:space="preserve"> первой инстанции. </w:t>
      </w:r>
    </w:p>
    <w:p w:rsidR="00352F5C" w:rsidRDefault="00352F5C" w:rsidP="00352F5C">
      <w:pPr>
        <w:pStyle w:val="a3"/>
        <w:spacing w:before="0" w:beforeAutospacing="0" w:after="0" w:afterAutospacing="0" w:line="288" w:lineRule="atLeast"/>
        <w:ind w:firstLine="567"/>
        <w:jc w:val="both"/>
      </w:pPr>
      <w:r>
        <w:t xml:space="preserve">  </w:t>
      </w:r>
    </w:p>
    <w:p w:rsidR="00352F5C" w:rsidRPr="00352F5C" w:rsidRDefault="00352F5C" w:rsidP="00352F5C">
      <w:pPr>
        <w:pStyle w:val="a3"/>
        <w:spacing w:before="0" w:beforeAutospacing="0" w:after="0" w:afterAutospacing="0" w:line="288" w:lineRule="atLeast"/>
        <w:ind w:firstLine="567"/>
        <w:jc w:val="right"/>
        <w:rPr>
          <w:b/>
        </w:rPr>
      </w:pPr>
      <w:r w:rsidRPr="00352F5C">
        <w:rPr>
          <w:b/>
        </w:rPr>
        <w:t xml:space="preserve">Председательствующий судья </w:t>
      </w:r>
    </w:p>
    <w:p w:rsidR="00352F5C" w:rsidRPr="00352F5C" w:rsidRDefault="00352F5C" w:rsidP="00352F5C">
      <w:pPr>
        <w:pStyle w:val="a3"/>
        <w:spacing w:before="0" w:beforeAutospacing="0" w:after="0" w:afterAutospacing="0" w:line="288" w:lineRule="atLeast"/>
        <w:ind w:firstLine="567"/>
        <w:jc w:val="right"/>
        <w:rPr>
          <w:b/>
        </w:rPr>
      </w:pPr>
      <w:r w:rsidRPr="00352F5C">
        <w:rPr>
          <w:b/>
        </w:rPr>
        <w:t xml:space="preserve">А.Ю.ТАРАСОВА </w:t>
      </w:r>
    </w:p>
    <w:p w:rsidR="00352F5C" w:rsidRPr="00352F5C" w:rsidRDefault="00352F5C" w:rsidP="00352F5C">
      <w:pPr>
        <w:pStyle w:val="a3"/>
        <w:spacing w:before="0" w:beforeAutospacing="0" w:after="0" w:afterAutospacing="0" w:line="288" w:lineRule="atLeast"/>
        <w:ind w:firstLine="567"/>
        <w:jc w:val="right"/>
        <w:rPr>
          <w:b/>
        </w:rPr>
      </w:pPr>
      <w:r w:rsidRPr="00352F5C">
        <w:rPr>
          <w:b/>
        </w:rPr>
        <w:t xml:space="preserve">  </w:t>
      </w:r>
    </w:p>
    <w:p w:rsidR="00352F5C" w:rsidRPr="00352F5C" w:rsidRDefault="00352F5C" w:rsidP="00352F5C">
      <w:pPr>
        <w:pStyle w:val="a3"/>
        <w:spacing w:before="0" w:beforeAutospacing="0" w:after="0" w:afterAutospacing="0" w:line="288" w:lineRule="atLeast"/>
        <w:ind w:firstLine="567"/>
        <w:jc w:val="right"/>
        <w:rPr>
          <w:b/>
        </w:rPr>
      </w:pPr>
      <w:r w:rsidRPr="00352F5C">
        <w:rPr>
          <w:b/>
        </w:rPr>
        <w:t xml:space="preserve">Судьи </w:t>
      </w:r>
    </w:p>
    <w:p w:rsidR="00352F5C" w:rsidRPr="00352F5C" w:rsidRDefault="00352F5C" w:rsidP="00352F5C">
      <w:pPr>
        <w:pStyle w:val="a3"/>
        <w:spacing w:before="0" w:beforeAutospacing="0" w:after="0" w:afterAutospacing="0" w:line="288" w:lineRule="atLeast"/>
        <w:ind w:firstLine="567"/>
        <w:jc w:val="right"/>
        <w:rPr>
          <w:b/>
        </w:rPr>
      </w:pPr>
      <w:r w:rsidRPr="00352F5C">
        <w:rPr>
          <w:b/>
        </w:rPr>
        <w:t xml:space="preserve">А.Ф.КОТЛЯРОВА </w:t>
      </w:r>
    </w:p>
    <w:p w:rsidR="00352F5C" w:rsidRPr="00352F5C" w:rsidRDefault="00352F5C" w:rsidP="00352F5C">
      <w:pPr>
        <w:pStyle w:val="a3"/>
        <w:spacing w:before="0" w:beforeAutospacing="0" w:after="0" w:afterAutospacing="0" w:line="288" w:lineRule="atLeast"/>
        <w:ind w:firstLine="567"/>
        <w:jc w:val="right"/>
        <w:rPr>
          <w:b/>
        </w:rPr>
      </w:pPr>
      <w:r w:rsidRPr="00352F5C">
        <w:rPr>
          <w:b/>
        </w:rPr>
        <w:t xml:space="preserve">С.М.СТЕПУРА </w:t>
      </w:r>
    </w:p>
    <w:sectPr w:rsidR="00352F5C" w:rsidRPr="00352F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2426F7"/>
    <w:rsid w:val="002D7D9A"/>
    <w:rsid w:val="00310DB7"/>
    <w:rsid w:val="00352F5C"/>
    <w:rsid w:val="005005D7"/>
    <w:rsid w:val="00587BCD"/>
    <w:rsid w:val="006C1DB3"/>
    <w:rsid w:val="00847224"/>
    <w:rsid w:val="008F54BB"/>
    <w:rsid w:val="00EF6805"/>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C1D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customStyle="1" w:styleId="10">
    <w:name w:val="Заголовок 1 Знак"/>
    <w:basedOn w:val="a0"/>
    <w:link w:val="1"/>
    <w:uiPriority w:val="9"/>
    <w:rsid w:val="006C1DB3"/>
    <w:rPr>
      <w:rFonts w:ascii="Times New Roman" w:eastAsia="Times New Roman" w:hAnsi="Times New Roman" w:cs="Times New Roman"/>
      <w:b/>
      <w:bCs/>
      <w:kern w:val="36"/>
      <w:sz w:val="48"/>
      <w:szCs w:val="48"/>
      <w:lang w:eastAsia="ru-RU"/>
    </w:rPr>
  </w:style>
  <w:style w:type="character" w:customStyle="1" w:styleId="tags-news">
    <w:name w:val="tags-news"/>
    <w:basedOn w:val="a0"/>
    <w:rsid w:val="006C1DB3"/>
  </w:style>
  <w:style w:type="paragraph" w:styleId="a5">
    <w:name w:val="Balloon Text"/>
    <w:basedOn w:val="a"/>
    <w:link w:val="a6"/>
    <w:uiPriority w:val="99"/>
    <w:semiHidden/>
    <w:unhideWhenUsed/>
    <w:rsid w:val="006C1DB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1DB3"/>
    <w:rPr>
      <w:rFonts w:ascii="Tahoma" w:hAnsi="Tahoma" w:cs="Tahoma"/>
      <w:sz w:val="16"/>
      <w:szCs w:val="16"/>
    </w:rPr>
  </w:style>
  <w:style w:type="paragraph" w:styleId="a7">
    <w:name w:val="No Spacing"/>
    <w:uiPriority w:val="1"/>
    <w:qFormat/>
    <w:rsid w:val="00352F5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C1D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customStyle="1" w:styleId="10">
    <w:name w:val="Заголовок 1 Знак"/>
    <w:basedOn w:val="a0"/>
    <w:link w:val="1"/>
    <w:uiPriority w:val="9"/>
    <w:rsid w:val="006C1DB3"/>
    <w:rPr>
      <w:rFonts w:ascii="Times New Roman" w:eastAsia="Times New Roman" w:hAnsi="Times New Roman" w:cs="Times New Roman"/>
      <w:b/>
      <w:bCs/>
      <w:kern w:val="36"/>
      <w:sz w:val="48"/>
      <w:szCs w:val="48"/>
      <w:lang w:eastAsia="ru-RU"/>
    </w:rPr>
  </w:style>
  <w:style w:type="character" w:customStyle="1" w:styleId="tags-news">
    <w:name w:val="tags-news"/>
    <w:basedOn w:val="a0"/>
    <w:rsid w:val="006C1DB3"/>
  </w:style>
  <w:style w:type="paragraph" w:styleId="a5">
    <w:name w:val="Balloon Text"/>
    <w:basedOn w:val="a"/>
    <w:link w:val="a6"/>
    <w:uiPriority w:val="99"/>
    <w:semiHidden/>
    <w:unhideWhenUsed/>
    <w:rsid w:val="006C1DB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1DB3"/>
    <w:rPr>
      <w:rFonts w:ascii="Tahoma" w:hAnsi="Tahoma" w:cs="Tahoma"/>
      <w:sz w:val="16"/>
      <w:szCs w:val="16"/>
    </w:rPr>
  </w:style>
  <w:style w:type="paragraph" w:styleId="a7">
    <w:name w:val="No Spacing"/>
    <w:uiPriority w:val="1"/>
    <w:qFormat/>
    <w:rsid w:val="00352F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90858343">
      <w:bodyDiv w:val="1"/>
      <w:marLeft w:val="0"/>
      <w:marRight w:val="0"/>
      <w:marTop w:val="0"/>
      <w:marBottom w:val="0"/>
      <w:divBdr>
        <w:top w:val="none" w:sz="0" w:space="0" w:color="auto"/>
        <w:left w:val="none" w:sz="0" w:space="0" w:color="auto"/>
        <w:bottom w:val="none" w:sz="0" w:space="0" w:color="auto"/>
        <w:right w:val="none" w:sz="0" w:space="0" w:color="auto"/>
      </w:divBdr>
      <w:divsChild>
        <w:div w:id="150679819">
          <w:marLeft w:val="0"/>
          <w:marRight w:val="0"/>
          <w:marTop w:val="0"/>
          <w:marBottom w:val="0"/>
          <w:divBdr>
            <w:top w:val="none" w:sz="0" w:space="0" w:color="auto"/>
            <w:left w:val="none" w:sz="0" w:space="0" w:color="auto"/>
            <w:bottom w:val="none" w:sz="0" w:space="0" w:color="auto"/>
            <w:right w:val="none" w:sz="0" w:space="0" w:color="auto"/>
          </w:divBdr>
          <w:divsChild>
            <w:div w:id="1940334161">
              <w:marLeft w:val="0"/>
              <w:marRight w:val="0"/>
              <w:marTop w:val="0"/>
              <w:marBottom w:val="0"/>
              <w:divBdr>
                <w:top w:val="none" w:sz="0" w:space="0" w:color="auto"/>
                <w:left w:val="none" w:sz="0" w:space="0" w:color="auto"/>
                <w:bottom w:val="none" w:sz="0" w:space="0" w:color="auto"/>
                <w:right w:val="none" w:sz="0" w:space="0" w:color="auto"/>
              </w:divBdr>
              <w:divsChild>
                <w:div w:id="366833451">
                  <w:marLeft w:val="0"/>
                  <w:marRight w:val="0"/>
                  <w:marTop w:val="0"/>
                  <w:marBottom w:val="0"/>
                  <w:divBdr>
                    <w:top w:val="none" w:sz="0" w:space="0" w:color="auto"/>
                    <w:left w:val="none" w:sz="0" w:space="0" w:color="auto"/>
                    <w:bottom w:val="none" w:sz="0" w:space="0" w:color="auto"/>
                    <w:right w:val="none" w:sz="0" w:space="0" w:color="auto"/>
                  </w:divBdr>
                  <w:divsChild>
                    <w:div w:id="2125077937">
                      <w:marLeft w:val="0"/>
                      <w:marRight w:val="0"/>
                      <w:marTop w:val="0"/>
                      <w:marBottom w:val="0"/>
                      <w:divBdr>
                        <w:top w:val="none" w:sz="0" w:space="0" w:color="auto"/>
                        <w:left w:val="none" w:sz="0" w:space="0" w:color="auto"/>
                        <w:bottom w:val="none" w:sz="0" w:space="0" w:color="auto"/>
                        <w:right w:val="none" w:sz="0" w:space="0" w:color="auto"/>
                      </w:divBdr>
                      <w:divsChild>
                        <w:div w:id="3096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40896">
              <w:marLeft w:val="0"/>
              <w:marRight w:val="0"/>
              <w:marTop w:val="0"/>
              <w:marBottom w:val="0"/>
              <w:divBdr>
                <w:top w:val="none" w:sz="0" w:space="0" w:color="auto"/>
                <w:left w:val="none" w:sz="0" w:space="0" w:color="auto"/>
                <w:bottom w:val="none" w:sz="0" w:space="0" w:color="auto"/>
                <w:right w:val="none" w:sz="0" w:space="0" w:color="auto"/>
              </w:divBdr>
              <w:divsChild>
                <w:div w:id="290284125">
                  <w:marLeft w:val="0"/>
                  <w:marRight w:val="0"/>
                  <w:marTop w:val="0"/>
                  <w:marBottom w:val="0"/>
                  <w:divBdr>
                    <w:top w:val="none" w:sz="0" w:space="0" w:color="auto"/>
                    <w:left w:val="none" w:sz="0" w:space="0" w:color="auto"/>
                    <w:bottom w:val="none" w:sz="0" w:space="0" w:color="auto"/>
                    <w:right w:val="none" w:sz="0" w:space="0" w:color="auto"/>
                  </w:divBdr>
                </w:div>
                <w:div w:id="633103075">
                  <w:marLeft w:val="0"/>
                  <w:marRight w:val="0"/>
                  <w:marTop w:val="0"/>
                  <w:marBottom w:val="0"/>
                  <w:divBdr>
                    <w:top w:val="none" w:sz="0" w:space="0" w:color="auto"/>
                    <w:left w:val="none" w:sz="0" w:space="0" w:color="auto"/>
                    <w:bottom w:val="none" w:sz="0" w:space="0" w:color="auto"/>
                    <w:right w:val="none" w:sz="0" w:space="0" w:color="auto"/>
                  </w:divBdr>
                </w:div>
              </w:divsChild>
            </w:div>
            <w:div w:id="162823033">
              <w:marLeft w:val="0"/>
              <w:marRight w:val="0"/>
              <w:marTop w:val="0"/>
              <w:marBottom w:val="0"/>
              <w:divBdr>
                <w:top w:val="none" w:sz="0" w:space="0" w:color="auto"/>
                <w:left w:val="none" w:sz="0" w:space="0" w:color="auto"/>
                <w:bottom w:val="none" w:sz="0" w:space="0" w:color="auto"/>
                <w:right w:val="none" w:sz="0" w:space="0" w:color="auto"/>
              </w:divBdr>
              <w:divsChild>
                <w:div w:id="296449613">
                  <w:marLeft w:val="0"/>
                  <w:marRight w:val="0"/>
                  <w:marTop w:val="0"/>
                  <w:marBottom w:val="0"/>
                  <w:divBdr>
                    <w:top w:val="none" w:sz="0" w:space="0" w:color="auto"/>
                    <w:left w:val="none" w:sz="0" w:space="0" w:color="auto"/>
                    <w:bottom w:val="none" w:sz="0" w:space="0" w:color="auto"/>
                    <w:right w:val="none" w:sz="0" w:space="0" w:color="auto"/>
                  </w:divBdr>
                  <w:divsChild>
                    <w:div w:id="305013970">
                      <w:marLeft w:val="0"/>
                      <w:marRight w:val="0"/>
                      <w:marTop w:val="0"/>
                      <w:marBottom w:val="0"/>
                      <w:divBdr>
                        <w:top w:val="none" w:sz="0" w:space="0" w:color="auto"/>
                        <w:left w:val="none" w:sz="0" w:space="0" w:color="auto"/>
                        <w:bottom w:val="none" w:sz="0" w:space="0" w:color="auto"/>
                        <w:right w:val="none" w:sz="0" w:space="0" w:color="auto"/>
                      </w:divBdr>
                      <w:divsChild>
                        <w:div w:id="116993262">
                          <w:marLeft w:val="0"/>
                          <w:marRight w:val="0"/>
                          <w:marTop w:val="0"/>
                          <w:marBottom w:val="0"/>
                          <w:divBdr>
                            <w:top w:val="none" w:sz="0" w:space="0" w:color="auto"/>
                            <w:left w:val="none" w:sz="0" w:space="0" w:color="auto"/>
                            <w:bottom w:val="none" w:sz="0" w:space="0" w:color="auto"/>
                            <w:right w:val="none" w:sz="0" w:space="0" w:color="auto"/>
                          </w:divBdr>
                        </w:div>
                        <w:div w:id="785277886">
                          <w:marLeft w:val="0"/>
                          <w:marRight w:val="0"/>
                          <w:marTop w:val="0"/>
                          <w:marBottom w:val="0"/>
                          <w:divBdr>
                            <w:top w:val="none" w:sz="0" w:space="0" w:color="auto"/>
                            <w:left w:val="none" w:sz="0" w:space="0" w:color="auto"/>
                            <w:bottom w:val="none" w:sz="0" w:space="0" w:color="auto"/>
                            <w:right w:val="none" w:sz="0" w:space="0" w:color="auto"/>
                          </w:divBdr>
                          <w:divsChild>
                            <w:div w:id="105496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005685">
      <w:bodyDiv w:val="1"/>
      <w:marLeft w:val="0"/>
      <w:marRight w:val="0"/>
      <w:marTop w:val="0"/>
      <w:marBottom w:val="0"/>
      <w:divBdr>
        <w:top w:val="none" w:sz="0" w:space="0" w:color="auto"/>
        <w:left w:val="none" w:sz="0" w:space="0" w:color="auto"/>
        <w:bottom w:val="none" w:sz="0" w:space="0" w:color="auto"/>
        <w:right w:val="none" w:sz="0" w:space="0" w:color="auto"/>
      </w:divBdr>
    </w:div>
    <w:div w:id="944462861">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0138&amp;dst=101776&amp;field=134&amp;date=27.06.2026&amp;demo=2" TargetMode="External"/><Relationship Id="rId18" Type="http://schemas.openxmlformats.org/officeDocument/2006/relationships/hyperlink" Target="https://login.consultant.ru/link/?req=doc&amp;base=LAW&amp;n=507536&amp;dst=25&amp;field=134&amp;date=27.06.2026&amp;demo=2" TargetMode="External"/><Relationship Id="rId26" Type="http://schemas.openxmlformats.org/officeDocument/2006/relationships/hyperlink" Target="https://login.consultant.ru/link/?req=doc&amp;base=LAW&amp;n=507536&amp;dst=100102&amp;field=134&amp;date=27.06.2026&amp;demo=2" TargetMode="External"/><Relationship Id="rId39" Type="http://schemas.openxmlformats.org/officeDocument/2006/relationships/hyperlink" Target="https://login.consultant.ru/link/?req=doc&amp;base=LAW&amp;n=507536&amp;date=27.06.2026&amp;demo=2" TargetMode="External"/><Relationship Id="rId21" Type="http://schemas.openxmlformats.org/officeDocument/2006/relationships/hyperlink" Target="https://login.consultant.ru/link/?req=doc&amp;base=LAW&amp;n=507536&amp;date=27.06.2026&amp;demo=2" TargetMode="External"/><Relationship Id="rId34" Type="http://schemas.openxmlformats.org/officeDocument/2006/relationships/hyperlink" Target="https://login.consultant.ru/link/?req=doc&amp;base=LAW&amp;n=487392&amp;dst=100962&amp;field=134&amp;date=27.06.2026&amp;demo=2" TargetMode="External"/><Relationship Id="rId42" Type="http://schemas.openxmlformats.org/officeDocument/2006/relationships/hyperlink" Target="https://login.consultant.ru/link/?req=doc&amp;base=LAW&amp;n=507536&amp;dst=100331&amp;field=134&amp;date=27.06.2026&amp;demo=2" TargetMode="External"/><Relationship Id="rId47" Type="http://schemas.openxmlformats.org/officeDocument/2006/relationships/hyperlink" Target="https://login.consultant.ru/link/?req=doc&amp;base=LAW&amp;n=507536&amp;dst=415&amp;field=134&amp;date=27.06.2026&amp;demo=2" TargetMode="External"/><Relationship Id="rId50" Type="http://schemas.openxmlformats.org/officeDocument/2006/relationships/hyperlink" Target="https://login.consultant.ru/link/?req=doc&amp;base=LAW&amp;n=520138&amp;dst=101742&amp;field=134&amp;date=27.06.2026&amp;demo=2" TargetMode="External"/><Relationship Id="rId7" Type="http://schemas.openxmlformats.org/officeDocument/2006/relationships/hyperlink" Target="https://kad.arbitr.ru"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07536&amp;dst=375&amp;field=134&amp;date=27.06.2026&amp;demo=2" TargetMode="External"/><Relationship Id="rId29" Type="http://schemas.openxmlformats.org/officeDocument/2006/relationships/hyperlink" Target="https://login.consultant.ru/link/?req=doc&amp;base=LAW&amp;n=507536&amp;dst=199&amp;field=134&amp;date=27.06.2026&amp;demo=2" TargetMode="External"/><Relationship Id="rId11" Type="http://schemas.openxmlformats.org/officeDocument/2006/relationships/hyperlink" Target="https://login.consultant.ru/link/?req=doc&amp;base=LAW&amp;n=520138&amp;dst=101673&amp;field=134&amp;date=27.06.2026&amp;demo=2" TargetMode="External"/><Relationship Id="rId24" Type="http://schemas.openxmlformats.org/officeDocument/2006/relationships/hyperlink" Target="https://login.consultant.ru/link/?req=doc&amp;base=LAW&amp;n=507536&amp;date=27.06.2026&amp;demo=2" TargetMode="External"/><Relationship Id="rId32" Type="http://schemas.openxmlformats.org/officeDocument/2006/relationships/hyperlink" Target="https://login.consultant.ru/link/?req=doc&amp;base=LAW&amp;n=507536&amp;dst=374&amp;field=134&amp;date=27.06.2026&amp;demo=2" TargetMode="External"/><Relationship Id="rId37" Type="http://schemas.openxmlformats.org/officeDocument/2006/relationships/hyperlink" Target="https://login.consultant.ru/link/?req=doc&amp;base=RLAW358&amp;n=182039&amp;date=27.06.2026&amp;demo=2" TargetMode="External"/><Relationship Id="rId40" Type="http://schemas.openxmlformats.org/officeDocument/2006/relationships/hyperlink" Target="https://login.consultant.ru/link/?req=doc&amp;base=LAW&amp;n=507536&amp;dst=100161&amp;field=134&amp;date=27.06.2026&amp;demo=2" TargetMode="External"/><Relationship Id="rId45" Type="http://schemas.openxmlformats.org/officeDocument/2006/relationships/hyperlink" Target="https://login.consultant.ru/link/?req=doc&amp;base=LAW&amp;n=507536&amp;date=27.06.2026&amp;demo=2" TargetMode="External"/><Relationship Id="rId53" Type="http://schemas.openxmlformats.org/officeDocument/2006/relationships/fontTable" Target="fontTable.xml"/><Relationship Id="rId5" Type="http://schemas.openxmlformats.org/officeDocument/2006/relationships/hyperlink" Target="https://login.consultant.ru/link/?req=doc&amp;base=ASPV&amp;n=2591080&amp;date=27.06.2026&amp;demo=2" TargetMode="External"/><Relationship Id="rId10" Type="http://schemas.openxmlformats.org/officeDocument/2006/relationships/hyperlink" Target="https://login.consultant.ru/link/?req=doc&amp;base=LAW&amp;n=520138&amp;dst=101767&amp;field=134&amp;date=27.06.2026&amp;demo=2" TargetMode="External"/><Relationship Id="rId19" Type="http://schemas.openxmlformats.org/officeDocument/2006/relationships/hyperlink" Target="https://login.consultant.ru/link/?req=doc&amp;base=LAW&amp;n=507536&amp;dst=374&amp;field=134&amp;date=27.06.2026&amp;demo=2" TargetMode="External"/><Relationship Id="rId31" Type="http://schemas.openxmlformats.org/officeDocument/2006/relationships/hyperlink" Target="https://login.consultant.ru/link/?req=doc&amp;base=LAW&amp;n=507536&amp;dst=173&amp;field=134&amp;date=27.06.2026&amp;demo=2" TargetMode="External"/><Relationship Id="rId44" Type="http://schemas.openxmlformats.org/officeDocument/2006/relationships/hyperlink" Target="https://login.consultant.ru/link/?req=doc&amp;base=LAW&amp;n=487392&amp;dst=100963&amp;field=134&amp;date=27.06.2026&amp;demo=2" TargetMode="External"/><Relationship Id="rId52" Type="http://schemas.openxmlformats.org/officeDocument/2006/relationships/hyperlink" Target="https://login.consultant.ru/link/?req=doc&amp;base=ASPV&amp;n=2591080&amp;date=27.06.2026&amp;demo=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0138&amp;dst=101748&amp;field=134&amp;date=27.06.2026&amp;demo=2" TargetMode="External"/><Relationship Id="rId14" Type="http://schemas.openxmlformats.org/officeDocument/2006/relationships/hyperlink" Target="https://login.consultant.ru/link/?req=doc&amp;base=LAW&amp;n=520138&amp;dst=101742&amp;field=134&amp;date=27.06.2026&amp;demo=2" TargetMode="External"/><Relationship Id="rId22" Type="http://schemas.openxmlformats.org/officeDocument/2006/relationships/hyperlink" Target="https://login.consultant.ru/link/?req=doc&amp;base=LAW&amp;n=508490&amp;dst=10573&amp;field=134&amp;date=27.06.2026&amp;demo=2" TargetMode="External"/><Relationship Id="rId27" Type="http://schemas.openxmlformats.org/officeDocument/2006/relationships/hyperlink" Target="https://login.consultant.ru/link/?req=doc&amp;base=LAW&amp;n=507536&amp;dst=428&amp;field=134&amp;date=27.06.2026&amp;demo=2" TargetMode="External"/><Relationship Id="rId30" Type="http://schemas.openxmlformats.org/officeDocument/2006/relationships/hyperlink" Target="https://login.consultant.ru/link/?req=doc&amp;base=LAW&amp;n=382689&amp;dst=100009&amp;field=134&amp;date=27.06.2026&amp;demo=2" TargetMode="External"/><Relationship Id="rId35" Type="http://schemas.openxmlformats.org/officeDocument/2006/relationships/hyperlink" Target="https://login.consultant.ru/link/?req=doc&amp;base=LAW&amp;n=487392&amp;dst=100963&amp;field=134&amp;date=27.06.2026&amp;demo=2" TargetMode="External"/><Relationship Id="rId43" Type="http://schemas.openxmlformats.org/officeDocument/2006/relationships/hyperlink" Target="https://login.consultant.ru/link/?req=doc&amp;base=LAW&amp;n=487392&amp;dst=100962&amp;field=134&amp;date=27.06.2026&amp;demo=2" TargetMode="External"/><Relationship Id="rId48" Type="http://schemas.openxmlformats.org/officeDocument/2006/relationships/hyperlink" Target="https://login.consultant.ru/link/?req=doc&amp;base=LAW&amp;n=508490&amp;dst=10573&amp;field=134&amp;date=27.06.2026&amp;demo=2" TargetMode="External"/><Relationship Id="rId8" Type="http://schemas.openxmlformats.org/officeDocument/2006/relationships/hyperlink" Target="https://login.consultant.ru/link/?req=doc&amp;base=LAW&amp;n=356423&amp;dst=100096&amp;field=134&amp;date=27.06.2026&amp;demo=2" TargetMode="External"/><Relationship Id="rId51" Type="http://schemas.openxmlformats.org/officeDocument/2006/relationships/hyperlink" Target="https://login.consultant.ru/link/?req=doc&amp;base=LAW&amp;n=520138&amp;dst=101776&amp;field=134&amp;date=27.06.2026&amp;demo=2" TargetMode="External"/><Relationship Id="rId3" Type="http://schemas.openxmlformats.org/officeDocument/2006/relationships/settings" Target="settings.xml"/><Relationship Id="rId12" Type="http://schemas.openxmlformats.org/officeDocument/2006/relationships/hyperlink" Target="https://login.consultant.ru/link/?req=doc&amp;base=LAW&amp;n=520138&amp;dst=101736&amp;field=134&amp;date=27.06.2026&amp;demo=2" TargetMode="External"/><Relationship Id="rId17" Type="http://schemas.openxmlformats.org/officeDocument/2006/relationships/hyperlink" Target="https://login.consultant.ru/link/?req=doc&amp;base=LAW&amp;n=507536&amp;dst=374&amp;field=134&amp;date=27.06.2026&amp;demo=2" TargetMode="External"/><Relationship Id="rId25" Type="http://schemas.openxmlformats.org/officeDocument/2006/relationships/hyperlink" Target="https://login.consultant.ru/link/?req=doc&amp;base=LAW&amp;n=507536&amp;dst=100017&amp;field=134&amp;date=27.06.2026&amp;demo=2" TargetMode="External"/><Relationship Id="rId33" Type="http://schemas.openxmlformats.org/officeDocument/2006/relationships/hyperlink" Target="https://login.consultant.ru/link/?req=doc&amp;base=LAW&amp;n=507536&amp;dst=375&amp;field=134&amp;date=27.06.2026&amp;demo=2" TargetMode="External"/><Relationship Id="rId38" Type="http://schemas.openxmlformats.org/officeDocument/2006/relationships/hyperlink" Target="https://login.consultant.ru/link/?req=doc&amp;base=LAW&amp;n=507536&amp;dst=374&amp;field=134&amp;date=27.06.2026&amp;demo=2" TargetMode="External"/><Relationship Id="rId46" Type="http://schemas.openxmlformats.org/officeDocument/2006/relationships/hyperlink" Target="https://login.consultant.ru/link/?req=doc&amp;base=LAW&amp;n=507536&amp;date=27.06.2026&amp;demo=2" TargetMode="External"/><Relationship Id="rId20" Type="http://schemas.openxmlformats.org/officeDocument/2006/relationships/hyperlink" Target="https://login.consultant.ru/link/?req=doc&amp;base=LAW&amp;n=507536&amp;dst=100331&amp;field=134&amp;date=27.06.2026&amp;demo=2" TargetMode="External"/><Relationship Id="rId41" Type="http://schemas.openxmlformats.org/officeDocument/2006/relationships/hyperlink" Target="https://login.consultant.ru/link/?req=doc&amp;base=LAW&amp;n=507536&amp;dst=374&amp;field=134&amp;date=27.06.2026&amp;demo=2"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20138&amp;dst=100282&amp;field=134&amp;date=27.06.2026&amp;demo=2" TargetMode="External"/><Relationship Id="rId15" Type="http://schemas.openxmlformats.org/officeDocument/2006/relationships/hyperlink" Target="https://login.consultant.ru/link/?req=doc&amp;base=LAW&amp;n=507536&amp;dst=374&amp;field=134&amp;date=27.06.2026&amp;demo=2" TargetMode="External"/><Relationship Id="rId23" Type="http://schemas.openxmlformats.org/officeDocument/2006/relationships/hyperlink" Target="https://login.consultant.ru/link/?req=doc&amp;base=LAW&amp;n=507536&amp;date=27.06.2026&amp;demo=2" TargetMode="External"/><Relationship Id="rId28" Type="http://schemas.openxmlformats.org/officeDocument/2006/relationships/hyperlink" Target="https://login.consultant.ru/link/?req=doc&amp;base=LAW&amp;n=507536&amp;dst=170&amp;field=134&amp;date=27.06.2026&amp;demo=2" TargetMode="External"/><Relationship Id="rId36" Type="http://schemas.openxmlformats.org/officeDocument/2006/relationships/hyperlink" Target="https://login.consultant.ru/link/?req=doc&amp;base=RLAW358&amp;n=170134&amp;date=27.06.2026&amp;demo=2" TargetMode="External"/><Relationship Id="rId49" Type="http://schemas.openxmlformats.org/officeDocument/2006/relationships/hyperlink" Target="https://login.consultant.ru/link/?req=doc&amp;base=LAW&amp;n=520138&amp;dst=101756&amp;field=134&amp;date=27.06.2026&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5256</Words>
  <Characters>29964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2</cp:revision>
  <dcterms:created xsi:type="dcterms:W3CDTF">2026-06-27T05:15:00Z</dcterms:created>
  <dcterms:modified xsi:type="dcterms:W3CDTF">2026-06-27T05:15:00Z</dcterms:modified>
</cp:coreProperties>
</file>