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1D" w:rsidRPr="00356E1D" w:rsidRDefault="00356E1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356E1D" w:rsidRPr="00356E1D" w:rsidRDefault="00356E1D" w:rsidP="00356E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Постановление от 29 мая 2026 г. N 628</w:t>
      </w:r>
    </w:p>
    <w:p w:rsidR="00356E1D" w:rsidRPr="00356E1D" w:rsidRDefault="00356E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 w:rsidP="00356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E1D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о разработке, согласовании и утверждении правил использования водохранилищ, в том числе типовых правил использования водохранилищ</w:t>
      </w:r>
    </w:p>
    <w:p w:rsidR="00356E1D" w:rsidRPr="00356E1D" w:rsidRDefault="00356E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В соответствии со статьей 45 Водного кодекса Российской Федерации Правительство Российской Федерации постановляет: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1. Утвердить прилагаемое Положение о разработке, согласовании и утверждении правил использования водохранилищ, в том числе типовых правил использования водохранилищ.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2026 г. и действует до 1 сентября 2032 г.</w:t>
      </w: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E1D">
        <w:rPr>
          <w:rFonts w:ascii="Times New Roman" w:hAnsi="Times New Roman" w:cs="Times New Roman"/>
          <w:b/>
          <w:sz w:val="24"/>
          <w:szCs w:val="24"/>
        </w:rPr>
        <w:t>Председатель Правительства</w:t>
      </w:r>
    </w:p>
    <w:p w:rsidR="00356E1D" w:rsidRPr="00356E1D" w:rsidRDefault="00356E1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E1D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356E1D" w:rsidRPr="00356E1D" w:rsidRDefault="00356E1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6E1D">
        <w:rPr>
          <w:rFonts w:ascii="Times New Roman" w:hAnsi="Times New Roman" w:cs="Times New Roman"/>
          <w:b/>
          <w:sz w:val="24"/>
          <w:szCs w:val="24"/>
        </w:rPr>
        <w:t>М.МИШУСТИН</w:t>
      </w: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Утверждено</w:t>
      </w:r>
    </w:p>
    <w:p w:rsidR="00356E1D" w:rsidRPr="00356E1D" w:rsidRDefault="00356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56E1D" w:rsidRPr="00356E1D" w:rsidRDefault="00356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56E1D" w:rsidRPr="00356E1D" w:rsidRDefault="00356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от 29 мая 2026 г. N 628</w:t>
      </w:r>
    </w:p>
    <w:p w:rsidR="00356E1D" w:rsidRPr="00356E1D" w:rsidRDefault="00356E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356E1D">
        <w:rPr>
          <w:rFonts w:ascii="Times New Roman" w:hAnsi="Times New Roman" w:cs="Times New Roman"/>
          <w:sz w:val="24"/>
          <w:szCs w:val="24"/>
        </w:rPr>
        <w:t>ПОЛОЖЕНИЕ</w:t>
      </w:r>
    </w:p>
    <w:p w:rsidR="00356E1D" w:rsidRPr="00356E1D" w:rsidRDefault="00356E1D" w:rsidP="00356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E1D">
        <w:rPr>
          <w:rFonts w:ascii="Times New Roman" w:hAnsi="Times New Roman" w:cs="Times New Roman"/>
          <w:b/>
          <w:bCs/>
          <w:sz w:val="24"/>
          <w:szCs w:val="24"/>
        </w:rPr>
        <w:t>о разработке, согласовании и утверждении правил использования водохранилищ, в том числе типовых правил использования водохранилищ</w:t>
      </w:r>
    </w:p>
    <w:p w:rsidR="00356E1D" w:rsidRPr="00356E1D" w:rsidRDefault="00356E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разработки, согласования и утверждения правил использования водохранилищ, в том числе типовых правил использования водохранилищ.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6E1D">
        <w:rPr>
          <w:rFonts w:ascii="Times New Roman" w:hAnsi="Times New Roman" w:cs="Times New Roman"/>
          <w:sz w:val="24"/>
          <w:szCs w:val="24"/>
        </w:rPr>
        <w:t>Правила использования водохранилищ, за исключением типовых правил использования водохранилищ, разрабатываются в отношении водохранилищ, включенных в перечень водохранилищ (в том числе водохранилищ с емкостью более 10 млн. куб. метров), в отношении которых разработка правил использования водохранилищ осуществляется для каждого водохранилища (нескольких водохранилищ, каскада водохранилищ или водохозяйственной системы в случае, если режимы их использования исключают раздельное функционирование), утвержденный распоряжением Правительства Российской Федерации</w:t>
      </w:r>
      <w:proofErr w:type="gramEnd"/>
      <w:r w:rsidRPr="00356E1D">
        <w:rPr>
          <w:rFonts w:ascii="Times New Roman" w:hAnsi="Times New Roman" w:cs="Times New Roman"/>
          <w:sz w:val="24"/>
          <w:szCs w:val="24"/>
        </w:rPr>
        <w:t xml:space="preserve"> от 14 февраля 2009 г. N 197-р (далее - перечень).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Правила использования водохранилищ, в том числе типовые правила использования водохранилищ, обязательны для исполнения федеральными органами исполнительной власти, исполнительными органами субъектов Российской Федерации, органами местного самоуправления, а также собственниками гидротехнических сооружений, образующих водохранилища (эксплуатирующими организациями), и водопользователями.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3. В случае если режимы использования нескольких водохранилищ, каскада водохранилищ или водохозяйственной системы исключают раздельное функционирование водохранилищ, разрабатываются правила использования указанных водохранилищ, каскада водохранилищ или водохозяйственной системы.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4. Разработку, согласование и утверждение правил использования водохранилищ, включенных в перечень, осуществляет Федеральное агентство водных ресурсов.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lastRenderedPageBreak/>
        <w:t>Лица, заинтересованные в использовании водных ресурсов водохранилища, включенного в перечень, вправе направить в Федеральное агентство водных ресурсов предложения об изменении или дополнении правил использования этого водохранилища.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Разработка правил использования водохранилищ, включенных в перечень, осуществляется в соответствии с методическими указаниями по разработке правил использования водохранилищ, утверждаемыми Министерством природных ресурсов и экологии Российской Федерации.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>5. Использование водохранилищ, не включенных в перечень, осуществляется в соответствии с типовыми правилами использования водохранилищ, утверждаемыми Министерством природных ресурсов и экологии Российской Федерации.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E1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56E1D">
        <w:rPr>
          <w:rFonts w:ascii="Times New Roman" w:hAnsi="Times New Roman" w:cs="Times New Roman"/>
          <w:sz w:val="24"/>
          <w:szCs w:val="24"/>
        </w:rPr>
        <w:t>Проекты правил использования водохранилищ, включенных в перечень, подлежат согласованию Федеральным агентством водных ресурсов с Министерством природных ресурсов и экологии Российской Федерации, Министерством сельского хозяйства Российской Федерации, Федеральной службой по гидрометеорологии и мониторингу окружающей среды, Федеральной службой по надзору в сфере защиты прав потребителей и благополучия человека, Федеральным агентством по рыболовству, Федеральной службой по экологическому, технологическому и атомному надзору, Министерством Российской</w:t>
      </w:r>
      <w:proofErr w:type="gramEnd"/>
      <w:r w:rsidRPr="00356E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E1D">
        <w:rPr>
          <w:rFonts w:ascii="Times New Roman" w:hAnsi="Times New Roman" w:cs="Times New Roman"/>
          <w:sz w:val="24"/>
          <w:szCs w:val="24"/>
        </w:rPr>
        <w:t>Федерации по делам гражданской обороны, чрезвычайным ситуациям и ликвидации последствий стихийных бедствий, Федеральным агентством морского и речного транспорта (если водные ресурсы водохранилища обеспечивают условия судоходства на внутренних водных путях Российской Федерации), Министерством энергетики Российской Федерации (при наличии гидроэлектростанций в составе гидроузлов, образующих водохранилища, или водохозяйственных систем в случае, если режимы их использования исключают раздельное функционирование), исполнительными органами субъектов Российской Федерации</w:t>
      </w:r>
      <w:proofErr w:type="gramEnd"/>
      <w:r w:rsidRPr="00356E1D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356E1D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356E1D">
        <w:rPr>
          <w:rFonts w:ascii="Times New Roman" w:hAnsi="Times New Roman" w:cs="Times New Roman"/>
          <w:sz w:val="24"/>
          <w:szCs w:val="24"/>
        </w:rPr>
        <w:t xml:space="preserve"> которых располагаются такие водохранилища.</w:t>
      </w:r>
    </w:p>
    <w:p w:rsidR="00356E1D" w:rsidRPr="00356E1D" w:rsidRDefault="00356E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E1D">
        <w:rPr>
          <w:rFonts w:ascii="Times New Roman" w:hAnsi="Times New Roman" w:cs="Times New Roman"/>
          <w:sz w:val="24"/>
          <w:szCs w:val="24"/>
        </w:rPr>
        <w:t>При разработке, согласовании и утверждении правил использования водохранилищ, в том числе типовых правил использования водохранилищ, применяются Правила подготовки нормативных правовых актов федеральных органов исполнительной власти и их государственной регистрации, утвержденные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  <w:proofErr w:type="gramEnd"/>
    </w:p>
    <w:p w:rsidR="00356E1D" w:rsidRPr="00356E1D" w:rsidRDefault="00356E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E1D" w:rsidRPr="00356E1D" w:rsidRDefault="00356E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56E1D" w:rsidRPr="00356E1D" w:rsidSect="00C21DB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1D"/>
    <w:rsid w:val="001A78C3"/>
    <w:rsid w:val="002426F7"/>
    <w:rsid w:val="002D7D9A"/>
    <w:rsid w:val="00356E1D"/>
    <w:rsid w:val="00454620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56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E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56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E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2026-06-01T08:12:00Z</dcterms:created>
  <dcterms:modified xsi:type="dcterms:W3CDTF">2026-06-01T08:13:00Z</dcterms:modified>
</cp:coreProperties>
</file>