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97D" w:rsidRDefault="007E797D" w:rsidP="007E797D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E797D">
        <w:rPr>
          <w:rFonts w:ascii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7E797D" w:rsidRDefault="007E797D" w:rsidP="007E797D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E797D" w:rsidRPr="007E797D" w:rsidRDefault="007E797D" w:rsidP="007E797D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E797D">
        <w:rPr>
          <w:rFonts w:ascii="Times New Roman" w:hAnsi="Times New Roman" w:cs="Times New Roman"/>
          <w:b/>
          <w:sz w:val="24"/>
          <w:szCs w:val="24"/>
          <w:lang w:eastAsia="ru-RU"/>
        </w:rPr>
        <w:t>к проекту федерального закона «О внесении изменений в Трудовой кодекс Российской Федерации»</w:t>
      </w:r>
    </w:p>
    <w:p w:rsidR="007E797D" w:rsidRPr="007E797D" w:rsidRDefault="007E797D" w:rsidP="007E797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E79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федерального закона «О внесении изменений в Трудовой кодекс Российской Федерации» (далее соответственно – ТК РФ, законопроект) разработан в целях реализации абзаца 7 подпункта «а» пункта 1 с перечня поручений Президента Российской Федерации от 10.02.2026 № Пр-270ГС об обеспечении внесения в законодательство Российской Федерации изменений, предусматривающих определение стажировок как вида трудовых отношений, носящих срочный характер, в целях приобретения первичного опыта профессиональной деятельности</w:t>
      </w:r>
      <w:proofErr w:type="gramEnd"/>
      <w:r w:rsidRPr="007E797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практических навыков и (или) адаптации к трудовой деятельности, а также закрепление понятий «стажер» и «трудоустройство на стажировку».</w:t>
      </w:r>
    </w:p>
    <w:p w:rsidR="007E797D" w:rsidRPr="007E797D" w:rsidRDefault="007E797D" w:rsidP="007E797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 законопроекта не распространяются на отношения, связанные с прохождением стажировки в рамках образовательных программ, в том числе связанные с дополнительным профессиональным образованием (абзац девятый части первой статьи 59 ТК РФ), а также стажировки, в том числе в целях допуска к профессиональной деятельности, </w:t>
      </w:r>
      <w:proofErr w:type="gramStart"/>
      <w:r w:rsidRPr="007E797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proofErr w:type="gramEnd"/>
      <w:r w:rsidRPr="007E7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осуществления которых предусмотрены ТК РФ, иными федеральными законами, нормативными правовыми актами и документами, например:</w:t>
      </w:r>
    </w:p>
    <w:p w:rsidR="007E797D" w:rsidRPr="007E797D" w:rsidRDefault="007E797D" w:rsidP="007E797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E7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сфере образования (Федеральный закон от 29.12.2012 № 273-ФЗ «Об образовании в Российской Федерации», письмо Государственного комитета Российской Федерации по высшему образованию от 15.03.1996 № 1834-44ин/18-10 «Об организации и проведении стажировки специалистов», письмо </w:t>
      </w:r>
      <w:proofErr w:type="spellStart"/>
      <w:r w:rsidRPr="007E797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7E7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08.11.2021 № АЗ-872/08 о направлении методических рекомендаций по реализации мероприятий по формированию и обеспечению функционирования единой федеральной системы </w:t>
      </w:r>
      <w:proofErr w:type="spellStart"/>
      <w:r w:rsidRPr="007E79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научнометодического</w:t>
      </w:r>
      <w:proofErr w:type="spellEnd"/>
      <w:r w:rsidRPr="007E7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сопровождения педагогических работников и управленческих кадров);</w:t>
      </w:r>
      <w:proofErr w:type="gramEnd"/>
    </w:p>
    <w:p w:rsidR="007E797D" w:rsidRPr="007E797D" w:rsidRDefault="007E797D" w:rsidP="007E797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E7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сфере здравоохранения (Федеральный закон от 21.11.2011 № 323-ФЗ «Об основах охраны здоровья граждан в Российской Федерации», приказ Минздрава России от 25.12.2023 № 716н «Об утверждении порядка и условий допуска лиц, обучающихся по программам ординатуры по одной из специальностей укрупненной группы специальностей «Клиническая медицина», к осуществлению медицинской деятельности на должностях врачей-стажеров», приказ </w:t>
      </w:r>
      <w:proofErr w:type="spellStart"/>
      <w:r w:rsidRPr="007E797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Минздравсоцразвития</w:t>
      </w:r>
      <w:proofErr w:type="spellEnd"/>
      <w:r w:rsidRPr="007E7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23.07.2010 № 541н «Об утверждении Единого квалификационного справочника</w:t>
      </w:r>
      <w:proofErr w:type="gramEnd"/>
      <w:r w:rsidRPr="007E7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должностей руководителей, специалистов и служащих, раздел «Квалификационные характеристики должностей работников в сфере здравоохранения»);</w:t>
      </w:r>
    </w:p>
    <w:p w:rsidR="007E797D" w:rsidRPr="007E797D" w:rsidRDefault="007E797D" w:rsidP="007E797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E797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юриспруденции (Федеральный закон от 31.05.2002 № 63-ФЗ «Об адвокатской деятельности и адвокатуре в Российской Федерации», Основы законодательства Российской Федерации о нотариате от 11.02.1993 № 4462-1,</w:t>
      </w:r>
      <w:proofErr w:type="gramEnd"/>
    </w:p>
    <w:p w:rsidR="007E797D" w:rsidRPr="007E797D" w:rsidRDefault="007E797D" w:rsidP="007E797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Минюста России от 29.06.2015 № 151 «Об утверждении Порядка прохождения стажировки лицами, претендующими на должность нотариуса»);</w:t>
      </w:r>
    </w:p>
    <w:p w:rsidR="007E797D" w:rsidRPr="007E797D" w:rsidRDefault="007E797D" w:rsidP="007E797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7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кадастровой деятельности (Федеральный закон от 24.07.2007 № 221-ФЗ «О кадастровой деятельности»);</w:t>
      </w:r>
    </w:p>
    <w:p w:rsidR="007E797D" w:rsidRPr="007E797D" w:rsidRDefault="007E797D" w:rsidP="007E797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сфере транспорта (Федеральный закон от 08.11.2007 № 259-ФЗ «Устав автомобильного транспорта и городского наземного электрического транспорта», приказ Минтранса России от 29.07.2020 № 264 «Об утверждении Порядка прохождения </w:t>
      </w:r>
      <w:r w:rsidRPr="007E79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профессионального отбора и профессионального обучения работниками, принимаемыми на работу, непосредственно связанную с движением транспортных средств автомобильного транспорта и городского наземного электрического транспорта»);</w:t>
      </w:r>
    </w:p>
    <w:p w:rsidR="007E797D" w:rsidRPr="007E797D" w:rsidRDefault="007E797D" w:rsidP="007E797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7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деятельности патентных поверенных (Федеральный закон от 30.12.2008 № 316-ФЗ «О патентных поверенных», приказ Роспатента от 19.09.2022 № 144 «Об утверждении Требований к проведению стажировки в качестве кандидата в патентные поверенные, в том числе к выдаче по ее результатам рекомендации патентного поверенного, под руководством которого проходила стажировка»);</w:t>
      </w:r>
    </w:p>
    <w:p w:rsidR="007E797D" w:rsidRPr="007E797D" w:rsidRDefault="007E797D" w:rsidP="007E797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7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государственной службы (Федеральный закон от 23.05.2016 № 141-ФЗ «О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Федерации», постановление Правительства Российской Федерации от 18.05.2019 № 618 «Об утверждении Положения о прохождении служебной стажировки государственными гражданскими служащими Российской Федерации»);</w:t>
      </w:r>
    </w:p>
    <w:p w:rsidR="007E797D" w:rsidRPr="007E797D" w:rsidRDefault="007E797D" w:rsidP="007E797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7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энергетики (приказ Минэнерго России от 22.09.2020 № 796 «Об утверждении Правил работы с персоналом в организациях электроэнергетики Российской Федерации») и других.</w:t>
      </w:r>
    </w:p>
    <w:p w:rsidR="007E797D" w:rsidRPr="007E797D" w:rsidRDefault="007E797D" w:rsidP="007E797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7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современных условиях опыт работы уже в процессе обучения способствует не только лучшему освоению образовательной программы, получению практических навыков по выбранной профессии (специальности, направлению подготовки), но и «закреплению» в сфере, соответствующей получаемому образованию.</w:t>
      </w:r>
    </w:p>
    <w:p w:rsidR="007E797D" w:rsidRPr="007E797D" w:rsidRDefault="007E797D" w:rsidP="007E797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7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по данным за 2023 год, доля выпускников высшего образования, работающих не по специальности, составила около 24%, а доля выпускников среднего профессионального образования, работающих не по профессии, достигает 43%.</w:t>
      </w:r>
    </w:p>
    <w:p w:rsidR="007E797D" w:rsidRPr="007E797D" w:rsidRDefault="007E797D" w:rsidP="007E797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выпускников возможность получения первичного опыта профессиональной деятельности, практических навыков и адаптации к трудовой деятельности в рамках стажировок в сфере труда имеет </w:t>
      </w:r>
      <w:proofErr w:type="gramStart"/>
      <w:r w:rsidRPr="007E797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важное значение</w:t>
      </w:r>
      <w:proofErr w:type="gramEnd"/>
      <w:r w:rsidRPr="007E7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их конкурентоспособности на рынке труда, а также создает дополнительные стимулы к трудоустройству по специальности.</w:t>
      </w:r>
    </w:p>
    <w:p w:rsidR="007E797D" w:rsidRPr="007E797D" w:rsidRDefault="007E797D" w:rsidP="007E797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работодателей отсутствие опыта профессиональной деятельности является одной из причин отказов выпускникам в трудоустройстве. Это связано с длительными сроками профессиональной адаптации таких лиц, низкой </w:t>
      </w:r>
      <w:proofErr w:type="spellStart"/>
      <w:r w:rsidRPr="007E79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закрепляемостью</w:t>
      </w:r>
      <w:proofErr w:type="spellEnd"/>
      <w:r w:rsidRPr="007E7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кадров, дополнительными расходами в связи с этим.</w:t>
      </w:r>
    </w:p>
    <w:p w:rsidR="007E797D" w:rsidRPr="007E797D" w:rsidRDefault="007E797D" w:rsidP="007E797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решение указанных проблем направлены новации законопроекта, касающиеся введения института стажировки в сфере труда.</w:t>
      </w:r>
    </w:p>
    <w:p w:rsidR="007E797D" w:rsidRPr="007E797D" w:rsidRDefault="007E797D" w:rsidP="007E797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7D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работником (стажером) заключается срочный трудовой договор, при этом стажировка в сфере труда предполагает работу под руководством наставника, который поможет освоить рабочие процессы. Порядок осуществления наставничества, прохождения стажировки в сфере труда, оценки ее результатов и допустимый объем самостоятельной работы стажера будут определяться локальным нормативным актом работодателя.</w:t>
      </w:r>
    </w:p>
    <w:p w:rsidR="007E797D" w:rsidRPr="007E797D" w:rsidRDefault="007E797D" w:rsidP="007E797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окончания стажировки в сфере труда работник может заключить трудовой договор на неопределенный срок с данным работодателем без испытания.</w:t>
      </w:r>
    </w:p>
    <w:p w:rsidR="007E797D" w:rsidRPr="007E797D" w:rsidRDefault="007E797D" w:rsidP="007E797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Таким образом, реализация норм законопроекта будет способствовать повышению конкурентоспособности молодежи на рынке труда, расширению возможностей трудоустройства, приобретению трудовых навыков и адаптации на рынке труда, а также соблюдению баланса интересов сторон трудовых отношений.</w:t>
      </w:r>
    </w:p>
    <w:p w:rsidR="007E797D" w:rsidRPr="007E797D" w:rsidRDefault="007E797D" w:rsidP="007E797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E79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законопроекту стажировка в сфере труда – трудовая деятельность, осуществляемая на основании срочного трудового договора, заключенного в соответствии с проектируемым абзацем десятым части второй статьи 59 ТК РФ между работодателем и лицом, указанным в части второй проектируемой статьи 351.9 ТК РФ, в целях приобретения им первичного опыта профессиональной деятельности, практических навыков и (или) адаптации к трудовой деятельности.</w:t>
      </w:r>
      <w:proofErr w:type="gramEnd"/>
    </w:p>
    <w:p w:rsidR="007E797D" w:rsidRPr="007E797D" w:rsidRDefault="007E797D" w:rsidP="007E797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E797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второй проектируемой статьи 351.9 ТК РФ стажером признается лицо, получившее или получающее среднее профессиональное образование, высшее образование или профессиональное обучение и принимаемое на работу для прохождения стажировки в сфере труда по полученной или получаемой профессии (специальности, направлению подготовки) в целях приобретения первичного опыта профессиональной деятельности, практических навыков и (или) адаптации к трудовой деятельности.</w:t>
      </w:r>
      <w:proofErr w:type="gramEnd"/>
    </w:p>
    <w:p w:rsidR="007E797D" w:rsidRPr="007E797D" w:rsidRDefault="007E797D" w:rsidP="007E797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заключении срочного трудового договора о стажировке в сфере труда в наименовании должности стажера указывается, что работник является стажером (например, «специалист по </w:t>
      </w:r>
      <w:proofErr w:type="gramStart"/>
      <w:r w:rsidRPr="007E79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закупкам-стажер</w:t>
      </w:r>
      <w:proofErr w:type="gramEnd"/>
      <w:r w:rsidRPr="007E797D">
        <w:rPr>
          <w:rFonts w:ascii="Times New Roman" w:eastAsia="Times New Roman" w:hAnsi="Times New Roman" w:cs="Times New Roman"/>
          <w:sz w:val="24"/>
          <w:szCs w:val="24"/>
          <w:lang w:eastAsia="ru-RU"/>
        </w:rPr>
        <w:t>»). Таким образом, работодатель самостоятельно определяет квалификационные требования к стажерам.</w:t>
      </w:r>
    </w:p>
    <w:p w:rsidR="007E797D" w:rsidRPr="007E797D" w:rsidRDefault="007E797D" w:rsidP="007E797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7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стажировки в сфере труда на реальных местах может стать действенным инструментом формирования кадрового потенциала с необходимыми действительными компетенциями и будет соответствовать приоритетам развития российской экономики в ближайшие десятилетия.</w:t>
      </w:r>
    </w:p>
    <w:p w:rsidR="007E797D" w:rsidRPr="007E797D" w:rsidRDefault="007E797D" w:rsidP="007E797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положений, предусмотренных законопроектом, отрицательно не повлияет на достижение целей государс</w:t>
      </w:r>
      <w:bookmarkStart w:id="0" w:name="_GoBack"/>
      <w:bookmarkEnd w:id="0"/>
      <w:r w:rsidRPr="007E797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твенных программ Российской Федерации.</w:t>
      </w:r>
    </w:p>
    <w:p w:rsidR="007E797D" w:rsidRPr="007E797D" w:rsidRDefault="007E797D" w:rsidP="007E797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E79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1 статьи 3 Федерального закона от 31.07.2020 № 247-ФЗ «Об обязательных требованиях в Российской Федерации» (далее – Закон № 247-ФЗ) положения нормативных правовых актов, устанавливающих обязательные требования, должны вступать в силу либо с 1 марта, либо с 1 сентября соответствующего года, но не ранее чем по истечении девяноста дней после дня официального опубликования соответствующего нормативного правового акта, если иное не установлено</w:t>
      </w:r>
      <w:proofErr w:type="gramEnd"/>
      <w:r w:rsidRPr="007E7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 законом, указом Президента Российской Федерации или международным договором Российской Федерации, </w:t>
      </w:r>
      <w:proofErr w:type="gramStart"/>
      <w:r w:rsidRPr="007E79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предусматривающими</w:t>
      </w:r>
      <w:proofErr w:type="gramEnd"/>
      <w:r w:rsidRPr="007E7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установление обязательных требований. В этой связи вступление в силу указанных поправок предлагается с 01.03.2027.</w:t>
      </w:r>
    </w:p>
    <w:p w:rsidR="007E797D" w:rsidRPr="007E797D" w:rsidRDefault="007E797D" w:rsidP="007E797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Законопроект устанавливает новые обязательные требования, оценка применения которых проводится в соответствии с Законом № 247-ФЗ.</w:t>
      </w:r>
    </w:p>
    <w:p w:rsidR="007E797D" w:rsidRPr="007E797D" w:rsidRDefault="007E797D" w:rsidP="007E797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Законопроект соответствует положениям Договора о Евразийском экономическом союзе, а также положениям иных международных договоров Российской Федерации.</w:t>
      </w:r>
    </w:p>
    <w:p w:rsidR="00587BCD" w:rsidRPr="007E797D" w:rsidRDefault="007E797D" w:rsidP="007E797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законопроекта не повлечет негативных социально-экономических, финансовых и иных последствий и не потребует выделения из федерального бюджета </w:t>
      </w:r>
      <w:r w:rsidRPr="007E79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дополнительных бюджетных ассигнований, а также из иных бюджетов бюджетной системы Российской Федерации.</w:t>
      </w:r>
    </w:p>
    <w:sectPr w:rsidR="00587BCD" w:rsidRPr="007E7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EF"/>
    <w:rsid w:val="00124FEF"/>
    <w:rsid w:val="002426F7"/>
    <w:rsid w:val="002D7D9A"/>
    <w:rsid w:val="00310DB7"/>
    <w:rsid w:val="005005D7"/>
    <w:rsid w:val="00587BCD"/>
    <w:rsid w:val="007E797D"/>
    <w:rsid w:val="00847224"/>
    <w:rsid w:val="008F54BB"/>
    <w:rsid w:val="00EF6805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E79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87BC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E7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 Spacing"/>
    <w:uiPriority w:val="1"/>
    <w:qFormat/>
    <w:rsid w:val="007E797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E79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87BC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E7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 Spacing"/>
    <w:uiPriority w:val="1"/>
    <w:qFormat/>
    <w:rsid w:val="007E79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1376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Сергей Семериков</cp:lastModifiedBy>
  <cp:revision>2</cp:revision>
  <dcterms:created xsi:type="dcterms:W3CDTF">2026-06-08T02:26:00Z</dcterms:created>
  <dcterms:modified xsi:type="dcterms:W3CDTF">2026-06-08T02:26:00Z</dcterms:modified>
</cp:coreProperties>
</file>