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E1" w:rsidRPr="00AD1CE1" w:rsidRDefault="00AD1CE1" w:rsidP="00AD1CE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C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bookmarkStart w:id="0" w:name="_GoBack"/>
    <w:p w:rsidR="00AD1CE1" w:rsidRPr="00AD1CE1" w:rsidRDefault="00AD1CE1" w:rsidP="00AD1CE1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"http://publication.pravo.gov.ru/document/0001202607260029"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AD1CE1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закон от 26.07.2026 N 270-ФЗ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bookmarkEnd w:id="0"/>
    </w:p>
    <w:p w:rsidR="00AD1CE1" w:rsidRPr="00AD1CE1" w:rsidRDefault="00AD1CE1" w:rsidP="00AD1CE1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CE1" w:rsidRPr="00AD1CE1" w:rsidRDefault="00AD1CE1" w:rsidP="00AD1CE1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изменения в статью 10 Федерального закона "Об автономных учреждениях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both"/>
      </w:pPr>
      <w:r w:rsidRPr="00AD1CE1">
        <w:t xml:space="preserve"> 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proofErr w:type="gramStart"/>
      <w:r w:rsidRPr="00AD1CE1">
        <w:t>Принят</w:t>
      </w:r>
      <w:proofErr w:type="gramEnd"/>
      <w:r w:rsidRPr="00AD1CE1">
        <w:t xml:space="preserve">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r w:rsidRPr="00AD1CE1">
        <w:t xml:space="preserve">Государственной Думой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r w:rsidRPr="00AD1CE1">
        <w:t xml:space="preserve">8 июля 2026 года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both"/>
      </w:pPr>
      <w:r w:rsidRPr="00AD1CE1">
        <w:t xml:space="preserve"> 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r w:rsidRPr="00AD1CE1">
        <w:t xml:space="preserve">Одобрен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r w:rsidRPr="00AD1CE1">
        <w:t xml:space="preserve">Советом Федерации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right"/>
      </w:pPr>
      <w:r w:rsidRPr="00AD1CE1">
        <w:t xml:space="preserve">17 июля 2026 года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ind w:firstLine="567"/>
        <w:jc w:val="both"/>
      </w:pPr>
      <w:r w:rsidRPr="00AD1CE1">
        <w:t xml:space="preserve">  </w:t>
      </w:r>
    </w:p>
    <w:p w:rsidR="00AD1CE1" w:rsidRPr="00AD1CE1" w:rsidRDefault="00AD1CE1" w:rsidP="00AD1CE1">
      <w:pPr>
        <w:pStyle w:val="a3"/>
        <w:spacing w:after="0" w:line="288" w:lineRule="atLeast"/>
        <w:ind w:firstLine="567"/>
        <w:jc w:val="both"/>
        <w:rPr>
          <w:bCs/>
        </w:rPr>
      </w:pPr>
      <w:r w:rsidRPr="00AD1CE1">
        <w:rPr>
          <w:bCs/>
        </w:rPr>
        <w:t>Статья 1</w:t>
      </w:r>
    </w:p>
    <w:p w:rsidR="00AD1CE1" w:rsidRPr="00AD1CE1" w:rsidRDefault="00AD1CE1" w:rsidP="00AD1CE1">
      <w:pPr>
        <w:pStyle w:val="a3"/>
        <w:spacing w:line="288" w:lineRule="atLeast"/>
        <w:ind w:firstLine="567"/>
        <w:jc w:val="both"/>
        <w:rPr>
          <w:bCs/>
        </w:rPr>
      </w:pPr>
      <w:r w:rsidRPr="00AD1CE1">
        <w:rPr>
          <w:bCs/>
        </w:rPr>
        <w:t>Внести в </w:t>
      </w:r>
      <w:hyperlink r:id="rId6" w:anchor="block_1001" w:history="1">
        <w:r w:rsidRPr="00AD1CE1">
          <w:rPr>
            <w:rStyle w:val="a4"/>
            <w:bCs/>
          </w:rPr>
          <w:t>часть 1 статьи 10</w:t>
        </w:r>
      </w:hyperlink>
      <w:r w:rsidRPr="00AD1CE1">
        <w:rPr>
          <w:bCs/>
        </w:rPr>
        <w:t> Федерального закона от 3 ноября 2006 года № 174-ФЗ "Об автономных учреждениях" (Собрание законодательства Российской Федерации, 2006, № 45, ст. 4626; 2010, № 19, ст. 2291) изменение, изложив ее в следующей редакции:</w:t>
      </w:r>
    </w:p>
    <w:p w:rsidR="00AD1CE1" w:rsidRPr="00AD1CE1" w:rsidRDefault="00AD1CE1" w:rsidP="00AD1CE1">
      <w:pPr>
        <w:pStyle w:val="a3"/>
        <w:spacing w:after="0" w:line="288" w:lineRule="atLeast"/>
        <w:ind w:firstLine="567"/>
        <w:jc w:val="both"/>
        <w:rPr>
          <w:bCs/>
        </w:rPr>
      </w:pPr>
      <w:r w:rsidRPr="00AD1CE1">
        <w:rPr>
          <w:bCs/>
        </w:rPr>
        <w:t>"1. В автономном учреждении создается наблюдательный совет в составе не менее чем семь и не более чем пятнадцать членов. В состав наблюдательного совета автономного учреждения входят представители учредителя автономного учреждения, представители исполнительных органов государственной власти или представители органов местного самоуправления, на которые возложено управление государственным или муниципальным имуществом, и представители общественности, в том числе лица, имеющие заслуги и достижения в соответствующей сфере деятельности. В состав наблюдательного совета автономного учреждения могут входить представители иных государственных органов, органов местного самоуправления, представители работников автономного учреждения. Количество представителей государственных органов и органов местного самоуправления в составе наблюдательного совета не должно превышать половину от общего числа членов наблюдательного совета автономного учреждения. Не менее одной трети и не более двух третей из числа представителей государственных органов и органов местного самоуправления составляют представители органа, осуществляющего функции и полномочия учредителя автономного учреждения. Количество представителей работников автономного учреждения не может превышать одну четверть от общего числа членов наблюдательного совета автономного учреждения</w:t>
      </w:r>
      <w:proofErr w:type="gramStart"/>
      <w:r w:rsidRPr="00AD1CE1">
        <w:rPr>
          <w:bCs/>
        </w:rPr>
        <w:t>.".</w:t>
      </w:r>
      <w:proofErr w:type="gramEnd"/>
    </w:p>
    <w:p w:rsidR="00AD1CE1" w:rsidRPr="00AD1CE1" w:rsidRDefault="00AD1CE1" w:rsidP="00AD1CE1">
      <w:pPr>
        <w:pStyle w:val="a3"/>
        <w:spacing w:after="0" w:line="288" w:lineRule="atLeast"/>
        <w:ind w:firstLine="567"/>
        <w:jc w:val="both"/>
        <w:rPr>
          <w:bCs/>
        </w:rPr>
      </w:pPr>
      <w:r w:rsidRPr="00AD1CE1">
        <w:rPr>
          <w:bCs/>
        </w:rPr>
        <w:t>Статья 2</w:t>
      </w:r>
    </w:p>
    <w:p w:rsidR="00AD1CE1" w:rsidRPr="00AD1CE1" w:rsidRDefault="00AD1CE1" w:rsidP="00AD1CE1">
      <w:pPr>
        <w:pStyle w:val="a3"/>
        <w:spacing w:line="288" w:lineRule="atLeast"/>
        <w:ind w:firstLine="567"/>
        <w:jc w:val="both"/>
        <w:rPr>
          <w:bCs/>
        </w:rPr>
      </w:pPr>
      <w:r w:rsidRPr="00AD1CE1">
        <w:rPr>
          <w:bCs/>
        </w:rPr>
        <w:t xml:space="preserve">1. </w:t>
      </w:r>
      <w:proofErr w:type="gramStart"/>
      <w:r w:rsidRPr="00AD1CE1">
        <w:rPr>
          <w:bCs/>
        </w:rPr>
        <w:t>Уставы и внутренние документы автономных учреждений, содержащие положения о порядке формирования и количестве членов наблюдательного совета, подлежат приведению в соответствие с </w:t>
      </w:r>
      <w:hyperlink r:id="rId7" w:anchor="block_1001" w:history="1">
        <w:r w:rsidRPr="00AD1CE1">
          <w:rPr>
            <w:rStyle w:val="a4"/>
            <w:bCs/>
          </w:rPr>
          <w:t>частью 1 статьи 10</w:t>
        </w:r>
      </w:hyperlink>
      <w:r w:rsidRPr="00AD1CE1">
        <w:rPr>
          <w:bCs/>
        </w:rPr>
        <w:t> Федерального закона от 3 ноября 2006 года № 174-ФЗ "Об автономных учреждениях" (в редакции настоящего Федерального закона) в течение одного года со дня вступления в силу настоящего Федерального закона.</w:t>
      </w:r>
      <w:proofErr w:type="gramEnd"/>
      <w:r w:rsidRPr="00AD1CE1">
        <w:rPr>
          <w:bCs/>
        </w:rPr>
        <w:t xml:space="preserve"> </w:t>
      </w:r>
      <w:proofErr w:type="gramStart"/>
      <w:r w:rsidRPr="00AD1CE1">
        <w:rPr>
          <w:bCs/>
        </w:rPr>
        <w:t xml:space="preserve">Уставы и внутренние документы автономных учреждений, содержащие положения о порядке формирования и количестве членов наблюдательного </w:t>
      </w:r>
      <w:r w:rsidRPr="00AD1CE1">
        <w:rPr>
          <w:bCs/>
        </w:rPr>
        <w:lastRenderedPageBreak/>
        <w:t>совета, до приведения их в соответствие с </w:t>
      </w:r>
      <w:hyperlink r:id="rId8" w:anchor="block_1001" w:history="1">
        <w:r w:rsidRPr="00AD1CE1">
          <w:rPr>
            <w:rStyle w:val="a4"/>
            <w:bCs/>
          </w:rPr>
          <w:t>частью 1 статьи 10</w:t>
        </w:r>
      </w:hyperlink>
      <w:r w:rsidRPr="00AD1CE1">
        <w:rPr>
          <w:bCs/>
        </w:rPr>
        <w:t> Федерального закона от 3 ноября 2006 года № 174-ФЗ "Об автономных учреждениях" (в редакции настоящего Федерального закона) действуют в части, не противоречащей части 1 статьи 10 указанного Федерального закона.</w:t>
      </w:r>
      <w:proofErr w:type="gramEnd"/>
    </w:p>
    <w:p w:rsidR="00AD1CE1" w:rsidRPr="00AD1CE1" w:rsidRDefault="00AD1CE1" w:rsidP="00AD1CE1">
      <w:pPr>
        <w:pStyle w:val="a3"/>
        <w:spacing w:line="288" w:lineRule="atLeast"/>
        <w:ind w:firstLine="567"/>
        <w:jc w:val="both"/>
        <w:rPr>
          <w:bCs/>
        </w:rPr>
      </w:pPr>
      <w:r w:rsidRPr="00AD1CE1">
        <w:rPr>
          <w:bCs/>
        </w:rPr>
        <w:t xml:space="preserve">2. </w:t>
      </w:r>
      <w:proofErr w:type="gramStart"/>
      <w:r w:rsidRPr="00AD1CE1">
        <w:rPr>
          <w:bCs/>
        </w:rPr>
        <w:t>Учредители автономных учреждений в течение шести месяцев со дня внесения указанных в </w:t>
      </w:r>
      <w:hyperlink r:id="rId9" w:anchor="21" w:history="1">
        <w:r w:rsidRPr="00AD1CE1">
          <w:rPr>
            <w:rStyle w:val="a4"/>
            <w:bCs/>
          </w:rPr>
          <w:t>части 1</w:t>
        </w:r>
      </w:hyperlink>
      <w:r w:rsidRPr="00AD1CE1">
        <w:rPr>
          <w:bCs/>
        </w:rPr>
        <w:t> настоящей статьи изменений в уставы и во внутренние документы автономных учреждений, содержащие положения о порядке формирования и количестве членов наблюдательного совета, обязаны привести составы наблюдательных советов автономных учреждений в соответствие с уставами и внутренними документами автономных учреждений.</w:t>
      </w:r>
      <w:proofErr w:type="gramEnd"/>
    </w:p>
    <w:p w:rsidR="00AD1CE1" w:rsidRPr="00AD1CE1" w:rsidRDefault="00AD1CE1" w:rsidP="00AD1CE1">
      <w:pPr>
        <w:pStyle w:val="a3"/>
        <w:spacing w:line="288" w:lineRule="atLeast"/>
        <w:ind w:firstLine="567"/>
        <w:jc w:val="both"/>
        <w:rPr>
          <w:bCs/>
        </w:rPr>
      </w:pPr>
      <w:r w:rsidRPr="00AD1CE1">
        <w:rPr>
          <w:bCs/>
        </w:rPr>
        <w:t>3. Наблюдательные советы автономных учреждений, созданные до дня вступления в силу настоящего Федерального закона, действуют до изменения их состава в соответствии с </w:t>
      </w:r>
      <w:hyperlink r:id="rId10" w:anchor="22" w:history="1">
        <w:r w:rsidRPr="00AD1CE1">
          <w:rPr>
            <w:rStyle w:val="a4"/>
            <w:bCs/>
          </w:rPr>
          <w:t>частью 2</w:t>
        </w:r>
      </w:hyperlink>
      <w:r w:rsidRPr="00AD1CE1">
        <w:rPr>
          <w:bCs/>
        </w:rPr>
        <w:t> настоящей статьи.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jc w:val="both"/>
      </w:pPr>
      <w:r w:rsidRPr="00AD1CE1">
        <w:t xml:space="preserve"> 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jc w:val="right"/>
      </w:pPr>
      <w:r w:rsidRPr="00AD1CE1">
        <w:t xml:space="preserve">Президент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jc w:val="right"/>
      </w:pPr>
      <w:r w:rsidRPr="00AD1CE1">
        <w:t xml:space="preserve">Российской Федерации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jc w:val="right"/>
      </w:pPr>
      <w:r w:rsidRPr="00AD1CE1">
        <w:t xml:space="preserve">В.ПУТИН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</w:pPr>
    </w:p>
    <w:p w:rsidR="00AD1CE1" w:rsidRPr="00AD1CE1" w:rsidRDefault="00AD1CE1" w:rsidP="00AD1CE1">
      <w:pPr>
        <w:pStyle w:val="a7"/>
        <w:rPr>
          <w:rFonts w:ascii="Times New Roman" w:hAnsi="Times New Roman" w:cs="Times New Roman"/>
          <w:sz w:val="24"/>
          <w:szCs w:val="24"/>
        </w:rPr>
      </w:pPr>
      <w:r w:rsidRPr="00AD1CE1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AD1CE1" w:rsidRPr="00AD1CE1" w:rsidRDefault="00AD1CE1" w:rsidP="00AD1CE1">
      <w:pPr>
        <w:pStyle w:val="a7"/>
        <w:rPr>
          <w:rFonts w:ascii="Times New Roman" w:hAnsi="Times New Roman" w:cs="Times New Roman"/>
          <w:sz w:val="24"/>
          <w:szCs w:val="24"/>
        </w:rPr>
      </w:pPr>
      <w:r w:rsidRPr="00AD1CE1">
        <w:rPr>
          <w:rFonts w:ascii="Times New Roman" w:hAnsi="Times New Roman" w:cs="Times New Roman"/>
          <w:sz w:val="24"/>
          <w:szCs w:val="24"/>
        </w:rPr>
        <w:t xml:space="preserve">26 июля 2026 года </w:t>
      </w:r>
    </w:p>
    <w:p w:rsidR="00AD1CE1" w:rsidRPr="00AD1CE1" w:rsidRDefault="00AD1CE1" w:rsidP="00AD1CE1">
      <w:pPr>
        <w:pStyle w:val="a7"/>
        <w:rPr>
          <w:rFonts w:ascii="Times New Roman" w:hAnsi="Times New Roman" w:cs="Times New Roman"/>
          <w:sz w:val="24"/>
          <w:szCs w:val="24"/>
        </w:rPr>
      </w:pPr>
      <w:r w:rsidRPr="00AD1CE1">
        <w:rPr>
          <w:rFonts w:ascii="Times New Roman" w:hAnsi="Times New Roman" w:cs="Times New Roman"/>
          <w:sz w:val="24"/>
          <w:szCs w:val="24"/>
        </w:rPr>
        <w:t xml:space="preserve">N 270-ФЗ </w:t>
      </w:r>
    </w:p>
    <w:p w:rsidR="00AD1CE1" w:rsidRPr="00AD1CE1" w:rsidRDefault="00AD1CE1" w:rsidP="00AD1CE1">
      <w:pPr>
        <w:pStyle w:val="a3"/>
        <w:spacing w:before="0" w:beforeAutospacing="0" w:after="0" w:afterAutospacing="0" w:line="288" w:lineRule="atLeast"/>
        <w:jc w:val="both"/>
      </w:pPr>
      <w:r w:rsidRPr="00AD1CE1">
        <w:t xml:space="preserve">  </w:t>
      </w:r>
    </w:p>
    <w:p w:rsidR="00F87B30" w:rsidRPr="00AD1CE1" w:rsidRDefault="00F87B30" w:rsidP="005A513A">
      <w:pPr>
        <w:rPr>
          <w:rFonts w:ascii="Times New Roman" w:hAnsi="Times New Roman" w:cs="Times New Roman"/>
        </w:rPr>
      </w:pPr>
    </w:p>
    <w:sectPr w:rsidR="00F87B30" w:rsidRPr="00AD1CE1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AD1CE1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0157/3d3a9e2eb4f30c73ea6671464e2a54b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90157/3d3a9e2eb4f30c73ea6671464e2a54b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0157/3d3a9e2eb4f30c73ea6671464e2a54b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1465300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146530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3365</Characters>
  <Application>Microsoft Office Word</Application>
  <DocSecurity>0</DocSecurity>
  <Lines>78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2026-07-29T03:42:00Z</dcterms:created>
  <dcterms:modified xsi:type="dcterms:W3CDTF">2026-07-29T03:42:00Z</dcterms:modified>
</cp:coreProperties>
</file>