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A3E" w:rsidRPr="00740A3E" w:rsidRDefault="00740A3E" w:rsidP="00740A3E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A3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740A3E" w:rsidRPr="00740A3E" w:rsidRDefault="0042404A" w:rsidP="00740A3E">
      <w:pPr>
        <w:pStyle w:val="a7"/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hyperlink r:id="rId6" w:history="1">
        <w:r w:rsidR="00740A3E" w:rsidRPr="0042404A">
          <w:rPr>
            <w:rStyle w:val="a4"/>
            <w:rFonts w:ascii="Times New Roman" w:hAnsi="Times New Roman" w:cs="Times New Roman"/>
            <w:b/>
            <w:iCs/>
            <w:sz w:val="24"/>
            <w:szCs w:val="24"/>
          </w:rPr>
          <w:t>Федеральный закон от 26.07.2026 № 254-ФЗ</w:t>
        </w:r>
      </w:hyperlink>
      <w:bookmarkStart w:id="0" w:name="_GoBack"/>
      <w:bookmarkEnd w:id="0"/>
    </w:p>
    <w:p w:rsidR="00740A3E" w:rsidRPr="00740A3E" w:rsidRDefault="00740A3E" w:rsidP="00740A3E">
      <w:pPr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40A3E" w:rsidRPr="00740A3E" w:rsidRDefault="00740A3E" w:rsidP="00740A3E">
      <w:pPr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40A3E">
        <w:rPr>
          <w:rFonts w:ascii="Times New Roman" w:hAnsi="Times New Roman" w:cs="Times New Roman"/>
          <w:b/>
          <w:bCs/>
          <w:iCs/>
          <w:sz w:val="24"/>
          <w:szCs w:val="24"/>
        </w:rPr>
        <w:t>О внесении изменений в статью 11 Федерального закона «О национальной платежной системе» и статью 5 Федерального закона «О потребительском кредите (займе)»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ind w:firstLine="540"/>
        <w:jc w:val="both"/>
      </w:pPr>
      <w:r w:rsidRPr="00740A3E">
        <w:t xml:space="preserve"> 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jc w:val="right"/>
      </w:pPr>
      <w:proofErr w:type="gramStart"/>
      <w:r w:rsidRPr="00740A3E">
        <w:t>Принят</w:t>
      </w:r>
      <w:proofErr w:type="gramEnd"/>
      <w:r w:rsidRPr="00740A3E">
        <w:t xml:space="preserve">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jc w:val="right"/>
      </w:pPr>
      <w:r w:rsidRPr="00740A3E">
        <w:t xml:space="preserve">Государственной Думой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jc w:val="right"/>
      </w:pPr>
      <w:r w:rsidRPr="00740A3E">
        <w:t xml:space="preserve">7 июля 2026 года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jc w:val="right"/>
      </w:pPr>
      <w:r w:rsidRPr="00740A3E">
        <w:t xml:space="preserve"> 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jc w:val="right"/>
      </w:pPr>
      <w:r w:rsidRPr="00740A3E">
        <w:t xml:space="preserve">Одобрен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jc w:val="right"/>
      </w:pPr>
      <w:r w:rsidRPr="00740A3E">
        <w:t xml:space="preserve">Советом Федерации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jc w:val="right"/>
      </w:pPr>
      <w:r w:rsidRPr="00740A3E">
        <w:t xml:space="preserve">17 июля 2026 года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jc w:val="right"/>
      </w:pPr>
      <w:r w:rsidRPr="00740A3E">
        <w:t xml:space="preserve"> 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ind w:firstLine="540"/>
        <w:jc w:val="both"/>
      </w:pPr>
      <w:r w:rsidRPr="00740A3E">
        <w:rPr>
          <w:b/>
          <w:bCs/>
        </w:rPr>
        <w:t>Статья 1</w:t>
      </w:r>
      <w:r w:rsidRPr="00740A3E">
        <w:t xml:space="preserve">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ind w:firstLine="540"/>
        <w:jc w:val="both"/>
      </w:pPr>
      <w:r w:rsidRPr="00740A3E">
        <w:t xml:space="preserve">  </w:t>
      </w:r>
    </w:p>
    <w:p w:rsidR="0042404A" w:rsidRDefault="0042404A" w:rsidP="0042404A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hyperlink r:id="rId7" w:anchor="h626" w:tgtFrame="_blank" w:history="1">
        <w:r>
          <w:rPr>
            <w:rStyle w:val="a4"/>
            <w:color w:val="228007"/>
            <w:u w:val="none"/>
          </w:rPr>
          <w:t>Статью 11</w:t>
        </w:r>
      </w:hyperlink>
      <w:r>
        <w:rPr>
          <w:color w:val="000000"/>
        </w:rPr>
        <w:t> Федерального закона от 27 июня 2011 года N 161-ФЗ "О национальной платежной системе" (Собрание законодательства Российской Федерации, 2011, N 27, ст. 3872; 2018, N 49, ст. 7524; 2024, N 33, ст. 4971) дополнить частями 5 и 6 следующего содержания:</w:t>
      </w:r>
    </w:p>
    <w:p w:rsidR="0042404A" w:rsidRDefault="0042404A" w:rsidP="0042404A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1" w:name="l14"/>
      <w:bookmarkEnd w:id="1"/>
      <w:r>
        <w:rPr>
          <w:color w:val="000000"/>
        </w:rPr>
        <w:t xml:space="preserve">"5. </w:t>
      </w:r>
      <w:proofErr w:type="gramStart"/>
      <w:r>
        <w:rPr>
          <w:color w:val="000000"/>
        </w:rPr>
        <w:t>Кредитные организации, имеющие право на осуществление перевода денежных средств, обязаны раскрывать в местах оказания услуг и на своих официальных сайтах в информационно-телекоммуникационной сети "Интернет" информацию об условиях (изменении условий) оказания услуг, включая информацию об условиях (изменении условий) осуществления переводов денежных средств с использованием сервиса быстрых платежей платежной системы Банка России, об условиях (изменении условий) предоставления, использования и приема электронных средств</w:t>
      </w:r>
      <w:proofErr w:type="gramEnd"/>
      <w:r>
        <w:rPr>
          <w:color w:val="000000"/>
        </w:rPr>
        <w:t xml:space="preserve"> платежа, за исключением электронных сре</w:t>
      </w:r>
      <w:proofErr w:type="gramStart"/>
      <w:r>
        <w:rPr>
          <w:color w:val="000000"/>
        </w:rPr>
        <w:t>дств пл</w:t>
      </w:r>
      <w:proofErr w:type="gramEnd"/>
      <w:r>
        <w:rPr>
          <w:color w:val="000000"/>
        </w:rPr>
        <w:t>атежа, используемых для перевода электронных денежных средств.</w:t>
      </w:r>
    </w:p>
    <w:p w:rsidR="0042404A" w:rsidRDefault="0042404A" w:rsidP="0042404A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2" w:name="l17"/>
      <w:bookmarkEnd w:id="2"/>
      <w:proofErr w:type="gramStart"/>
      <w:r>
        <w:rPr>
          <w:rStyle w:val="dt-m"/>
          <w:color w:val="000000"/>
          <w:sz w:val="18"/>
          <w:szCs w:val="18"/>
        </w:rPr>
        <w:t>6.</w:t>
      </w:r>
      <w:r>
        <w:rPr>
          <w:color w:val="000000"/>
        </w:rPr>
        <w:t>Порядок, способ и сроки раскрытия информации об условиях (изменении условий) оказания услуг, включая информацию об условиях (изменении условий) осуществления переводов денежных средств с использованием сервиса быстрых платежей платежной системы Банка России, а также об условиях (изменении условий) предоставления, использования и приема электронных средств платежа, за исключением электронных средств платежа, используемых для перевода электронных денежных средств, кредитными организациями, имеющими право</w:t>
      </w:r>
      <w:proofErr w:type="gramEnd"/>
      <w:r>
        <w:rPr>
          <w:color w:val="000000"/>
        </w:rPr>
        <w:t xml:space="preserve"> на осуществление перевода денежных средств, а также состав раскрываемой информации устанавливается стандартами деятельности кредитных организаций, предусмотренными </w:t>
      </w:r>
      <w:hyperlink r:id="rId8" w:anchor="h2957" w:tgtFrame="_blank" w:history="1">
        <w:r>
          <w:rPr>
            <w:rStyle w:val="a4"/>
            <w:color w:val="228007"/>
            <w:u w:val="none"/>
          </w:rPr>
          <w:t>статьей 24.1</w:t>
        </w:r>
      </w:hyperlink>
      <w:r>
        <w:rPr>
          <w:color w:val="000000"/>
        </w:rPr>
        <w:t> Федерального закона "О банках и банковской деятельности"</w:t>
      </w:r>
      <w:proofErr w:type="gramStart"/>
      <w:r>
        <w:rPr>
          <w:color w:val="000000"/>
        </w:rPr>
        <w:t>."</w:t>
      </w:r>
      <w:proofErr w:type="gramEnd"/>
      <w:r>
        <w:rPr>
          <w:color w:val="000000"/>
        </w:rPr>
        <w:t>.</w:t>
      </w:r>
    </w:p>
    <w:p w:rsidR="00740A3E" w:rsidRPr="00740A3E" w:rsidRDefault="00740A3E" w:rsidP="0042404A">
      <w:pPr>
        <w:pStyle w:val="a3"/>
        <w:spacing w:before="0" w:beforeAutospacing="0" w:after="0" w:afterAutospacing="0" w:line="288" w:lineRule="atLeast"/>
        <w:ind w:firstLine="567"/>
        <w:jc w:val="both"/>
      </w:pPr>
      <w:r w:rsidRPr="00740A3E">
        <w:t xml:space="preserve">  </w:t>
      </w:r>
    </w:p>
    <w:p w:rsidR="00740A3E" w:rsidRPr="00740A3E" w:rsidRDefault="00740A3E" w:rsidP="0042404A">
      <w:pPr>
        <w:pStyle w:val="a3"/>
        <w:spacing w:before="0" w:beforeAutospacing="0" w:after="0" w:afterAutospacing="0" w:line="288" w:lineRule="atLeast"/>
        <w:ind w:firstLine="567"/>
        <w:jc w:val="both"/>
      </w:pPr>
      <w:r w:rsidRPr="00740A3E">
        <w:rPr>
          <w:b/>
          <w:bCs/>
        </w:rPr>
        <w:t>Статья 2</w:t>
      </w:r>
      <w:r w:rsidRPr="00740A3E">
        <w:t xml:space="preserve"> </w:t>
      </w:r>
    </w:p>
    <w:p w:rsidR="00740A3E" w:rsidRPr="00740A3E" w:rsidRDefault="00740A3E" w:rsidP="0042404A">
      <w:pPr>
        <w:pStyle w:val="a3"/>
        <w:spacing w:before="0" w:beforeAutospacing="0" w:after="0" w:afterAutospacing="0" w:line="288" w:lineRule="atLeast"/>
        <w:ind w:firstLine="567"/>
        <w:jc w:val="both"/>
      </w:pPr>
      <w:r w:rsidRPr="00740A3E">
        <w:t xml:space="preserve">  </w:t>
      </w:r>
    </w:p>
    <w:p w:rsidR="0042404A" w:rsidRDefault="0042404A" w:rsidP="0042404A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hyperlink r:id="rId9" w:anchor="h179" w:tgtFrame="_blank" w:history="1">
        <w:r>
          <w:rPr>
            <w:rStyle w:val="a4"/>
            <w:color w:val="228007"/>
            <w:u w:val="none"/>
          </w:rPr>
          <w:t>Статью 5</w:t>
        </w:r>
      </w:hyperlink>
      <w:r>
        <w:rPr>
          <w:color w:val="000000"/>
        </w:rPr>
        <w:t xml:space="preserve"> Федерального закона от 21 декабря 2013 года N 353-ФЗ "О потребительском кредите (займе)" (Собрание законодательства Российской Федерации, 2013, N 51, ст. 6673; 2017, N 50, ст. 7549; 2018, N 53, ст. 8480; 2021, N 27, ст. 5157; 2022, N 1, ст. 13; 2023, N 1, ст. 48, 60; </w:t>
      </w:r>
      <w:proofErr w:type="gramStart"/>
      <w:r>
        <w:rPr>
          <w:color w:val="000000"/>
        </w:rPr>
        <w:t xml:space="preserve">N 29, ст. 5313; N 31, ст. 5774, 5785; N 52, ст. 9520; 2024, N </w:t>
      </w:r>
      <w:r>
        <w:rPr>
          <w:color w:val="000000"/>
        </w:rPr>
        <w:lastRenderedPageBreak/>
        <w:t>10, ст. 1306; N 26, ст. 3553; 2025, N 52, ст. 8332) дополнить частью 4.2 следующего содержания:</w:t>
      </w:r>
      <w:proofErr w:type="gramEnd"/>
    </w:p>
    <w:p w:rsidR="0042404A" w:rsidRDefault="0042404A" w:rsidP="0042404A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3" w:name="l22"/>
      <w:bookmarkEnd w:id="3"/>
      <w:r>
        <w:rPr>
          <w:color w:val="000000"/>
        </w:rPr>
        <w:t>"4.2. Требования к порядку, способу, форме и срокам размещения кредитными организациями информации, указанной в части 4 настоящей статьи, устанавливаются стандартами деятельности кредитных организаций, предусмотренными </w:t>
      </w:r>
      <w:hyperlink r:id="rId10" w:anchor="h2957" w:tgtFrame="_blank" w:history="1">
        <w:r>
          <w:rPr>
            <w:rStyle w:val="a4"/>
            <w:color w:val="228007"/>
            <w:u w:val="none"/>
          </w:rPr>
          <w:t>статьей 24.1</w:t>
        </w:r>
      </w:hyperlink>
      <w:r>
        <w:rPr>
          <w:color w:val="000000"/>
        </w:rPr>
        <w:t> Федерального закона "О банках и банковской деятельности"</w:t>
      </w:r>
      <w:proofErr w:type="gramStart"/>
      <w:r>
        <w:rPr>
          <w:color w:val="000000"/>
        </w:rPr>
        <w:t>."</w:t>
      </w:r>
      <w:proofErr w:type="gramEnd"/>
      <w:r>
        <w:rPr>
          <w:color w:val="000000"/>
        </w:rPr>
        <w:t>.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ind w:firstLine="540"/>
        <w:jc w:val="both"/>
      </w:pPr>
      <w:r w:rsidRPr="00740A3E">
        <w:t xml:space="preserve"> 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ind w:firstLine="540"/>
        <w:jc w:val="both"/>
      </w:pPr>
      <w:r w:rsidRPr="00740A3E">
        <w:rPr>
          <w:b/>
          <w:bCs/>
        </w:rPr>
        <w:t>Статья 3</w:t>
      </w:r>
      <w:r w:rsidRPr="00740A3E">
        <w:t xml:space="preserve">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ind w:firstLine="540"/>
        <w:jc w:val="both"/>
      </w:pPr>
      <w:r w:rsidRPr="00740A3E">
        <w:t xml:space="preserve"> 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ind w:firstLine="540"/>
        <w:jc w:val="both"/>
      </w:pPr>
      <w:r w:rsidRPr="00740A3E">
        <w:t xml:space="preserve">Настоящий Федеральный закон вступает в силу с 1 сентября 2027 года.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ind w:firstLine="540"/>
        <w:jc w:val="both"/>
      </w:pPr>
      <w:r w:rsidRPr="00740A3E">
        <w:t xml:space="preserve"> 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jc w:val="right"/>
      </w:pPr>
      <w:r w:rsidRPr="00740A3E">
        <w:t xml:space="preserve">Президент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jc w:val="right"/>
      </w:pPr>
      <w:r w:rsidRPr="00740A3E">
        <w:t xml:space="preserve">Российской Федерации </w:t>
      </w:r>
    </w:p>
    <w:p w:rsidR="00740A3E" w:rsidRPr="00740A3E" w:rsidRDefault="00740A3E" w:rsidP="00740A3E">
      <w:pPr>
        <w:pStyle w:val="a3"/>
        <w:spacing w:before="0" w:beforeAutospacing="0" w:after="0" w:afterAutospacing="0" w:line="288" w:lineRule="atLeast"/>
        <w:jc w:val="right"/>
      </w:pPr>
      <w:r w:rsidRPr="00740A3E">
        <w:t xml:space="preserve">В.ПУТИН </w:t>
      </w:r>
    </w:p>
    <w:p w:rsidR="00740A3E" w:rsidRPr="00740A3E" w:rsidRDefault="00740A3E" w:rsidP="00740A3E">
      <w:pPr>
        <w:pStyle w:val="a7"/>
        <w:rPr>
          <w:rFonts w:ascii="Times New Roman" w:hAnsi="Times New Roman" w:cs="Times New Roman"/>
          <w:sz w:val="24"/>
          <w:szCs w:val="24"/>
        </w:rPr>
      </w:pPr>
      <w:r w:rsidRPr="00740A3E">
        <w:rPr>
          <w:rFonts w:ascii="Times New Roman" w:hAnsi="Times New Roman" w:cs="Times New Roman"/>
          <w:sz w:val="24"/>
          <w:szCs w:val="24"/>
        </w:rPr>
        <w:t xml:space="preserve">Москва, Кремль </w:t>
      </w:r>
    </w:p>
    <w:p w:rsidR="00740A3E" w:rsidRPr="00740A3E" w:rsidRDefault="00740A3E" w:rsidP="00740A3E">
      <w:pPr>
        <w:pStyle w:val="a7"/>
        <w:rPr>
          <w:rFonts w:ascii="Times New Roman" w:hAnsi="Times New Roman" w:cs="Times New Roman"/>
          <w:sz w:val="24"/>
          <w:szCs w:val="24"/>
        </w:rPr>
      </w:pPr>
      <w:r w:rsidRPr="00740A3E">
        <w:rPr>
          <w:rFonts w:ascii="Times New Roman" w:hAnsi="Times New Roman" w:cs="Times New Roman"/>
          <w:sz w:val="24"/>
          <w:szCs w:val="24"/>
        </w:rPr>
        <w:t xml:space="preserve">26 июля 2026 года </w:t>
      </w:r>
    </w:p>
    <w:p w:rsidR="00740A3E" w:rsidRPr="00740A3E" w:rsidRDefault="00740A3E" w:rsidP="00740A3E">
      <w:pPr>
        <w:pStyle w:val="a7"/>
        <w:rPr>
          <w:rFonts w:ascii="Times New Roman" w:hAnsi="Times New Roman" w:cs="Times New Roman"/>
          <w:sz w:val="24"/>
          <w:szCs w:val="24"/>
        </w:rPr>
      </w:pPr>
      <w:r w:rsidRPr="00740A3E">
        <w:rPr>
          <w:rFonts w:ascii="Times New Roman" w:hAnsi="Times New Roman" w:cs="Times New Roman"/>
          <w:sz w:val="24"/>
          <w:szCs w:val="24"/>
        </w:rPr>
        <w:t xml:space="preserve">N 254-ФЗ </w:t>
      </w:r>
    </w:p>
    <w:p w:rsidR="00740A3E" w:rsidRPr="00740A3E" w:rsidRDefault="00740A3E" w:rsidP="00740A3E">
      <w:pPr>
        <w:pStyle w:val="a7"/>
        <w:rPr>
          <w:rFonts w:ascii="Times New Roman" w:hAnsi="Times New Roman" w:cs="Times New Roman"/>
          <w:sz w:val="24"/>
          <w:szCs w:val="24"/>
        </w:rPr>
      </w:pPr>
      <w:r w:rsidRPr="00740A3E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87B30" w:rsidRPr="00740A3E" w:rsidRDefault="00F87B30" w:rsidP="005A513A">
      <w:pPr>
        <w:rPr>
          <w:rFonts w:ascii="Times New Roman" w:hAnsi="Times New Roman" w:cs="Times New Roman"/>
          <w:sz w:val="24"/>
          <w:szCs w:val="24"/>
        </w:rPr>
      </w:pPr>
    </w:p>
    <w:sectPr w:rsidR="00F87B30" w:rsidRPr="00740A3E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42404A"/>
    <w:rsid w:val="00441D66"/>
    <w:rsid w:val="005005D7"/>
    <w:rsid w:val="0051498A"/>
    <w:rsid w:val="00525ABA"/>
    <w:rsid w:val="00587BCD"/>
    <w:rsid w:val="005A513A"/>
    <w:rsid w:val="005E2268"/>
    <w:rsid w:val="00622EF4"/>
    <w:rsid w:val="0062333D"/>
    <w:rsid w:val="006A3F4C"/>
    <w:rsid w:val="006F710E"/>
    <w:rsid w:val="00740A3E"/>
    <w:rsid w:val="00742FB9"/>
    <w:rsid w:val="00752FFF"/>
    <w:rsid w:val="007C217B"/>
    <w:rsid w:val="00847224"/>
    <w:rsid w:val="008B42FC"/>
    <w:rsid w:val="008F54BB"/>
    <w:rsid w:val="00A15F2B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424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424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424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424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7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605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5056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726001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5060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5053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2026-07-29T05:06:00Z</dcterms:created>
  <dcterms:modified xsi:type="dcterms:W3CDTF">2026-07-29T05:08:00Z</dcterms:modified>
</cp:coreProperties>
</file>