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1B" w:rsidRPr="0088151B" w:rsidRDefault="0088151B" w:rsidP="0088151B">
      <w:pPr>
        <w:spacing w:before="220" w:after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8151B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88151B" w:rsidRPr="0088151B" w:rsidRDefault="0088151B" w:rsidP="008815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51B">
        <w:rPr>
          <w:rFonts w:ascii="Times New Roman" w:hAnsi="Times New Roman" w:cs="Times New Roman"/>
          <w:b/>
          <w:bCs/>
          <w:sz w:val="24"/>
          <w:szCs w:val="24"/>
        </w:rPr>
        <w:t>Письмо Минфина России от 22.05.2026 N 03-03-08/42992</w:t>
      </w:r>
    </w:p>
    <w:p w:rsidR="0088151B" w:rsidRPr="0088151B" w:rsidRDefault="0088151B">
      <w:pPr>
        <w:spacing w:after="1" w:line="220" w:lineRule="atLeast"/>
        <w:rPr>
          <w:rFonts w:ascii="Times New Roman" w:hAnsi="Times New Roman" w:cs="Times New Roman"/>
          <w:sz w:val="24"/>
          <w:szCs w:val="24"/>
        </w:rPr>
      </w:pPr>
    </w:p>
    <w:p w:rsidR="0088151B" w:rsidRPr="0088151B" w:rsidRDefault="0088151B" w:rsidP="0088151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51B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88151B">
        <w:rPr>
          <w:rFonts w:ascii="Times New Roman" w:hAnsi="Times New Roman" w:cs="Times New Roman"/>
          <w:sz w:val="24"/>
          <w:szCs w:val="24"/>
        </w:rPr>
        <w:t xml:space="preserve"> Об учете лиц, на которых распространяется разрешение на осуществление медицинской деятельности, при определении численности медицинского персонала в целях применения ставки 0% по налогу на прибыль.</w:t>
      </w:r>
    </w:p>
    <w:p w:rsidR="0088151B" w:rsidRPr="0088151B" w:rsidRDefault="0088151B" w:rsidP="0088151B">
      <w:pPr>
        <w:spacing w:after="1" w:line="220" w:lineRule="atLeast"/>
        <w:rPr>
          <w:rFonts w:ascii="Times New Roman" w:hAnsi="Times New Roman" w:cs="Times New Roman"/>
          <w:sz w:val="24"/>
          <w:szCs w:val="24"/>
        </w:rPr>
      </w:pPr>
    </w:p>
    <w:p w:rsidR="0088151B" w:rsidRPr="0088151B" w:rsidRDefault="0088151B" w:rsidP="0088151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51B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88151B" w:rsidRPr="0088151B" w:rsidRDefault="0088151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51B">
        <w:rPr>
          <w:rFonts w:ascii="Times New Roman" w:hAnsi="Times New Roman" w:cs="Times New Roman"/>
          <w:sz w:val="24"/>
          <w:szCs w:val="24"/>
        </w:rPr>
        <w:t>Департамент налоговой политики, рассмотрев указанное письмо, сообщает.</w:t>
      </w:r>
    </w:p>
    <w:p w:rsidR="0088151B" w:rsidRPr="0088151B" w:rsidRDefault="0088151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51B">
        <w:rPr>
          <w:rFonts w:ascii="Times New Roman" w:hAnsi="Times New Roman" w:cs="Times New Roman"/>
          <w:sz w:val="24"/>
          <w:szCs w:val="24"/>
        </w:rPr>
        <w:t xml:space="preserve">Согласно положениям </w:t>
      </w:r>
      <w:hyperlink r:id="rId6">
        <w:r w:rsidRPr="0088151B">
          <w:rPr>
            <w:rFonts w:ascii="Times New Roman" w:hAnsi="Times New Roman" w:cs="Times New Roman"/>
            <w:sz w:val="24"/>
            <w:szCs w:val="24"/>
          </w:rPr>
          <w:t>пункта 1 статьи 284.1</w:t>
        </w:r>
      </w:hyperlink>
      <w:r w:rsidRPr="0088151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(далее - Кодекс) организации, осуществляющие медицинскую деятельность в соответствии с законодательством Российской Федерации, вправе применять налоговую ставку 0 процентов по налогу на прибыль организаций при соблюдении определенных условий. Одним из таких условий является условие, чтобы в штате организации, осуществляющей медицинскую деятельность, численность медицинского персонала, имеющего сертификат специалиста или свидетельство об аккредитации специалиста, в общей численности работников непрерывно в течение налогового периода составляла не менее 50 процентов (</w:t>
      </w:r>
      <w:hyperlink r:id="rId7">
        <w:r w:rsidRPr="0088151B">
          <w:rPr>
            <w:rFonts w:ascii="Times New Roman" w:hAnsi="Times New Roman" w:cs="Times New Roman"/>
            <w:sz w:val="24"/>
            <w:szCs w:val="24"/>
          </w:rPr>
          <w:t>подпункт 3 пункта 3 статьи 284.1</w:t>
        </w:r>
      </w:hyperlink>
      <w:r w:rsidRPr="0088151B">
        <w:rPr>
          <w:rFonts w:ascii="Times New Roman" w:hAnsi="Times New Roman" w:cs="Times New Roman"/>
          <w:sz w:val="24"/>
          <w:szCs w:val="24"/>
        </w:rPr>
        <w:t xml:space="preserve"> Кодекса).</w:t>
      </w:r>
    </w:p>
    <w:p w:rsidR="0088151B" w:rsidRPr="0088151B" w:rsidRDefault="0088151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51B">
        <w:rPr>
          <w:rFonts w:ascii="Times New Roman" w:hAnsi="Times New Roman" w:cs="Times New Roman"/>
          <w:sz w:val="24"/>
          <w:szCs w:val="24"/>
        </w:rPr>
        <w:t>Классификация сотрудников по отнесению их к лицам, имеющим сертификат специалиста или свидетельство об аккредитации специалиста, не входит в компетенцию Минфина России.</w:t>
      </w:r>
    </w:p>
    <w:p w:rsidR="0088151B" w:rsidRPr="0088151B" w:rsidRDefault="0088151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51B">
        <w:rPr>
          <w:rFonts w:ascii="Times New Roman" w:hAnsi="Times New Roman" w:cs="Times New Roman"/>
          <w:sz w:val="24"/>
          <w:szCs w:val="24"/>
        </w:rPr>
        <w:t>Как следует из письма Минздрава России от 06.05.2026 N 16-7/2483, с 1 января 2026 года (после истечения срока действия всех сертификатов специалиста) все лица, получившие медицинское или иное образование в российских организациях, осуществляющих образовательную деятельность, должны пройти аккредитацию специалиста.</w:t>
      </w:r>
    </w:p>
    <w:p w:rsidR="0088151B" w:rsidRPr="0088151B" w:rsidRDefault="0088151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51B">
        <w:rPr>
          <w:rFonts w:ascii="Times New Roman" w:hAnsi="Times New Roman" w:cs="Times New Roman"/>
          <w:sz w:val="24"/>
          <w:szCs w:val="24"/>
        </w:rPr>
        <w:t xml:space="preserve">При этом указанным письмом также сообщается, что </w:t>
      </w:r>
      <w:hyperlink r:id="rId8">
        <w:r w:rsidRPr="0088151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88151B">
        <w:rPr>
          <w:rFonts w:ascii="Times New Roman" w:hAnsi="Times New Roman" w:cs="Times New Roman"/>
          <w:sz w:val="24"/>
          <w:szCs w:val="24"/>
        </w:rPr>
        <w:t xml:space="preserve"> Минздрава России от 20.01.2026 N 34н "Об определении случаев и условий, при которых физические лица могут быть допущены к осуществлению медицинской деятельности и (или) фармацевтической деятельности без прохождения аккредитации специалиста и (или) по специальностям, не предусмотренным сертификатом специалиста или аккредитацией специалиста" (далее - приказ N 34н), изданным в целях сохранения обеспеченности системы здравоохранения</w:t>
      </w:r>
      <w:proofErr w:type="gramEnd"/>
      <w:r w:rsidRPr="008815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151B">
        <w:rPr>
          <w:rFonts w:ascii="Times New Roman" w:hAnsi="Times New Roman" w:cs="Times New Roman"/>
          <w:sz w:val="24"/>
          <w:szCs w:val="24"/>
        </w:rPr>
        <w:t>кадрами, предусмотрена возможность продолжить осуществлять медицинскую деятельность без прохождения аккредитации специалиста лицам, которые имеют документы об образовании и (или) квалификации, подтверждающие получение образования по данной специальности, в 2025 году работали на должностях медицинских работников, у которых срок действия сертификатов специалиста или аккредитации специалиста истек в 2025 году и которые до конца 2025 года не успели пройти периодическую аккредитацию специалиста.</w:t>
      </w:r>
      <w:proofErr w:type="gramEnd"/>
    </w:p>
    <w:p w:rsidR="0088151B" w:rsidRPr="0088151B" w:rsidRDefault="0088151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51B">
        <w:rPr>
          <w:rFonts w:ascii="Times New Roman" w:hAnsi="Times New Roman" w:cs="Times New Roman"/>
          <w:sz w:val="24"/>
          <w:szCs w:val="24"/>
        </w:rPr>
        <w:t xml:space="preserve">Учитывая вышеизложенное, считаем, что в случае, если разрешение на осуществление медицинской деятельности, предусмотренное </w:t>
      </w:r>
      <w:hyperlink r:id="rId9">
        <w:r w:rsidRPr="0088151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88151B">
        <w:rPr>
          <w:rFonts w:ascii="Times New Roman" w:hAnsi="Times New Roman" w:cs="Times New Roman"/>
          <w:sz w:val="24"/>
          <w:szCs w:val="24"/>
        </w:rPr>
        <w:t xml:space="preserve"> N 34н, фактически является аналогом наличия у сотрудника свидетельства об аккредитации специалиста, то лица, на которых распространяется указанное разрешение, могут учитываться в составе медицинского персонала, имеющего сертификат специалиста или свидетельство об аккредитации специалиста.</w:t>
      </w:r>
    </w:p>
    <w:p w:rsidR="0088151B" w:rsidRPr="0088151B" w:rsidRDefault="0088151B">
      <w:pPr>
        <w:spacing w:after="1" w:line="220" w:lineRule="atLeast"/>
        <w:rPr>
          <w:rFonts w:ascii="Times New Roman" w:hAnsi="Times New Roman" w:cs="Times New Roman"/>
          <w:sz w:val="24"/>
          <w:szCs w:val="24"/>
        </w:rPr>
      </w:pPr>
    </w:p>
    <w:p w:rsidR="0088151B" w:rsidRPr="0088151B" w:rsidRDefault="0088151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8151B">
        <w:rPr>
          <w:rFonts w:ascii="Times New Roman" w:hAnsi="Times New Roman" w:cs="Times New Roman"/>
          <w:sz w:val="24"/>
          <w:szCs w:val="24"/>
        </w:rPr>
        <w:lastRenderedPageBreak/>
        <w:t>Директор Департамента</w:t>
      </w:r>
    </w:p>
    <w:p w:rsidR="0088151B" w:rsidRPr="0088151B" w:rsidRDefault="0088151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8151B">
        <w:rPr>
          <w:rFonts w:ascii="Times New Roman" w:hAnsi="Times New Roman" w:cs="Times New Roman"/>
          <w:sz w:val="24"/>
          <w:szCs w:val="24"/>
        </w:rPr>
        <w:t>налоговой политики</w:t>
      </w:r>
    </w:p>
    <w:p w:rsidR="0088151B" w:rsidRPr="0088151B" w:rsidRDefault="0088151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8151B">
        <w:rPr>
          <w:rFonts w:ascii="Times New Roman" w:hAnsi="Times New Roman" w:cs="Times New Roman"/>
          <w:sz w:val="24"/>
          <w:szCs w:val="24"/>
        </w:rPr>
        <w:t>Д.В.ВОЛКОВ</w:t>
      </w:r>
    </w:p>
    <w:p w:rsidR="0088151B" w:rsidRPr="0088151B" w:rsidRDefault="0088151B">
      <w:pPr>
        <w:spacing w:after="1" w:line="220" w:lineRule="atLeast"/>
        <w:rPr>
          <w:rFonts w:ascii="Times New Roman" w:hAnsi="Times New Roman" w:cs="Times New Roman"/>
          <w:sz w:val="24"/>
          <w:szCs w:val="24"/>
        </w:rPr>
      </w:pPr>
      <w:r w:rsidRPr="0088151B">
        <w:rPr>
          <w:rFonts w:ascii="Times New Roman" w:hAnsi="Times New Roman" w:cs="Times New Roman"/>
          <w:sz w:val="24"/>
          <w:szCs w:val="24"/>
        </w:rPr>
        <w:t>22.05.2026</w:t>
      </w:r>
    </w:p>
    <w:p w:rsidR="0088151B" w:rsidRPr="0088151B" w:rsidRDefault="0088151B">
      <w:pPr>
        <w:spacing w:after="1" w:line="220" w:lineRule="atLeast"/>
        <w:rPr>
          <w:rFonts w:ascii="Times New Roman" w:hAnsi="Times New Roman" w:cs="Times New Roman"/>
          <w:sz w:val="24"/>
          <w:szCs w:val="24"/>
        </w:rPr>
      </w:pPr>
    </w:p>
    <w:bookmarkEnd w:id="0"/>
    <w:p w:rsidR="0088151B" w:rsidRPr="0088151B" w:rsidRDefault="0088151B">
      <w:pPr>
        <w:spacing w:after="1" w:line="220" w:lineRule="atLeast"/>
        <w:rPr>
          <w:rFonts w:ascii="Times New Roman" w:hAnsi="Times New Roman" w:cs="Times New Roman"/>
          <w:sz w:val="24"/>
          <w:szCs w:val="24"/>
        </w:rPr>
      </w:pPr>
    </w:p>
    <w:sectPr w:rsidR="0088151B" w:rsidRPr="0088151B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77C7B"/>
    <w:rsid w:val="002B07E6"/>
    <w:rsid w:val="002D7D9A"/>
    <w:rsid w:val="00310DB7"/>
    <w:rsid w:val="00441D66"/>
    <w:rsid w:val="005005D7"/>
    <w:rsid w:val="00587BCD"/>
    <w:rsid w:val="00622EF4"/>
    <w:rsid w:val="0062333D"/>
    <w:rsid w:val="006A3F4C"/>
    <w:rsid w:val="006F710E"/>
    <w:rsid w:val="00752FFF"/>
    <w:rsid w:val="00847224"/>
    <w:rsid w:val="0088151B"/>
    <w:rsid w:val="008F54BB"/>
    <w:rsid w:val="00A15F2B"/>
    <w:rsid w:val="00B40466"/>
    <w:rsid w:val="00B70054"/>
    <w:rsid w:val="00CC0FA2"/>
    <w:rsid w:val="00CC5681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5107&amp;dst=1000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32385&amp;dst=185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32385&amp;dst=643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5107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2026-07-08T02:10:00Z</dcterms:created>
  <dcterms:modified xsi:type="dcterms:W3CDTF">2026-07-08T02:13:00Z</dcterms:modified>
</cp:coreProperties>
</file>