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327" w:rsidRPr="006C6327" w:rsidRDefault="006C6327" w:rsidP="009F4A58">
      <w:pPr>
        <w:pStyle w:val="a3"/>
        <w:spacing w:before="168" w:beforeAutospacing="0" w:after="0" w:afterAutospacing="0" w:line="360" w:lineRule="auto"/>
        <w:jc w:val="center"/>
        <w:rPr>
          <w:b/>
          <w:bCs/>
        </w:rPr>
      </w:pPr>
      <w:r w:rsidRPr="006C6327">
        <w:rPr>
          <w:b/>
          <w:bCs/>
        </w:rPr>
        <w:t xml:space="preserve">МИНИСТЕРСТВО ФИНАНСОВ РОССИЙСКОЙ ФЕДЕРАЦИИ </w:t>
      </w:r>
    </w:p>
    <w:p w:rsidR="006C6327" w:rsidRPr="006C6327" w:rsidRDefault="009F4A58" w:rsidP="009F4A58">
      <w:pPr>
        <w:pStyle w:val="a3"/>
        <w:spacing w:before="0" w:beforeAutospacing="0" w:after="0" w:afterAutospacing="0" w:line="360" w:lineRule="auto"/>
        <w:jc w:val="center"/>
      </w:pPr>
      <w:bookmarkStart w:id="0" w:name="_GoBack"/>
      <w:r w:rsidRPr="009F4A58">
        <w:rPr>
          <w:b/>
          <w:bCs/>
        </w:rPr>
        <w:t>Письмо Минфина России от 23.06.2026 N 03-07-15/53637</w:t>
      </w:r>
    </w:p>
    <w:bookmarkEnd w:id="0"/>
    <w:p w:rsidR="009F4A58" w:rsidRPr="009F4A58" w:rsidRDefault="009F4A58" w:rsidP="009F4A58">
      <w:pPr>
        <w:pStyle w:val="a3"/>
        <w:spacing w:after="0" w:line="288" w:lineRule="atLeast"/>
        <w:ind w:firstLine="567"/>
        <w:jc w:val="both"/>
      </w:pPr>
      <w:r w:rsidRPr="009F4A58">
        <w:rPr>
          <w:b/>
          <w:bCs/>
        </w:rPr>
        <w:t>Вопрос:</w:t>
      </w:r>
      <w:r w:rsidRPr="009F4A58">
        <w:t> Об отказе от применения ставок НДС 5% и 7% налогоплательщиками, применяющими УСН и которые в 2025 г. начали исчислять НДС по этим ставкам.</w:t>
      </w:r>
    </w:p>
    <w:p w:rsidR="009F4A58" w:rsidRPr="009F4A58" w:rsidRDefault="009F4A58" w:rsidP="009F4A58">
      <w:pPr>
        <w:pStyle w:val="a3"/>
        <w:spacing w:after="0" w:line="288" w:lineRule="atLeast"/>
        <w:ind w:firstLine="567"/>
        <w:jc w:val="both"/>
      </w:pPr>
      <w:r w:rsidRPr="009F4A58">
        <w:rPr>
          <w:b/>
          <w:bCs/>
        </w:rPr>
        <w:t>Ответ: </w:t>
      </w:r>
      <w:proofErr w:type="gramStart"/>
      <w:r w:rsidRPr="009F4A58">
        <w:t>В связи с указанным письмом Департамент налоговой политики о представлении позиций по применению положений абзаца второго пункта 9 статьи 164 Налогового кодекса Российской Федерации (далее - Кодекс), вступивших в силу с 1 января 2026 г., а также предложению ООО о внесении в Кодекс изменения, согласно которому организации или индивидуальному предпринимателю, применяющим упрощенную систему налогообложения (далее - УСН) и которые с 1 января</w:t>
      </w:r>
      <w:proofErr w:type="gramEnd"/>
      <w:r w:rsidRPr="009F4A58">
        <w:t xml:space="preserve"> 2025 г. начали исчислять налог на добавленную стоимость (далее - НДС) по налоговой ставке в размере 5 (7) процентов, предоставляется право на отказ от применения указанной налоговой ставки, сообщает следующее.</w:t>
      </w:r>
    </w:p>
    <w:p w:rsidR="009F4A58" w:rsidRPr="009F4A58" w:rsidRDefault="009F4A58" w:rsidP="009F4A58">
      <w:pPr>
        <w:pStyle w:val="a3"/>
        <w:spacing w:after="0" w:line="288" w:lineRule="atLeast"/>
        <w:ind w:firstLine="567"/>
        <w:jc w:val="both"/>
      </w:pPr>
      <w:r w:rsidRPr="009F4A58">
        <w:t>С 1 января 2025 г. согласно положениям Кодекса организации и индивидуальные предприниматели, применяющие УСН, признаются налогоплательщиками НДС. В связи с этим указанные организации и индивидуальные предприниматели исчисляют НДС для уплаты в бюджет в порядке, установленном главой 21 "Налог на добавленную стоимость" Кодекса.</w:t>
      </w:r>
    </w:p>
    <w:p w:rsidR="009F4A58" w:rsidRPr="009F4A58" w:rsidRDefault="009F4A58" w:rsidP="009F4A58">
      <w:pPr>
        <w:pStyle w:val="a3"/>
        <w:spacing w:after="0" w:line="288" w:lineRule="atLeast"/>
        <w:ind w:firstLine="567"/>
        <w:jc w:val="both"/>
      </w:pPr>
      <w:proofErr w:type="gramStart"/>
      <w:r w:rsidRPr="009F4A58">
        <w:t>На основании пункта 8 статьи 164 Кодекса организации и индивидуальные предприниматели, применяющие УСН и не имеющие оснований для освобождения от исполнения обязанностей налогоплательщика НДС, предусмотренного статьей 145 Кодекса, при реализации товаров (работ, услуг), имущественных прав, подлежащих налогообложению НДС, имеют право исчислять НДС по налоговым ставкам в размере 5 (7) процентов при соблюдении условий, установленных данным пунктом статьи 164 Кодекса.</w:t>
      </w:r>
      <w:proofErr w:type="gramEnd"/>
    </w:p>
    <w:p w:rsidR="009F4A58" w:rsidRPr="009F4A58" w:rsidRDefault="009F4A58" w:rsidP="009F4A58">
      <w:pPr>
        <w:pStyle w:val="a3"/>
        <w:spacing w:after="0" w:line="288" w:lineRule="atLeast"/>
        <w:ind w:firstLine="567"/>
        <w:jc w:val="both"/>
      </w:pPr>
      <w:proofErr w:type="gramStart"/>
      <w:r w:rsidRPr="009F4A58">
        <w:t>Согласно абзацу первому пункта 9 статьи 164 Кодекса указанные организация или индивидуальный предприниматель обязаны применять налоговую ставку, предусмотренную подпунктом 1 или 2 пункта 8 статьи 164 Кодекса, в течение не менее 12 последовательных налоговых периодов начиная с первого налогового периода, за который представлена налоговая декларация по НДС, в которой отражены операции, подлежащие налогообложению по указанной налоговой ставке, если иное не</w:t>
      </w:r>
      <w:proofErr w:type="gramEnd"/>
      <w:r w:rsidRPr="009F4A58">
        <w:t xml:space="preserve"> предусмотрено данным пунктом, абзацем пятым подпункта 1 или абзацем пятым подпункта 2 пункта 8 статьи 164 Кодекса.</w:t>
      </w:r>
    </w:p>
    <w:p w:rsidR="009F4A58" w:rsidRPr="009F4A58" w:rsidRDefault="009F4A58" w:rsidP="009F4A58">
      <w:pPr>
        <w:pStyle w:val="a3"/>
        <w:spacing w:after="0" w:line="288" w:lineRule="atLeast"/>
        <w:ind w:firstLine="567"/>
        <w:jc w:val="both"/>
      </w:pPr>
      <w:proofErr w:type="gramStart"/>
      <w:r w:rsidRPr="009F4A58">
        <w:t>Так, с 1 января 2026 г. действуют положения абзаца второго пункта 9 статьи 164 Кодекса, согласно которым организация или индивидуальный предприниматель, применяющие УСН, впервые перешедшие на применение налоговой ставки НДС в размере 5 (7) процентов, вправе отказаться от применения указанной налоговой ставки в течение четырех последовательных налоговых периодов начиная с первого налогового периода, за который представлена налоговая декларация по НДС</w:t>
      </w:r>
      <w:proofErr w:type="gramEnd"/>
      <w:r w:rsidRPr="009F4A58">
        <w:t xml:space="preserve">, </w:t>
      </w:r>
      <w:proofErr w:type="gramStart"/>
      <w:r w:rsidRPr="009F4A58">
        <w:t>в которой отражены операции, подлежащие налогообложению по указанной налоговой ставке.</w:t>
      </w:r>
      <w:proofErr w:type="gramEnd"/>
    </w:p>
    <w:p w:rsidR="009F4A58" w:rsidRPr="009F4A58" w:rsidRDefault="009F4A58" w:rsidP="009F4A58">
      <w:pPr>
        <w:pStyle w:val="a3"/>
        <w:spacing w:after="0" w:line="288" w:lineRule="atLeast"/>
        <w:ind w:firstLine="567"/>
        <w:jc w:val="both"/>
      </w:pPr>
      <w:r w:rsidRPr="009F4A58">
        <w:t xml:space="preserve">В связи с этим предусмотренный указанным абзацем вторым пункта 9 статьи 164 Кодекса отказ от налоговой ставки НДС в размере 5 (7) процентов применяется </w:t>
      </w:r>
      <w:r w:rsidRPr="009F4A58">
        <w:lastRenderedPageBreak/>
        <w:t>организацией или индивидуальным предпринимателем, применяющими УСН, которые с 1 января 2026 г. впервые перешли (перейдут) на исчисление НДС по указанной налоговой ставке.</w:t>
      </w:r>
    </w:p>
    <w:p w:rsidR="009F4A58" w:rsidRPr="009F4A58" w:rsidRDefault="009F4A58" w:rsidP="009F4A58">
      <w:pPr>
        <w:pStyle w:val="a3"/>
        <w:spacing w:after="0" w:line="288" w:lineRule="atLeast"/>
        <w:ind w:firstLine="567"/>
        <w:jc w:val="both"/>
      </w:pPr>
      <w:proofErr w:type="gramStart"/>
      <w:r w:rsidRPr="009F4A58">
        <w:t>Также положения абзаца второго пункта 9 статьи 164 Кодекса, по нашему мнению, распространяются на организацию или индивидуального предпринимателя, применяющих УСН, которые в 2025 г. перешли на исчисление НДС по налоговой ставке в размере 5 (7) процентов, при условии, что у данных организации или индивидуального предпринимателя по состоянию на 1 января 2026 г. не истекли четыре последовательных налоговых периода начиная с</w:t>
      </w:r>
      <w:proofErr w:type="gramEnd"/>
      <w:r w:rsidRPr="009F4A58">
        <w:t xml:space="preserve"> первого налогового периода, за который ими представлена налоговая декларация по НДС, в которой отражены операции, подлежащие налогообложению по налоговой ставке в размере 5 (7) процентов.</w:t>
      </w:r>
    </w:p>
    <w:p w:rsidR="009F4A58" w:rsidRPr="009F4A58" w:rsidRDefault="009F4A58" w:rsidP="009F4A58">
      <w:pPr>
        <w:pStyle w:val="a3"/>
        <w:spacing w:after="0" w:line="288" w:lineRule="atLeast"/>
        <w:ind w:firstLine="567"/>
        <w:jc w:val="both"/>
      </w:pPr>
      <w:r w:rsidRPr="009F4A58">
        <w:t>Что касается вышеуказанного предложения о внесении изменений в Кодекс, то позиция по данному предложению изложена в направленном в адрес ООО письме Департамента от 29 апреля 2026 г. N 03-07-11/36084.</w:t>
      </w:r>
    </w:p>
    <w:p w:rsidR="006C6327" w:rsidRPr="006C6327" w:rsidRDefault="006C6327" w:rsidP="009F4A58">
      <w:pPr>
        <w:pStyle w:val="a3"/>
        <w:spacing w:before="0" w:beforeAutospacing="0" w:after="0" w:afterAutospacing="0" w:line="288" w:lineRule="atLeast"/>
        <w:ind w:firstLine="567"/>
        <w:jc w:val="both"/>
      </w:pPr>
      <w:r w:rsidRPr="006C6327">
        <w:t xml:space="preserve">  </w:t>
      </w:r>
    </w:p>
    <w:p w:rsidR="006C6327" w:rsidRPr="00F53735" w:rsidRDefault="006C6327" w:rsidP="009F4A58">
      <w:pPr>
        <w:pStyle w:val="a3"/>
        <w:spacing w:before="0" w:beforeAutospacing="0" w:after="0" w:afterAutospacing="0" w:line="288" w:lineRule="atLeast"/>
        <w:ind w:firstLine="567"/>
        <w:jc w:val="right"/>
        <w:rPr>
          <w:b/>
        </w:rPr>
      </w:pPr>
      <w:r w:rsidRPr="00F53735">
        <w:rPr>
          <w:b/>
        </w:rPr>
        <w:t xml:space="preserve">Заместитель директора Департамента </w:t>
      </w:r>
    </w:p>
    <w:p w:rsidR="006C6327" w:rsidRPr="00F53735" w:rsidRDefault="006C6327" w:rsidP="009F4A58">
      <w:pPr>
        <w:pStyle w:val="a3"/>
        <w:spacing w:before="0" w:beforeAutospacing="0" w:after="0" w:afterAutospacing="0" w:line="288" w:lineRule="atLeast"/>
        <w:ind w:firstLine="567"/>
        <w:jc w:val="right"/>
        <w:rPr>
          <w:b/>
        </w:rPr>
      </w:pPr>
      <w:r w:rsidRPr="00F53735">
        <w:rPr>
          <w:b/>
        </w:rPr>
        <w:t xml:space="preserve">Н.В.КОНКИНА </w:t>
      </w:r>
    </w:p>
    <w:p w:rsidR="006C6327" w:rsidRPr="006C6327" w:rsidRDefault="006C6327" w:rsidP="009F4A58">
      <w:pPr>
        <w:pStyle w:val="a3"/>
        <w:spacing w:before="0" w:beforeAutospacing="0" w:after="0" w:afterAutospacing="0" w:line="288" w:lineRule="atLeast"/>
        <w:ind w:firstLine="567"/>
      </w:pPr>
      <w:r w:rsidRPr="006C6327">
        <w:t xml:space="preserve">26.06.2026 </w:t>
      </w:r>
    </w:p>
    <w:p w:rsidR="006C6327" w:rsidRPr="006C6327" w:rsidRDefault="006C6327" w:rsidP="009F4A58">
      <w:pPr>
        <w:pStyle w:val="a3"/>
        <w:spacing w:before="0" w:beforeAutospacing="0" w:after="0" w:afterAutospacing="0" w:line="288" w:lineRule="atLeast"/>
        <w:ind w:firstLine="567"/>
        <w:jc w:val="both"/>
      </w:pPr>
      <w:r w:rsidRPr="006C6327">
        <w:t xml:space="preserve">  </w:t>
      </w:r>
    </w:p>
    <w:p w:rsidR="006C6327" w:rsidRPr="006C6327" w:rsidRDefault="006C6327" w:rsidP="009F4A58">
      <w:pPr>
        <w:pStyle w:val="a3"/>
        <w:spacing w:before="0" w:beforeAutospacing="0" w:after="0" w:afterAutospacing="0" w:line="288" w:lineRule="atLeast"/>
        <w:ind w:firstLine="567"/>
        <w:jc w:val="both"/>
      </w:pPr>
      <w:r w:rsidRPr="006C6327">
        <w:t xml:space="preserve">  </w:t>
      </w:r>
    </w:p>
    <w:p w:rsidR="00F87B30" w:rsidRPr="006C6327" w:rsidRDefault="00F87B30" w:rsidP="009F4A58">
      <w:pPr>
        <w:ind w:firstLine="567"/>
        <w:rPr>
          <w:rFonts w:ascii="Times New Roman" w:hAnsi="Times New Roman" w:cs="Times New Roman"/>
        </w:rPr>
      </w:pPr>
    </w:p>
    <w:sectPr w:rsidR="00F87B30" w:rsidRPr="006C6327" w:rsidSect="00B04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7275B"/>
    <w:multiLevelType w:val="multilevel"/>
    <w:tmpl w:val="14928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7B5DA7"/>
    <w:multiLevelType w:val="multilevel"/>
    <w:tmpl w:val="2B142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D7B5ED6"/>
    <w:multiLevelType w:val="multilevel"/>
    <w:tmpl w:val="FD786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41A00DE"/>
    <w:multiLevelType w:val="multilevel"/>
    <w:tmpl w:val="F57E9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6B033A3"/>
    <w:multiLevelType w:val="multilevel"/>
    <w:tmpl w:val="4C28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7AC0FD1"/>
    <w:multiLevelType w:val="multilevel"/>
    <w:tmpl w:val="D4CAE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F84C3E"/>
    <w:multiLevelType w:val="multilevel"/>
    <w:tmpl w:val="5A363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1BD41D9"/>
    <w:multiLevelType w:val="multilevel"/>
    <w:tmpl w:val="A5809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CF1FA5"/>
    <w:multiLevelType w:val="multilevel"/>
    <w:tmpl w:val="4A82A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CE4DAD"/>
    <w:multiLevelType w:val="multilevel"/>
    <w:tmpl w:val="561CF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B0111A"/>
    <w:multiLevelType w:val="multilevel"/>
    <w:tmpl w:val="A6349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A5F06A4"/>
    <w:multiLevelType w:val="multilevel"/>
    <w:tmpl w:val="E22E9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5F3E90"/>
    <w:multiLevelType w:val="multilevel"/>
    <w:tmpl w:val="D688C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F0B59CB"/>
    <w:multiLevelType w:val="multilevel"/>
    <w:tmpl w:val="F2CAD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6"/>
  </w:num>
  <w:num w:numId="3">
    <w:abstractNumId w:val="2"/>
  </w:num>
  <w:num w:numId="4">
    <w:abstractNumId w:val="9"/>
  </w:num>
  <w:num w:numId="5">
    <w:abstractNumId w:val="5"/>
  </w:num>
  <w:num w:numId="6">
    <w:abstractNumId w:val="11"/>
  </w:num>
  <w:num w:numId="7">
    <w:abstractNumId w:val="0"/>
  </w:num>
  <w:num w:numId="8">
    <w:abstractNumId w:val="12"/>
  </w:num>
  <w:num w:numId="9">
    <w:abstractNumId w:val="8"/>
  </w:num>
  <w:num w:numId="10">
    <w:abstractNumId w:val="7"/>
  </w:num>
  <w:num w:numId="11">
    <w:abstractNumId w:val="3"/>
  </w:num>
  <w:num w:numId="12">
    <w:abstractNumId w:val="4"/>
  </w:num>
  <w:num w:numId="13">
    <w:abstractNumId w:val="1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124FEF"/>
    <w:rsid w:val="001772CB"/>
    <w:rsid w:val="002426F7"/>
    <w:rsid w:val="00277C7B"/>
    <w:rsid w:val="002B07E6"/>
    <w:rsid w:val="002D7D9A"/>
    <w:rsid w:val="00310DB7"/>
    <w:rsid w:val="003D1BC0"/>
    <w:rsid w:val="00441D66"/>
    <w:rsid w:val="005005D7"/>
    <w:rsid w:val="0051498A"/>
    <w:rsid w:val="00587BCD"/>
    <w:rsid w:val="005E2268"/>
    <w:rsid w:val="00622EF4"/>
    <w:rsid w:val="0062333D"/>
    <w:rsid w:val="006A3F4C"/>
    <w:rsid w:val="006C6327"/>
    <w:rsid w:val="006F710E"/>
    <w:rsid w:val="00742FB9"/>
    <w:rsid w:val="00752FFF"/>
    <w:rsid w:val="00847224"/>
    <w:rsid w:val="008F54BB"/>
    <w:rsid w:val="009F4A58"/>
    <w:rsid w:val="00A15F2B"/>
    <w:rsid w:val="00B415B2"/>
    <w:rsid w:val="00B70054"/>
    <w:rsid w:val="00B710FE"/>
    <w:rsid w:val="00CC0FA2"/>
    <w:rsid w:val="00CC5681"/>
    <w:rsid w:val="00E95B63"/>
    <w:rsid w:val="00EF6805"/>
    <w:rsid w:val="00F53735"/>
    <w:rsid w:val="00F54EA2"/>
    <w:rsid w:val="00F879C5"/>
    <w:rsid w:val="00F87B30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33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33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0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055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89603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857130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3297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5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1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66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5885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540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801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6372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679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3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0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8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4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3411">
          <w:blockQuote w:val="1"/>
          <w:marLeft w:val="0"/>
          <w:marRight w:val="0"/>
          <w:marTop w:val="720"/>
          <w:marBottom w:val="9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882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3328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982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15125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67148984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1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483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739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238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11293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4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6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73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839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55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886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741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768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249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3061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577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736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8064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168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2380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0087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282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866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206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7569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5577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0733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8637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1848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1198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878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93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162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291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700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1569249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367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950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145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367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592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81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327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291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393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141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2157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6647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349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193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0838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097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2735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5308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5498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593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410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943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8262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65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001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610511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805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8266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2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2329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8873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207835646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9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7870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759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7840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41648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81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05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0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750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047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610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895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156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898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876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342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064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9494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556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2056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955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6490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662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303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3474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373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6738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228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91612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0736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83749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5088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906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169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313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35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418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0813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8788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4056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396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7544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2446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2641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2524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2074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179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216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1685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380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77107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856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91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6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3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9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5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8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7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22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26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7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1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1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1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2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38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0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1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6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4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27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5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8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Сергей Семериков</cp:lastModifiedBy>
  <cp:revision>2</cp:revision>
  <dcterms:created xsi:type="dcterms:W3CDTF">2026-07-30T07:56:00Z</dcterms:created>
  <dcterms:modified xsi:type="dcterms:W3CDTF">2026-07-30T07:56:00Z</dcterms:modified>
</cp:coreProperties>
</file>