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30" w:rsidRPr="00AE2C30" w:rsidRDefault="00AE2C30" w:rsidP="00AE2C30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C30">
        <w:rPr>
          <w:rFonts w:ascii="Times New Roman" w:hAnsi="Times New Roman" w:cs="Times New Roman"/>
          <w:b/>
          <w:sz w:val="24"/>
          <w:szCs w:val="24"/>
        </w:rPr>
        <w:t>МИНИСТЕРСТВО ПРИРОДНЫХ РЕСУРСОВ И ЭКОЛОГИИ</w:t>
      </w:r>
    </w:p>
    <w:p w:rsidR="00AE2C30" w:rsidRPr="00AE2C30" w:rsidRDefault="00AE2C30" w:rsidP="00AE2C30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C30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bookmarkStart w:id="0" w:name="_GoBack"/>
    <w:p w:rsidR="00AE2C30" w:rsidRPr="00AE2C30" w:rsidRDefault="00AE2C30" w:rsidP="00AE2C30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"https://www.consultant.ru/cons/cgi/online.cgi?req=doc&amp;base=LAW&amp;n=540018&amp;cacheid=1F220AF7000530CBED44B2C1ADCF4EB3&amp;mode=splus&amp;rnd=giZSlQVqgLX84aub" \l "XQOYlQVqOn0wHaRA"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AE2C30">
        <w:rPr>
          <w:rStyle w:val="a4"/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 Минприроды России от 13.07.2026 N 12-47/30410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bookmarkEnd w:id="0"/>
    <w:p w:rsidR="00AE2C30" w:rsidRPr="00AE2C30" w:rsidRDefault="00AE2C30" w:rsidP="00AE2C3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C30" w:rsidRPr="00AE2C30" w:rsidRDefault="00AE2C30" w:rsidP="00AE2C3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производственного экологического контроля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jc w:val="both"/>
      </w:pPr>
      <w:r w:rsidRPr="00AE2C30">
        <w:t xml:space="preserve">  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ind w:firstLine="540"/>
        <w:jc w:val="both"/>
      </w:pPr>
      <w:r w:rsidRPr="00AE2C30">
        <w:t xml:space="preserve">Минприроды России рассмотрело письмо по вопросу проведения производственного экологического контроля (далее - ПЭК) и в рамках установленной компетенции сообщает следующее. </w:t>
      </w:r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AE2C30">
        <w:t>Требования</w:t>
      </w:r>
      <w:r w:rsidRPr="00AE2C30">
        <w:t xml:space="preserve"> к содержанию ПЭК утверждены приказом Минприроды России от 18.02.2022 N 109 (далее - Требования N 109). </w:t>
      </w:r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 w:rsidRPr="00AE2C30">
        <w:t>Пунктом 9.1</w:t>
      </w:r>
      <w:r w:rsidRPr="00AE2C30">
        <w:t xml:space="preserve"> Требований N 109 установлено, что подраздел "Производственный контроль в области охраны атмосферного воздуха" должен содержать, в том числе, план-график контроля стационарных источников выбросов (далее - План-график контроля) с указанием загрязняющих веществ, периодичности проведения контроля, мест и методов отбора проб, используемых методов и методик измерений, методов контроля (расчетные и инструментальные) загрязняющих веществ в источниках выбросов. </w:t>
      </w:r>
      <w:proofErr w:type="gramEnd"/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AE2C30">
        <w:t xml:space="preserve">В соответствии с </w:t>
      </w:r>
      <w:r w:rsidRPr="00AE2C30">
        <w:t>пунктом 9.1.1</w:t>
      </w:r>
      <w:r w:rsidRPr="00AE2C30">
        <w:t xml:space="preserve"> Требований N 109 в План-график контроля должны включаться загрязняющие вещества, в том числе маркерные, которые присутствуют в выбросах стационарных источников и в отношении которых установлены технологические нормативы, нормативы допустимых выбросов, временно разрешенные выбросы. </w:t>
      </w:r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AE2C30">
        <w:t xml:space="preserve">Таким образом, в </w:t>
      </w:r>
      <w:r w:rsidRPr="00AE2C30">
        <w:t>Требованиях</w:t>
      </w:r>
      <w:r w:rsidRPr="00AE2C30">
        <w:t xml:space="preserve"> N 109 указаны загрязняющие вещества, обязательные для включения в План-график контроля. При этом </w:t>
      </w:r>
      <w:r w:rsidRPr="00AE2C30">
        <w:t>Требованиями</w:t>
      </w:r>
      <w:r w:rsidRPr="00AE2C30">
        <w:t xml:space="preserve"> N 109 не установлены ограничения для включения в указанный План-график контроля иных загрязняющих веществ, присутствующих в выбросах стационарных источников. </w:t>
      </w:r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AE2C30">
        <w:t xml:space="preserve">Исходя из </w:t>
      </w:r>
      <w:r w:rsidRPr="00AE2C30">
        <w:t>пункта 9.1.2</w:t>
      </w:r>
      <w:r w:rsidRPr="00AE2C30">
        <w:t xml:space="preserve"> Требований N 109, в случае, если выбросы от источника (по каждому загрязняющему веществу) формируют приземные концентрации на границе территории объекта менее 0,1 доли </w:t>
      </w:r>
      <w:proofErr w:type="spellStart"/>
      <w:r w:rsidRPr="00AE2C30">
        <w:t>ПДК</w:t>
      </w:r>
      <w:r w:rsidRPr="00AE2C30">
        <w:rPr>
          <w:vertAlign w:val="subscript"/>
        </w:rPr>
        <w:t>мр</w:t>
      </w:r>
      <w:proofErr w:type="spellEnd"/>
      <w:r w:rsidRPr="00AE2C30">
        <w:t xml:space="preserve">, то такой источник может не включаться в План-график контроля. </w:t>
      </w:r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AE2C30">
        <w:t xml:space="preserve">По мнению Минприроды России, в рамках выполнения </w:t>
      </w:r>
      <w:r w:rsidRPr="00AE2C30">
        <w:t>пун</w:t>
      </w:r>
      <w:r w:rsidRPr="00AE2C30">
        <w:t>к</w:t>
      </w:r>
      <w:r w:rsidRPr="00AE2C30">
        <w:t>та 9.1.2</w:t>
      </w:r>
      <w:r w:rsidRPr="00AE2C30">
        <w:t xml:space="preserve"> Требований N 109 определение концентраций загрязняющих веществ на границе предприятия и их соотнесение с величиной 0,1 </w:t>
      </w:r>
      <w:proofErr w:type="spellStart"/>
      <w:r w:rsidRPr="00AE2C30">
        <w:t>ПДК</w:t>
      </w:r>
      <w:r w:rsidRPr="00AE2C30">
        <w:rPr>
          <w:vertAlign w:val="subscript"/>
        </w:rPr>
        <w:t>мр</w:t>
      </w:r>
      <w:proofErr w:type="spellEnd"/>
      <w:r w:rsidRPr="00AE2C30">
        <w:t xml:space="preserve"> осуществляется в отношении каждого стационарного источника выбросов и каждого выбрасываемого из данного источника загрязняющего вещества с учетом групп суммации и без учета фона. </w:t>
      </w:r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AE2C30">
        <w:t>Юридические лица и индивидуальные предприниматели, осуществляющие хозяйственную и (или) иную деятельность на объектах I, II и III категорий, самостоятельно разрабатывают и утверждают программу ПЭК (</w:t>
      </w:r>
      <w:r w:rsidRPr="00AE2C30">
        <w:t>пункт 1</w:t>
      </w:r>
      <w:r w:rsidRPr="00AE2C30">
        <w:t xml:space="preserve"> Требований N 109). </w:t>
      </w:r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AE2C30">
        <w:t xml:space="preserve">Таким образом, предприятие самостоятельно формирует План-график контроля с учетом особенностей технологических процессов и расположения источников выбросов на территории объекта в рамках, не противоречащих </w:t>
      </w:r>
      <w:r w:rsidRPr="00AE2C30">
        <w:t>Требованиям</w:t>
      </w:r>
      <w:r w:rsidRPr="00AE2C30">
        <w:t xml:space="preserve"> N 109. </w:t>
      </w:r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AE2C30">
        <w:t xml:space="preserve">По конкретным вопросам проведения ПЭК на объекте целесообразно обращаться в уполномоченный на осуществление государственного экологического контроля (надзора) </w:t>
      </w:r>
      <w:r w:rsidRPr="00AE2C30">
        <w:lastRenderedPageBreak/>
        <w:t xml:space="preserve">орган государственной власти, осуществляющий прием отчета об организации и о результатах осуществления ПЭК на данном объекте. </w:t>
      </w:r>
    </w:p>
    <w:p w:rsidR="00AE2C30" w:rsidRPr="00AE2C30" w:rsidRDefault="00AE2C30" w:rsidP="00AE2C30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AE2C30">
        <w:t xml:space="preserve">Дополнительно отмечаем, что письма Минприроды России, в которых рассматриваются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пояснения не могут рассматриваться в качестве общеобязательных государственных предписаний постоянного или временного характера. 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jc w:val="both"/>
      </w:pPr>
      <w:r w:rsidRPr="00AE2C30">
        <w:t xml:space="preserve">  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jc w:val="right"/>
      </w:pPr>
      <w:r w:rsidRPr="00AE2C30">
        <w:t xml:space="preserve">Заместитель директора Департамента 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jc w:val="right"/>
      </w:pPr>
      <w:r w:rsidRPr="00AE2C30">
        <w:t xml:space="preserve">государственной политики и регулирования 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jc w:val="right"/>
      </w:pPr>
      <w:r w:rsidRPr="00AE2C30">
        <w:t xml:space="preserve">в сфере охраны окружающей среды 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jc w:val="right"/>
      </w:pPr>
      <w:r w:rsidRPr="00AE2C30">
        <w:t xml:space="preserve">и экологической безопасности 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jc w:val="right"/>
      </w:pPr>
      <w:r w:rsidRPr="00AE2C30">
        <w:t xml:space="preserve">П.Н.МАЛЬЧИКОВ 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jc w:val="both"/>
      </w:pPr>
      <w:r w:rsidRPr="00AE2C30">
        <w:t xml:space="preserve">  </w:t>
      </w:r>
    </w:p>
    <w:p w:rsidR="00AE2C30" w:rsidRPr="00AE2C30" w:rsidRDefault="00AE2C30" w:rsidP="00AE2C30">
      <w:pPr>
        <w:pStyle w:val="a3"/>
        <w:spacing w:before="0" w:beforeAutospacing="0" w:after="0" w:afterAutospacing="0" w:line="288" w:lineRule="atLeast"/>
        <w:jc w:val="both"/>
      </w:pPr>
      <w:r w:rsidRPr="00AE2C30">
        <w:t xml:space="preserve">  </w:t>
      </w:r>
    </w:p>
    <w:p w:rsidR="00F87B30" w:rsidRPr="00AE2C30" w:rsidRDefault="00F87B30" w:rsidP="00AE2C30">
      <w:pPr>
        <w:rPr>
          <w:rFonts w:ascii="Times New Roman" w:hAnsi="Times New Roman" w:cs="Times New Roman"/>
          <w:sz w:val="24"/>
          <w:szCs w:val="24"/>
        </w:rPr>
      </w:pPr>
    </w:p>
    <w:sectPr w:rsidR="00F87B30" w:rsidRPr="00AE2C30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A15F2B"/>
    <w:rsid w:val="00AE2C30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2026-07-29T12:52:00Z</dcterms:created>
  <dcterms:modified xsi:type="dcterms:W3CDTF">2026-07-29T12:52:00Z</dcterms:modified>
</cp:coreProperties>
</file>