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CE" w:rsidRDefault="00D94FCE" w:rsidP="00D94FCE">
      <w:pPr>
        <w:pStyle w:val="a3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ПРИРОДНЫХ РЕСУРСОВ И ЭКОЛОГИИ</w:t>
      </w:r>
    </w:p>
    <w:p w:rsidR="00D94FCE" w:rsidRDefault="00D94FCE" w:rsidP="00D94FCE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 </w:t>
      </w:r>
    </w:p>
    <w:p w:rsidR="00D94FCE" w:rsidRPr="00D94FCE" w:rsidRDefault="00D94FCE" w:rsidP="00D94FCE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rFonts w:ascii="Arial" w:hAnsi="Arial" w:cs="Arial"/>
          <w:b/>
          <w:bCs/>
        </w:rPr>
        <w:t> </w:t>
      </w:r>
      <w:bookmarkStart w:id="0" w:name="_GoBack"/>
      <w:r>
        <w:rPr>
          <w:b/>
        </w:rPr>
        <w:fldChar w:fldCharType="begin"/>
      </w:r>
      <w:r>
        <w:rPr>
          <w:b/>
        </w:rPr>
        <w:instrText xml:space="preserve"> HYPERLINK "https://www.consultant.ru/cons/cgi/online.cgi?req=doc&amp;base=LAW&amp;n=539988&amp;cacheid=AB0177C8B95813586E1D94011114D87B&amp;mode=splus&amp;rnd=giZSlQVqgLX84aub" \l "HmOUlQVwDOhxkoWT1" </w:instrText>
      </w:r>
      <w:r>
        <w:rPr>
          <w:b/>
        </w:rPr>
      </w:r>
      <w:r>
        <w:rPr>
          <w:b/>
        </w:rPr>
        <w:fldChar w:fldCharType="separate"/>
      </w:r>
      <w:r w:rsidRPr="00D94FCE">
        <w:rPr>
          <w:rStyle w:val="a4"/>
          <w:b/>
        </w:rPr>
        <w:t>Письмо Минприроды России от 13</w:t>
      </w:r>
      <w:r w:rsidRPr="00D94FCE">
        <w:rPr>
          <w:rStyle w:val="a4"/>
          <w:b/>
        </w:rPr>
        <w:t>.</w:t>
      </w:r>
      <w:r w:rsidRPr="00D94FCE">
        <w:rPr>
          <w:rStyle w:val="a4"/>
          <w:b/>
        </w:rPr>
        <w:t>0</w:t>
      </w:r>
      <w:r w:rsidRPr="00D94FCE">
        <w:rPr>
          <w:rStyle w:val="a4"/>
          <w:b/>
        </w:rPr>
        <w:t>7.2026 N 25-47/30359</w:t>
      </w:r>
      <w:r>
        <w:rPr>
          <w:b/>
        </w:rPr>
        <w:fldChar w:fldCharType="end"/>
      </w:r>
    </w:p>
    <w:bookmarkEnd w:id="0"/>
    <w:p w:rsidR="00D94FCE" w:rsidRDefault="00D94FCE" w:rsidP="00D94FC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CE" w:rsidRPr="00D94FCE" w:rsidRDefault="00D94FCE" w:rsidP="00D94FCE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рассмотрении обращения</w:t>
      </w:r>
    </w:p>
    <w:p w:rsidR="00D94FCE" w:rsidRDefault="00D94FCE" w:rsidP="00D94FC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Минприроды России рассмотрело обращения по вопросам, связанным с разработкой нормативов образования отходов производства и потребления и лимиты на их размещение (далее - НООЛР) и сообщает.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По вопросу 1.</w:t>
      </w:r>
      <w:r>
        <w:t xml:space="preserve">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</w:t>
      </w:r>
      <w:r w:rsidRPr="00D94FCE">
        <w:t>требова</w:t>
      </w:r>
      <w:r w:rsidRPr="00D94FCE">
        <w:t>н</w:t>
      </w:r>
      <w:r w:rsidRPr="00D94FCE">
        <w:t>ия</w:t>
      </w:r>
      <w:r>
        <w:t xml:space="preserve"> к содержанию и оформлению НООЛР утверждены приказом Минприроды России от 07.12.2020 N 1021 (далее - Методические указания N 1021).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</w:t>
      </w:r>
      <w:r w:rsidRPr="00D94FCE">
        <w:t>ука</w:t>
      </w:r>
      <w:r w:rsidRPr="00D94FCE">
        <w:t>з</w:t>
      </w:r>
      <w:r w:rsidRPr="00D94FCE">
        <w:t>ания</w:t>
      </w:r>
      <w:r>
        <w:t xml:space="preserve"> N 1021 утрачивают силу с 01.09.2026 в связи с изданием </w:t>
      </w:r>
      <w:r w:rsidRPr="00D94FCE">
        <w:t>приказа</w:t>
      </w:r>
      <w:r>
        <w:t xml:space="preserve"> Минприроды России от 16.04.2026 N 228 "Об утверждении методических указаний по разработке нормативов образования отходов и лимитов на их размещение" (далее - Методические указания N 228).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Методические </w:t>
      </w:r>
      <w:r w:rsidRPr="00D94FCE">
        <w:t>указания</w:t>
      </w:r>
      <w:r>
        <w:t xml:space="preserve"> N 228 устанавливают единый подход к разработке и общие требования к содержанию и оформлению НООЛР, в которых обосновывается планируемая деятельность по образованию и обращению с отходами I - V классов опасности, образующимися в процессе осуществления юридическим лицом, индивидуальным предпринимателем хозяйственной и иной деятельности на объектах I категории и объектах II категории в соответствии с </w:t>
      </w:r>
      <w:r w:rsidRPr="00D94FCE">
        <w:t>пунктом 2 статьи 18</w:t>
      </w:r>
      <w:r>
        <w:t xml:space="preserve"> Федерального</w:t>
      </w:r>
      <w:proofErr w:type="gramEnd"/>
      <w:r>
        <w:t xml:space="preserve"> закона от 24.06.1998 N 89-ФЗ "Об отходах производства и потребления" (далее - Закон N 89-ФЗ).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D94FCE">
        <w:t>Разделом III</w:t>
      </w:r>
      <w:r>
        <w:t xml:space="preserve"> Методических указаний N 228 установлены требования к содержанию и оформлению разделов НООЛР.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этом Методические </w:t>
      </w:r>
      <w:r w:rsidRPr="00D94FCE">
        <w:t>указания</w:t>
      </w:r>
      <w:r>
        <w:t xml:space="preserve"> N 228 не содержат запрета на дополнение НООЛР титульным листом и сведениями о хозяйственной деятельности.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По вопросам 2, 3.</w:t>
      </w:r>
      <w:r>
        <w:t xml:space="preserve">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</w:t>
      </w:r>
      <w:r w:rsidRPr="00D94FCE">
        <w:t>пункту 2 статьи 18</w:t>
      </w:r>
      <w:r>
        <w:t xml:space="preserve"> Закона N 89-ФЗ НООЛР разрабатываются юридическими лицами или индивидуальными предпринимателями, осуществляющими хозяйственную и (или) иную деятельность на объектах I и II категорий, определяемых в соответствии с законодательством в области охраны окружающей среды.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Согласно </w:t>
      </w:r>
      <w:r w:rsidRPr="00D94FCE">
        <w:t>пункту 3 статьи 18</w:t>
      </w:r>
      <w:r>
        <w:t xml:space="preserve"> Закона N 89-ФЗ для юридических лиц или индивидуальных предпринимателей, осуществляющих хозяйственную и (или) иную деятельность на определенных в соответствии с законодательством в области охраны окружающей среды объектах I категории и на объектах II категории в случае выдачи на объекты II категории комплексного экологического разрешения при наличии соответствующих отраслевых информационно-технических справочников по наилучшим доступным технологиям, НООЛР</w:t>
      </w:r>
      <w:proofErr w:type="gramEnd"/>
      <w:r>
        <w:t xml:space="preserve"> устанавливаются в составе комплексного экологического разрешения, предусмотренного законодательством в области охраны окружающей среды.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lastRenderedPageBreak/>
        <w:t xml:space="preserve">Согласно </w:t>
      </w:r>
      <w:r w:rsidRPr="00D94FCE">
        <w:t>пункту 22</w:t>
      </w:r>
      <w:r>
        <w:t xml:space="preserve"> Порядка рассмотрения заявок на предоставление комплексных экологических разрешений, принятия решений о предоставлении, продлении или об отзыве комплексных экологических разрешений, о пересмотре сведений, включенных в запись о комплексном экологическом разрешении в реестре комплексных экологических разрешений, внесения в нее изменений и ее исключения из реестра комплексных экологических разрешений, утвержденного постановлением Правительства Российской Федерации от 04.08.2022 N 1386, комплексное экологическое</w:t>
      </w:r>
      <w:proofErr w:type="gramEnd"/>
      <w:r>
        <w:t xml:space="preserve"> разрешение выдается на семь лет.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Так, в отношении объектов I категории и объектов II категории, в случае выдачи на объекты II категории комплексного экологического разрешения, срок действия НООЛР устанавливаются на период действия комплексного экологического разрешения.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отношении объектов II категории, за исключением объектов II категории, в отношении которых получено комплексное экологическое разрешение, НООЛР действуют в течение срока, на который представлена декларация о воздействии на окружающую среду. В силу </w:t>
      </w:r>
      <w:r w:rsidRPr="00D94FCE">
        <w:t>пункта 6 статьи 31.2</w:t>
      </w:r>
      <w:r>
        <w:t xml:space="preserve"> Закона N 7-ФЗ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производств, качественных и количественных характеристик выбросов, сбросов загрязняющих веществ и стационарных источников. </w:t>
      </w:r>
    </w:p>
    <w:p w:rsidR="00D94FCE" w:rsidRDefault="00D94FCE" w:rsidP="00D94FC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Позиция Минприроды России не является официальным разъяснением обязательных требований в соответствии с </w:t>
      </w:r>
      <w:r w:rsidRPr="00D94FCE">
        <w:t>частью 1 статьи 14</w:t>
      </w:r>
      <w:r>
        <w:t xml:space="preserve"> Федерального закона от 31.07.2020 N 247-ФЗ "Об обязательных требованиях", поскольку в соответствии с указанной нормой федеральные органы исполнительной власти дают официальные разъяснения обязательных требований в отношении принятых ими нормативных правовых актов.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D94FCE" w:rsidRPr="00D94FCE" w:rsidRDefault="00D94FCE" w:rsidP="00D94FCE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94FCE">
        <w:rPr>
          <w:b/>
        </w:rPr>
        <w:t xml:space="preserve">Заместитель директора Департамента </w:t>
      </w:r>
    </w:p>
    <w:p w:rsidR="00D94FCE" w:rsidRPr="00D94FCE" w:rsidRDefault="00D94FCE" w:rsidP="00D94FCE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94FCE">
        <w:rPr>
          <w:b/>
        </w:rPr>
        <w:t xml:space="preserve">экономики замкнутого цикла в сфере </w:t>
      </w:r>
    </w:p>
    <w:p w:rsidR="00D94FCE" w:rsidRPr="00D94FCE" w:rsidRDefault="00D94FCE" w:rsidP="00D94FCE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94FCE">
        <w:rPr>
          <w:b/>
        </w:rPr>
        <w:t xml:space="preserve">отходов производства и потребления </w:t>
      </w:r>
    </w:p>
    <w:p w:rsidR="00D94FCE" w:rsidRPr="00D94FCE" w:rsidRDefault="00D94FCE" w:rsidP="00D94FCE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94FCE">
        <w:rPr>
          <w:b/>
        </w:rPr>
        <w:t xml:space="preserve">Е.С.ЗВЕРЕВА </w:t>
      </w:r>
    </w:p>
    <w:p w:rsidR="00D94FCE" w:rsidRPr="00D94FCE" w:rsidRDefault="00D94FCE" w:rsidP="00D94FCE">
      <w:pPr>
        <w:pStyle w:val="a3"/>
        <w:spacing w:before="0" w:beforeAutospacing="0" w:after="0" w:afterAutospacing="0" w:line="288" w:lineRule="atLeast"/>
        <w:jc w:val="both"/>
        <w:rPr>
          <w:b/>
        </w:rPr>
      </w:pPr>
      <w:r w:rsidRPr="00D94FCE">
        <w:rPr>
          <w:b/>
        </w:rPr>
        <w:t xml:space="preserve">  </w:t>
      </w:r>
    </w:p>
    <w:p w:rsidR="00D94FCE" w:rsidRDefault="00D94FCE" w:rsidP="00D94FCE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sectPr w:rsidR="00D94FCE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94FCE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2026-07-29T12:39:00Z</dcterms:created>
  <dcterms:modified xsi:type="dcterms:W3CDTF">2026-07-29T12:39:00Z</dcterms:modified>
</cp:coreProperties>
</file>