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0AF" w:rsidRPr="00D670AF" w:rsidRDefault="00D670AF" w:rsidP="00D670AF">
      <w:pPr>
        <w:pStyle w:val="a7"/>
        <w:spacing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670AF">
        <w:rPr>
          <w:rStyle w:val="a5"/>
          <w:rFonts w:ascii="Times New Roman" w:hAnsi="Times New Roman" w:cs="Times New Roman"/>
          <w:sz w:val="24"/>
          <w:szCs w:val="24"/>
        </w:rPr>
        <w:t>ПЕРВЫЙ АРБИТРАЖНЫЙ АПЕЛЛЯЦИОННЫЙ СУД</w:t>
      </w:r>
    </w:p>
    <w:p w:rsidR="00D670AF" w:rsidRPr="00D670AF" w:rsidRDefault="00D670AF" w:rsidP="00D670AF">
      <w:pPr>
        <w:pStyle w:val="a7"/>
        <w:spacing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D670AF">
          <w:rPr>
            <w:rStyle w:val="a5"/>
            <w:rFonts w:ascii="Times New Roman" w:hAnsi="Times New Roman" w:cs="Times New Roman"/>
            <w:color w:val="0000FF"/>
            <w:sz w:val="24"/>
            <w:szCs w:val="24"/>
            <w:u w:val="single"/>
          </w:rPr>
          <w:t>Постановление 1-го ААС от 29.05.2026 по делу N А38-5122/2025</w:t>
        </w:r>
      </w:hyperlink>
    </w:p>
    <w:p w:rsidR="00D670AF" w:rsidRDefault="00D670AF" w:rsidP="00D670AF">
      <w:pPr>
        <w:pStyle w:val="a3"/>
        <w:ind w:firstLine="567"/>
      </w:pPr>
      <w:r>
        <w:rPr>
          <w:rStyle w:val="a8"/>
          <w:rFonts w:eastAsiaTheme="majorEastAsia"/>
        </w:rPr>
        <w:t>Резолютивная часть постановления объявлена 27.05.2026.</w:t>
      </w:r>
      <w:r>
        <w:br/>
      </w:r>
      <w:r>
        <w:rPr>
          <w:rStyle w:val="a8"/>
          <w:rFonts w:eastAsiaTheme="majorEastAsia"/>
        </w:rPr>
        <w:t>Постановление в полном объеме изготовлено 29.05.2026.</w:t>
      </w:r>
      <w:r>
        <w:br/>
      </w:r>
      <w:proofErr w:type="gramStart"/>
      <w:r>
        <w:rPr>
          <w:rStyle w:val="a8"/>
          <w:rFonts w:eastAsiaTheme="majorEastAsia"/>
        </w:rPr>
        <w:t>Первый арбитражный апелляционный суд в составе председательствующего судьи Москвичевой Т.В.,</w:t>
      </w:r>
      <w:r>
        <w:br/>
      </w:r>
      <w:r>
        <w:rPr>
          <w:rStyle w:val="a8"/>
          <w:rFonts w:eastAsiaTheme="majorEastAsia"/>
        </w:rPr>
        <w:t>судей Гущиной А.М., Кастальской М.Н.,</w:t>
      </w:r>
      <w:r>
        <w:br/>
      </w:r>
      <w:r>
        <w:rPr>
          <w:rStyle w:val="a8"/>
          <w:rFonts w:eastAsiaTheme="majorEastAsia"/>
        </w:rPr>
        <w:t xml:space="preserve">при ведении протокола судебного заседания секретарем судебного заседания </w:t>
      </w:r>
      <w:proofErr w:type="spellStart"/>
      <w:r>
        <w:rPr>
          <w:rStyle w:val="a8"/>
          <w:rFonts w:eastAsiaTheme="majorEastAsia"/>
        </w:rPr>
        <w:t>Руденковой</w:t>
      </w:r>
      <w:proofErr w:type="spellEnd"/>
      <w:r>
        <w:rPr>
          <w:rStyle w:val="a8"/>
          <w:rFonts w:eastAsiaTheme="majorEastAsia"/>
        </w:rPr>
        <w:t xml:space="preserve"> Ю.А.,</w:t>
      </w:r>
      <w:r>
        <w:br/>
      </w:r>
      <w:r>
        <w:rPr>
          <w:rStyle w:val="a8"/>
          <w:rFonts w:eastAsiaTheme="majorEastAsia"/>
        </w:rPr>
        <w:t xml:space="preserve">рассмотрел в открытом судебном заседании апелляционную жалобу Отделения Фонда пенсионного и социального страхования Российской Федерации по Республике Марий Эл на </w:t>
      </w:r>
      <w:hyperlink r:id="rId7" w:history="1">
        <w:r>
          <w:rPr>
            <w:rStyle w:val="a4"/>
            <w:i/>
            <w:iCs/>
          </w:rPr>
          <w:t>решение</w:t>
        </w:r>
      </w:hyperlink>
      <w:r>
        <w:rPr>
          <w:rStyle w:val="a8"/>
          <w:rFonts w:eastAsiaTheme="majorEastAsia"/>
        </w:rPr>
        <w:t xml:space="preserve"> Арбитражного суда Республики Марий Эл от 05.02.2026 по делу N</w:t>
      </w:r>
      <w:proofErr w:type="gramEnd"/>
      <w:r>
        <w:rPr>
          <w:rStyle w:val="a8"/>
          <w:rFonts w:eastAsiaTheme="majorEastAsia"/>
        </w:rPr>
        <w:t xml:space="preserve"> А38-5122/2025, </w:t>
      </w:r>
      <w:proofErr w:type="gramStart"/>
      <w:r>
        <w:rPr>
          <w:rStyle w:val="a8"/>
          <w:rFonts w:eastAsiaTheme="majorEastAsia"/>
        </w:rPr>
        <w:t>принятое</w:t>
      </w:r>
      <w:proofErr w:type="gramEnd"/>
      <w:r>
        <w:rPr>
          <w:rStyle w:val="a8"/>
          <w:rFonts w:eastAsiaTheme="majorEastAsia"/>
        </w:rPr>
        <w:t xml:space="preserve"> по заявлению акционерного общества "</w:t>
      </w:r>
      <w:proofErr w:type="spellStart"/>
      <w:r>
        <w:rPr>
          <w:rStyle w:val="a8"/>
          <w:rFonts w:eastAsiaTheme="majorEastAsia"/>
        </w:rPr>
        <w:t>Медведевский</w:t>
      </w:r>
      <w:proofErr w:type="spellEnd"/>
      <w:r>
        <w:rPr>
          <w:rStyle w:val="a8"/>
          <w:rFonts w:eastAsiaTheme="majorEastAsia"/>
        </w:rPr>
        <w:t xml:space="preserve"> водоканал" (ОГРН 1091218000015, ИНН 1207011240) о признании недействительным решения Отделения Фонда пенсионного и социального страхования Российской Федерации по Республике Марий Эл от 27.08.2025 N РСН 1200 000062.</w:t>
      </w:r>
      <w:r>
        <w:br/>
      </w:r>
      <w:r>
        <w:rPr>
          <w:rStyle w:val="a8"/>
          <w:rFonts w:eastAsiaTheme="majorEastAsia"/>
        </w:rPr>
        <w:t>В судебное заседание представители лиц, участвующих в деле, надлежащим образом извещенные о дате, времени и месте рассмотрения апелляционной жалобы, не явились.</w:t>
      </w:r>
      <w:r>
        <w:br/>
      </w:r>
      <w:r>
        <w:rPr>
          <w:rStyle w:val="a8"/>
          <w:rFonts w:eastAsiaTheme="majorEastAsia"/>
        </w:rPr>
        <w:t>Изучив материалы дела, Первый арбитражный апелляционный суд установил следующее.</w:t>
      </w:r>
    </w:p>
    <w:p w:rsidR="00D670AF" w:rsidRDefault="00D670AF" w:rsidP="00D670AF">
      <w:pPr>
        <w:pStyle w:val="a3"/>
        <w:ind w:firstLine="567"/>
        <w:jc w:val="both"/>
      </w:pPr>
      <w:proofErr w:type="gramStart"/>
      <w:r>
        <w:t>Отделением Фонда пенсионного и социального страхования Российской Федерации по Республике Марий Эл (далее по тексту - Фонд) решением от 27.08.2025 N РСН 1200 000062 акционерному обществу "</w:t>
      </w:r>
      <w:proofErr w:type="spellStart"/>
      <w:r>
        <w:t>Медведевский</w:t>
      </w:r>
      <w:proofErr w:type="spellEnd"/>
      <w:r>
        <w:t xml:space="preserve"> водоканал" (далее по тексту - Общество) установлена надбавка к страховому тарифу на обязательное социальное страхование от несчастных случаев на производстве и профессиональных заболеваний на 2026 год в размере 40 процентов.</w:t>
      </w:r>
      <w:proofErr w:type="gramEnd"/>
    </w:p>
    <w:p w:rsidR="00D670AF" w:rsidRDefault="00D670AF" w:rsidP="00D670AF">
      <w:pPr>
        <w:pStyle w:val="a3"/>
        <w:ind w:firstLine="567"/>
        <w:jc w:val="both"/>
      </w:pPr>
      <w:r>
        <w:t>Не согласившись с указанным решением, Общество обратилось в Арбитражный суд Республики Марий Эл с заявлением о признании его недействительным.</w:t>
      </w:r>
    </w:p>
    <w:p w:rsidR="00D670AF" w:rsidRDefault="00D670AF" w:rsidP="00D670AF">
      <w:pPr>
        <w:pStyle w:val="a3"/>
        <w:ind w:firstLine="567"/>
        <w:jc w:val="both"/>
      </w:pPr>
      <w:r>
        <w:t>Решением от 05.02.2026 заявленное требование удовлетворено.</w:t>
      </w:r>
    </w:p>
    <w:p w:rsidR="00D670AF" w:rsidRDefault="00D670AF" w:rsidP="00D670AF">
      <w:pPr>
        <w:pStyle w:val="a3"/>
        <w:ind w:firstLine="567"/>
        <w:jc w:val="both"/>
      </w:pPr>
      <w:proofErr w:type="gramStart"/>
      <w:r>
        <w:t>В апелляционной жалобе Фонд считает, что вывод суда о том, что Общество не является лицом, ответственным за допущенное нарушение, явившимся причинными несчастного случая и отсутствует вина в произошедшем, противоречит нормам материального права.</w:t>
      </w:r>
      <w:proofErr w:type="gramEnd"/>
      <w:r>
        <w:t xml:space="preserve"> </w:t>
      </w:r>
      <w:proofErr w:type="gramStart"/>
      <w:r>
        <w:t>Указывает, что оснований для освобождения от установления надбавки к страховому тарифу в зависимости от вины страхователя, действующим законодательством не предусмотрено, кроме того, утвердив акт о несчастном случае от 14.08.2023 Общество признает факт несчастного случая на производстве, согласившись с уплатой больничного с первого дня за счет Фонда, следовательно, Фонд правомерно вынес решение об установлении надбавки к страховому тарифу в размере 40%.</w:t>
      </w:r>
      <w:proofErr w:type="gramEnd"/>
    </w:p>
    <w:p w:rsidR="00D670AF" w:rsidRDefault="00D670AF" w:rsidP="00D670AF">
      <w:pPr>
        <w:pStyle w:val="a3"/>
        <w:ind w:firstLine="567"/>
        <w:jc w:val="both"/>
      </w:pPr>
      <w:r>
        <w:t>Общество в возражениях на апелляционную жалобу считает решение суда законным и обоснованным.</w:t>
      </w:r>
    </w:p>
    <w:p w:rsidR="00D670AF" w:rsidRDefault="00D670AF" w:rsidP="00D670AF">
      <w:pPr>
        <w:pStyle w:val="a3"/>
        <w:ind w:firstLine="567"/>
        <w:jc w:val="both"/>
      </w:pPr>
      <w:r>
        <w:t>Проверив обоснованность доводов, изложенных в апелляционной жалобе, отзыве на апелляционную жалобу, Первый арбитражный апелляционный суд не усмотрел оснований для отмены обжалуемого судебного акта.</w:t>
      </w:r>
    </w:p>
    <w:p w:rsidR="00D670AF" w:rsidRDefault="00D670AF" w:rsidP="00D670AF">
      <w:pPr>
        <w:pStyle w:val="a3"/>
        <w:ind w:firstLine="567"/>
        <w:jc w:val="both"/>
      </w:pPr>
      <w:r>
        <w:lastRenderedPageBreak/>
        <w:t>Из оспариваемого решения Фонда усматривается, что при определении размера скидок/надбавок к тарифу для Общества Фонд исходил из того, что у Общества в мае 2023 года произошел несчастный случай на производстве.</w:t>
      </w:r>
    </w:p>
    <w:p w:rsidR="00D670AF" w:rsidRDefault="00D670AF" w:rsidP="00D670AF">
      <w:pPr>
        <w:pStyle w:val="a3"/>
        <w:ind w:firstLine="567"/>
        <w:jc w:val="both"/>
      </w:pPr>
      <w:r>
        <w:t xml:space="preserve">Правоотношения в сфере обязательного социального страхования от несчастных случаев на производстве и профессиональных заболеваний регулируются Федерального </w:t>
      </w:r>
      <w:hyperlink r:id="rId8" w:history="1">
        <w:r>
          <w:rPr>
            <w:rStyle w:val="a4"/>
          </w:rPr>
          <w:t>закона</w:t>
        </w:r>
      </w:hyperlink>
      <w:r>
        <w:t xml:space="preserve"> от 24.07.1998 N 125-ФЗ "Об обязательном социальном страховании от несчастных случаев на производстве и профессиональных заболеваний" (далее - Федеральный закон N 125-ФЗ).</w:t>
      </w:r>
    </w:p>
    <w:p w:rsidR="00D670AF" w:rsidRDefault="00D670AF" w:rsidP="00D670AF">
      <w:pPr>
        <w:pStyle w:val="a3"/>
        <w:ind w:firstLine="567"/>
        <w:jc w:val="both"/>
      </w:pPr>
      <w:proofErr w:type="gramStart"/>
      <w:r>
        <w:t xml:space="preserve">В </w:t>
      </w:r>
      <w:hyperlink r:id="rId9" w:history="1">
        <w:r>
          <w:rPr>
            <w:rStyle w:val="a4"/>
          </w:rPr>
          <w:t>статье 3</w:t>
        </w:r>
      </w:hyperlink>
      <w:r>
        <w:t xml:space="preserve"> Федерального закона N 125-ФЗ установлено, что страховой взнос - это обязательный платеж по обязательному социальному страхованию от несчастных случаев на производстве и профессиональных заболеваний, который страхователь обязан внести страховщику, рассчитанный исходя из страхового тарифа, скидки (надбавки) к страховому тарифу, если иное не установлено настоящим Федеральным </w:t>
      </w:r>
      <w:hyperlink r:id="rId10" w:history="1">
        <w:r>
          <w:rPr>
            <w:rStyle w:val="a4"/>
          </w:rPr>
          <w:t>законом</w:t>
        </w:r>
      </w:hyperlink>
      <w:r>
        <w:t>. Страховой тариф - ставка страхового взноса, исчисленная исходя из сумм выплат и иных</w:t>
      </w:r>
      <w:proofErr w:type="gramEnd"/>
      <w:r>
        <w:t xml:space="preserve"> вознаграждений, начисленных в пользу застрахованных по трудовым договорам и гражданско-правовым договорам и включаемых в базу для начисления страховых взносов в соответствии со </w:t>
      </w:r>
      <w:hyperlink r:id="rId11" w:history="1">
        <w:r>
          <w:rPr>
            <w:rStyle w:val="a4"/>
          </w:rPr>
          <w:t>статьей 20.1</w:t>
        </w:r>
      </w:hyperlink>
      <w:r>
        <w:t xml:space="preserve"> Федерального закона N 125-ФЗ.</w:t>
      </w:r>
    </w:p>
    <w:p w:rsidR="00D670AF" w:rsidRDefault="00D670AF" w:rsidP="00D670AF">
      <w:pPr>
        <w:pStyle w:val="a3"/>
        <w:ind w:firstLine="567"/>
        <w:jc w:val="both"/>
      </w:pPr>
      <w:r>
        <w:t xml:space="preserve">Страховщик, согласно </w:t>
      </w:r>
      <w:hyperlink r:id="rId12" w:history="1">
        <w:r>
          <w:rPr>
            <w:rStyle w:val="a4"/>
          </w:rPr>
          <w:t>подпункту 1 пункта 1 статьи 18</w:t>
        </w:r>
      </w:hyperlink>
      <w:r>
        <w:t xml:space="preserve"> Федерального закона N 125-ФЗ, имеет право устанавливать страхователям в порядке, определяемом Правительством Российской Федерации, надбавки и скидки к страховому тарифу. В то же время страхователь имеет право участвовать в установлении ему надбавок и скидок к страховому тарифу, защищать свои права и законные интересы, в том числе в суде (</w:t>
      </w:r>
      <w:hyperlink r:id="rId13" w:history="1">
        <w:r>
          <w:rPr>
            <w:rStyle w:val="a4"/>
          </w:rPr>
          <w:t>подпункты 1</w:t>
        </w:r>
      </w:hyperlink>
      <w:r>
        <w:t xml:space="preserve">, </w:t>
      </w:r>
      <w:hyperlink r:id="rId14" w:history="1">
        <w:r>
          <w:rPr>
            <w:rStyle w:val="a4"/>
          </w:rPr>
          <w:t>3 пункта 1 статьи 17</w:t>
        </w:r>
      </w:hyperlink>
      <w:r>
        <w:t xml:space="preserve"> Федерального закона N 125-ФЗ).</w:t>
      </w:r>
    </w:p>
    <w:p w:rsidR="00D670AF" w:rsidRDefault="00D670AF" w:rsidP="00D670AF">
      <w:pPr>
        <w:pStyle w:val="a3"/>
        <w:ind w:firstLine="567"/>
        <w:jc w:val="both"/>
      </w:pPr>
      <w:proofErr w:type="gramStart"/>
      <w:r>
        <w:t>При этом размер скидки или надбавки рассчитывается по итогам работы страхователя за три года и устанавливается страхователю с учетом состояния охраны труда включая результаты специальной оценки условий труда, проведенных обязательных предварительных и периодических медицинских осмотров) и расходов на обеспечение по страхованию.</w:t>
      </w:r>
      <w:proofErr w:type="gramEnd"/>
      <w:r>
        <w:t xml:space="preserve"> Размер установленной скидки или надбавки не может превышать 40 процентов страхового тарифа, установленного страхователю. При наступлении страхового случая со смертельным исходом скидка не устанавливается (</w:t>
      </w:r>
      <w:hyperlink r:id="rId15" w:history="1">
        <w:r>
          <w:rPr>
            <w:rStyle w:val="a4"/>
          </w:rPr>
          <w:t>пункту 1 статьи 22</w:t>
        </w:r>
      </w:hyperlink>
      <w:r>
        <w:t xml:space="preserve"> Федерального закона N 125-ФЗ).</w:t>
      </w:r>
    </w:p>
    <w:p w:rsidR="00D670AF" w:rsidRDefault="00D670AF" w:rsidP="00D670AF">
      <w:pPr>
        <w:pStyle w:val="a3"/>
        <w:ind w:firstLine="567"/>
        <w:jc w:val="both"/>
      </w:pPr>
      <w:r>
        <w:t>В силу пункта 3 Правил N 524 скидки и надбавки рассчитываются страховщиком в соответствии с Методикой расчета, исходя из следующих основных показателей, определенных по итогам деятельности страхователей за 3 года, предшествующих текущему году:</w:t>
      </w:r>
    </w:p>
    <w:p w:rsidR="00D670AF" w:rsidRDefault="00D670AF" w:rsidP="00D670AF">
      <w:pPr>
        <w:pStyle w:val="a3"/>
        <w:ind w:firstLine="567"/>
        <w:jc w:val="both"/>
      </w:pPr>
      <w:r>
        <w:t>а) отношение суммы обеспечения по страхованию в связи со всеми произошедшими у страхователя страховыми случаями к начисленной сумме страховых взносов;</w:t>
      </w:r>
    </w:p>
    <w:p w:rsidR="00D670AF" w:rsidRDefault="00D670AF" w:rsidP="00D670AF">
      <w:pPr>
        <w:pStyle w:val="a3"/>
        <w:ind w:firstLine="567"/>
        <w:jc w:val="both"/>
      </w:pPr>
      <w:r>
        <w:t>б) количество страховых случаев у страхователя на 1 тыс. работающих;</w:t>
      </w:r>
    </w:p>
    <w:p w:rsidR="00D670AF" w:rsidRDefault="00D670AF" w:rsidP="00D670AF">
      <w:pPr>
        <w:pStyle w:val="a3"/>
        <w:ind w:firstLine="567"/>
        <w:jc w:val="both"/>
      </w:pPr>
      <w:r>
        <w:t>в) количество дней временной нетрудоспособности у страхователя на 1 несчастный случай, признанный страховым, исключая случаи со смертельным исходом.</w:t>
      </w:r>
    </w:p>
    <w:p w:rsidR="00D670AF" w:rsidRDefault="00D670AF" w:rsidP="00D670AF">
      <w:pPr>
        <w:pStyle w:val="a3"/>
        <w:ind w:firstLine="567"/>
        <w:jc w:val="both"/>
      </w:pPr>
      <w:proofErr w:type="gramStart"/>
      <w:r>
        <w:t xml:space="preserve">Согласно пункту 2 Методики расчета, скидки и надбавки к страховым тарифам рассчитываются Фондом в текущем финансовом году и устанавливаются на очередной финансовый год в размерах не более 40% установленного страхового тарифа по итогам </w:t>
      </w:r>
      <w:r>
        <w:lastRenderedPageBreak/>
        <w:t>деятельности страхователя за три года, предшествующих текущему, исходя из основных показателей с учетом состояния охраны труда на основании сведений о результатах проведения специальной оценки условий труда и</w:t>
      </w:r>
      <w:proofErr w:type="gramEnd"/>
      <w:r>
        <w:t xml:space="preserve"> сведений о проведенных обязательных предварительных и периодических медицинских осмотрах по состоянию на 1 января текущего календарного года.</w:t>
      </w:r>
    </w:p>
    <w:p w:rsidR="00D670AF" w:rsidRDefault="00D670AF" w:rsidP="00D670AF">
      <w:pPr>
        <w:pStyle w:val="a3"/>
        <w:ind w:firstLine="567"/>
        <w:jc w:val="both"/>
      </w:pPr>
      <w:proofErr w:type="gramStart"/>
      <w:r>
        <w:t>К таким показателям относятся данные, определенные в пунктах 2.1, 2.2 и 2.3 Методики расчета, а именно показатель "a" (отношение суммы обеспечения по страхованию в связи со всеми произошедшими у страхователя страховыми случаями к начисленной сумме страховых взносов по обязательному социальному страхованию от несчастных случаев на производстве и профессиональных заболеваний), "b" (количество страховых случаев у страхователя, на тысячу работающих), "c" (отношение</w:t>
      </w:r>
      <w:proofErr w:type="gramEnd"/>
      <w:r>
        <w:t xml:space="preserve"> количества дней временной нетрудоспособности к количеству несчастных случаев). Скидка или надбавка устанавливается страховщиком в случае, если все указанные в пунктах 2.1, 2.2 и 2.3 показатели (a, b, c) меньше (скидка) или больше (надбавка) утвержденных в соответствии с пунктом 3 Методики расчета значений трех аналогичных показателей по виду экономической деятельности (</w:t>
      </w:r>
      <w:proofErr w:type="spellStart"/>
      <w:proofErr w:type="gramStart"/>
      <w:r>
        <w:t>a</w:t>
      </w:r>
      <w:proofErr w:type="gramEnd"/>
      <w:r>
        <w:t>ВЭД</w:t>
      </w:r>
      <w:proofErr w:type="spellEnd"/>
      <w:r>
        <w:t xml:space="preserve">, </w:t>
      </w:r>
      <w:proofErr w:type="spellStart"/>
      <w:r>
        <w:t>bВЭД</w:t>
      </w:r>
      <w:proofErr w:type="spellEnd"/>
      <w:r>
        <w:t xml:space="preserve">, </w:t>
      </w:r>
      <w:proofErr w:type="spellStart"/>
      <w:r>
        <w:t>cВЭД</w:t>
      </w:r>
      <w:proofErr w:type="spellEnd"/>
      <w:r>
        <w:t>), которому соответствует основной вид деятельности страхователя (пункт 4 Методики расчета).</w:t>
      </w:r>
    </w:p>
    <w:p w:rsidR="00D670AF" w:rsidRDefault="00D670AF" w:rsidP="00D670AF">
      <w:pPr>
        <w:pStyle w:val="a3"/>
        <w:ind w:firstLine="567"/>
        <w:jc w:val="both"/>
      </w:pPr>
      <w:proofErr w:type="gramStart"/>
      <w:r>
        <w:t>В соответствии с пунктом 6 Методики расчета, для страхователей, показатели которых соответствуют условиям установления надбавки, предусмотренным пунктом 4 Методики, а также при наличии у страхователя в предшествующем финансовом году группового несчастного случая (2 человека и более) со смертельным исходом, произошедшего не по вине третьих лиц, размер надбавки (P) рассчитывается по следующей формуле:</w:t>
      </w:r>
      <w:proofErr w:type="gramEnd"/>
      <w:r>
        <w:t xml:space="preserve"> P% = {(</w:t>
      </w:r>
      <w:proofErr w:type="spellStart"/>
      <w:proofErr w:type="gramStart"/>
      <w:r>
        <w:t>a</w:t>
      </w:r>
      <w:proofErr w:type="gramEnd"/>
      <w:r>
        <w:t>стр</w:t>
      </w:r>
      <w:proofErr w:type="spellEnd"/>
      <w:r>
        <w:t>/</w:t>
      </w:r>
      <w:proofErr w:type="spellStart"/>
      <w:r>
        <w:t>aВЭД</w:t>
      </w:r>
      <w:proofErr w:type="spellEnd"/>
      <w:r>
        <w:t xml:space="preserve"> + </w:t>
      </w:r>
      <w:proofErr w:type="spellStart"/>
      <w:r>
        <w:t>bстр</w:t>
      </w:r>
      <w:proofErr w:type="spellEnd"/>
      <w:r>
        <w:t>/</w:t>
      </w:r>
      <w:proofErr w:type="spellStart"/>
      <w:r>
        <w:t>bВЭД</w:t>
      </w:r>
      <w:proofErr w:type="spellEnd"/>
      <w:r>
        <w:t xml:space="preserve"> + </w:t>
      </w:r>
      <w:proofErr w:type="spellStart"/>
      <w:r>
        <w:t>cстр</w:t>
      </w:r>
      <w:proofErr w:type="spellEnd"/>
      <w:r>
        <w:t>/</w:t>
      </w:r>
      <w:proofErr w:type="spellStart"/>
      <w:r>
        <w:t>cВЭД</w:t>
      </w:r>
      <w:proofErr w:type="spellEnd"/>
      <w:r>
        <w:t>) / 3 - 1} x (1 - q1) x (1 - q2) x 100 + P1 (1).</w:t>
      </w:r>
    </w:p>
    <w:p w:rsidR="00D670AF" w:rsidRDefault="00D670AF" w:rsidP="00D670AF">
      <w:pPr>
        <w:pStyle w:val="a3"/>
        <w:ind w:firstLine="567"/>
        <w:jc w:val="both"/>
      </w:pPr>
      <w:r>
        <w:t>При этом</w:t>
      </w:r>
      <w:proofErr w:type="gramStart"/>
      <w:r>
        <w:t>,</w:t>
      </w:r>
      <w:proofErr w:type="gramEnd"/>
      <w:r>
        <w:t xml:space="preserve"> согласно </w:t>
      </w:r>
      <w:hyperlink r:id="rId16" w:history="1">
        <w:r>
          <w:rPr>
            <w:rStyle w:val="a4"/>
          </w:rPr>
          <w:t>пункт 2 статьи 22</w:t>
        </w:r>
      </w:hyperlink>
      <w:r>
        <w:t xml:space="preserve"> Федерального закона N 125-ФЗ страховые взносы, за исключением надбавок к страховым тарифам и штрафов, уплачиваются вне зависимости от других взносов на социальное страхование и включаются в себестоимость произведенной продукции (выполненных работ, оказанных услуг) либо включаются в смету расходов на содержание страхователя. Надбавки к страховым тарифам и штрафы, предусмотренные </w:t>
      </w:r>
      <w:hyperlink r:id="rId17" w:history="1">
        <w:r>
          <w:rPr>
            <w:rStyle w:val="a4"/>
          </w:rPr>
          <w:t>статьями 15</w:t>
        </w:r>
      </w:hyperlink>
      <w:r>
        <w:t xml:space="preserve"> и </w:t>
      </w:r>
      <w:hyperlink r:id="rId18" w:history="1">
        <w:r>
          <w:rPr>
            <w:rStyle w:val="a4"/>
          </w:rPr>
          <w:t>19</w:t>
        </w:r>
      </w:hyperlink>
      <w:r>
        <w:t xml:space="preserve"> названного Федерального закона, уплачиваются страхователем из суммы прибыли, находящейся в его распоряжении, либо из сметы расходов на содержание страхователя, а при отсутствии прибыли относятся на себестоимость произведенной продукции (выполненных работ, оказанных услуг).</w:t>
      </w:r>
    </w:p>
    <w:p w:rsidR="00D670AF" w:rsidRDefault="00D670AF" w:rsidP="00D670AF">
      <w:pPr>
        <w:pStyle w:val="a3"/>
        <w:ind w:firstLine="567"/>
        <w:jc w:val="both"/>
      </w:pPr>
      <w:r>
        <w:t xml:space="preserve">Как </w:t>
      </w:r>
      <w:proofErr w:type="gramStart"/>
      <w:r>
        <w:t>следует из материалов дела у Общества в мае 2023 года произошел</w:t>
      </w:r>
      <w:proofErr w:type="gramEnd"/>
      <w:r>
        <w:t xml:space="preserve"> несчастный случай на производстве. С учетом одного несчастного случая показатель "b" составил 3,05, при этом среднеотраслевой показатель по виду экономической деятельности, к которому отнесен основной вид экономической </w:t>
      </w:r>
      <w:proofErr w:type="gramStart"/>
      <w:r>
        <w:t>деятельности</w:t>
      </w:r>
      <w:proofErr w:type="gramEnd"/>
      <w:r>
        <w:t xml:space="preserve"> Общества, составлял 0,89. Превышение значения показателей над </w:t>
      </w:r>
      <w:proofErr w:type="gramStart"/>
      <w:r>
        <w:t>среднеотраслевыми</w:t>
      </w:r>
      <w:proofErr w:type="gramEnd"/>
      <w:r>
        <w:t xml:space="preserve"> явилось основанием для </w:t>
      </w:r>
      <w:proofErr w:type="spellStart"/>
      <w:r>
        <w:t>рассчета</w:t>
      </w:r>
      <w:proofErr w:type="spellEnd"/>
      <w:r>
        <w:t xml:space="preserve"> надбавки к тарифу, применяемому Обществом при исчислении страховых взносов.</w:t>
      </w:r>
    </w:p>
    <w:p w:rsidR="00D670AF" w:rsidRDefault="00D670AF" w:rsidP="00D670AF">
      <w:pPr>
        <w:pStyle w:val="a3"/>
        <w:ind w:firstLine="567"/>
        <w:jc w:val="both"/>
      </w:pPr>
      <w:proofErr w:type="gramStart"/>
      <w:r>
        <w:t>Вместе с тем, как усматривается из акта от 14.08.2023 N 1 о несчастном случае на производстве (по форме Н-1), составленного уполномоченной комиссией при участии Государственной инспекции труда в Республике Марий Эл и ОСФР по Республике Марий Эл, страховой случай с водителем Общества произошел на территории ООО "Тюбинг-ЖБИ" и по вине третьих лиц (</w:t>
      </w:r>
      <w:proofErr w:type="spellStart"/>
      <w:r>
        <w:t>л.д</w:t>
      </w:r>
      <w:proofErr w:type="spellEnd"/>
      <w:r>
        <w:t>. 51-62).</w:t>
      </w:r>
      <w:proofErr w:type="gramEnd"/>
    </w:p>
    <w:p w:rsidR="00D670AF" w:rsidRDefault="00D670AF" w:rsidP="00D670AF">
      <w:pPr>
        <w:pStyle w:val="a3"/>
        <w:ind w:firstLine="567"/>
        <w:jc w:val="both"/>
      </w:pPr>
      <w:r>
        <w:lastRenderedPageBreak/>
        <w:t>В обосновании начислений Фонд указал, что ни Правила N 524, ни Методика расчета не предполагают возможность установления скидки/надбавки к страховому тарифу в зависимости от виновности (невиновности) действий страхователя. Сам факт наступления страхового случая с работником страхователя при исполнении им служебных обязанностей является основанием для установления надбавки.</w:t>
      </w:r>
    </w:p>
    <w:p w:rsidR="00D670AF" w:rsidRDefault="00D670AF" w:rsidP="00D670AF">
      <w:pPr>
        <w:pStyle w:val="a3"/>
        <w:ind w:firstLine="567"/>
        <w:jc w:val="both"/>
      </w:pPr>
      <w:r>
        <w:t>Судом установлено, что при рассмотрении дела N А38-4036/2024 основаниям и правомерности установления надбавки к страховому тарифу для исчисления страховых взносов на обязательное социальное страхование от несчастных случаев на производстве и профессиональных заболеваний с учетом несчастного случая, произошедшего с работником общества Тетериным С.Ю., уже дана оценка.</w:t>
      </w:r>
    </w:p>
    <w:p w:rsidR="00D670AF" w:rsidRDefault="00D670AF" w:rsidP="00D670AF">
      <w:pPr>
        <w:pStyle w:val="a3"/>
        <w:ind w:firstLine="567"/>
        <w:jc w:val="both"/>
      </w:pPr>
      <w:r>
        <w:t xml:space="preserve">Надбавки и скидки к тарифу устанавливаются в целях экономической заинтересованности страхователей в снижении профессионального риска и определяются с учетом общего состояния охраны труда на основании сведений о результатах проведения специальной оценки условий труда (пункты 1, 2 Методики расчета). При этом именно страховщику предоставлено право принимать решение об установлении скидки/надбавки к тарифу с учетом проводимой оценки соблюдения страхователем норм по охране труда и </w:t>
      </w:r>
      <w:proofErr w:type="gramStart"/>
      <w:r>
        <w:t>достаточности</w:t>
      </w:r>
      <w:proofErr w:type="gramEnd"/>
      <w:r>
        <w:t xml:space="preserve"> применяемых работодателем мер по улучшению этих условий.</w:t>
      </w:r>
    </w:p>
    <w:p w:rsidR="00D670AF" w:rsidRDefault="00D670AF" w:rsidP="00D670AF">
      <w:pPr>
        <w:pStyle w:val="a3"/>
        <w:ind w:firstLine="567"/>
        <w:jc w:val="both"/>
      </w:pPr>
      <w:proofErr w:type="gramStart"/>
      <w:r>
        <w:t xml:space="preserve">Принимая во внимание, что надбавка к тарифу, исходя из содержания </w:t>
      </w:r>
      <w:hyperlink r:id="rId19" w:history="1">
        <w:r>
          <w:rPr>
            <w:rStyle w:val="a4"/>
          </w:rPr>
          <w:t>статьи 22</w:t>
        </w:r>
      </w:hyperlink>
      <w:r>
        <w:t xml:space="preserve"> Федерального закона N 125-ФЗ, является формой ответственности страхователя за нарушение правил охраны труда, поскольку уплата надбавки осуществляется за счет прибыли, остающейся в распоряжении организации, формальный подход Фонда при определении меры ответственности несет для страхователя не только дополнительные финансовые расходы, но и не способствует обеспечению предупредительных мер по сокращению</w:t>
      </w:r>
      <w:proofErr w:type="gramEnd"/>
      <w:r>
        <w:t xml:space="preserve"> производственного травматизма и профессиональных заболеваний.</w:t>
      </w:r>
    </w:p>
    <w:p w:rsidR="00D670AF" w:rsidRDefault="00D670AF" w:rsidP="00D670AF">
      <w:pPr>
        <w:pStyle w:val="a3"/>
        <w:ind w:firstLine="567"/>
        <w:jc w:val="both"/>
      </w:pPr>
      <w:r>
        <w:t xml:space="preserve">Арбитражным судом в </w:t>
      </w:r>
      <w:hyperlink r:id="rId20" w:history="1">
        <w:r>
          <w:rPr>
            <w:rStyle w:val="a4"/>
          </w:rPr>
          <w:t>решении</w:t>
        </w:r>
      </w:hyperlink>
      <w:r>
        <w:t xml:space="preserve"> от 24.01.2025 по делу N А38-4036/2024 было указано, что Фонд, признавая отсутствие признаков вины в действиях Общества, связанных с несчастным случаем на производстве, оформленным актом от 14.08.2023 N 1, не учел данных обстоятель</w:t>
      </w:r>
      <w:proofErr w:type="gramStart"/>
      <w:r>
        <w:t>ств пр</w:t>
      </w:r>
      <w:proofErr w:type="gramEnd"/>
      <w:r>
        <w:t>и назначении наказания. При этом сам Фонд письмом от 02.07.2024 подтвердил, что в Обществе в 2021-2024 годах зарегистрированных несчастных случаев на производстве не было (</w:t>
      </w:r>
      <w:proofErr w:type="spellStart"/>
      <w:r>
        <w:t>л.д</w:t>
      </w:r>
      <w:proofErr w:type="spellEnd"/>
      <w:r>
        <w:t xml:space="preserve">. 63). </w:t>
      </w:r>
      <w:proofErr w:type="gramStart"/>
      <w:r>
        <w:t>Судом указано, что такой формальный подход к установлению для страхователя ответственности за действия третьих лиц без учета принципов разумности и целесообразности не способствует направленности обязательного социального страхования на обеспечение социальной защищенности застрахованных лиц, а также принятию дополнительных мер по улучшению условий и повышению безопасности труда, снижению производственного травматизма и профессиональной заболеваемости работников.</w:t>
      </w:r>
      <w:proofErr w:type="gramEnd"/>
    </w:p>
    <w:p w:rsidR="00D670AF" w:rsidRDefault="00D670AF" w:rsidP="00D670AF">
      <w:pPr>
        <w:pStyle w:val="a3"/>
        <w:ind w:firstLine="567"/>
        <w:jc w:val="both"/>
      </w:pPr>
      <w:r>
        <w:t xml:space="preserve">Новых доказательств, не исследованных в рамках дела N А38-4036/2024, либо ссылок на новые обстоятельства, которые могли бы повлиять на оценку принятых Фондом ненормативных актов или на переоценку выводов, содержащихся в </w:t>
      </w:r>
      <w:hyperlink r:id="rId21" w:history="1">
        <w:r>
          <w:rPr>
            <w:rStyle w:val="a4"/>
          </w:rPr>
          <w:t>решении</w:t>
        </w:r>
      </w:hyperlink>
      <w:r>
        <w:t xml:space="preserve"> по делу N А38-4036/2024, Фондом в материалы настоящего дела не представлено.</w:t>
      </w:r>
    </w:p>
    <w:p w:rsidR="00D670AF" w:rsidRDefault="00D670AF" w:rsidP="00D670AF">
      <w:pPr>
        <w:pStyle w:val="a3"/>
        <w:ind w:firstLine="567"/>
        <w:jc w:val="both"/>
      </w:pPr>
      <w:r>
        <w:t>Представленные Фондом с дополнением к отзыву на заявление от 22.01.2026 ответы Общества о подтверждении несчастного случая на производстве для целей выплаты застрахованному лицу страхового обеспечения не свидетельствуют о наличии вины Общества в наступлении данного страхового случая.</w:t>
      </w:r>
    </w:p>
    <w:p w:rsidR="00D670AF" w:rsidRDefault="00D670AF" w:rsidP="00D670AF">
      <w:pPr>
        <w:pStyle w:val="a3"/>
        <w:ind w:firstLine="567"/>
        <w:jc w:val="both"/>
      </w:pPr>
      <w:r>
        <w:lastRenderedPageBreak/>
        <w:t xml:space="preserve">Учитывая </w:t>
      </w:r>
      <w:proofErr w:type="gramStart"/>
      <w:r>
        <w:t>изложенное</w:t>
      </w:r>
      <w:proofErr w:type="gramEnd"/>
      <w:r>
        <w:t xml:space="preserve"> и на основе оценки имеющихся в деле доказательств, суд первой инстанции пришел к обоснованному выводу о неправомерном установлении для Общества надбавки к тарифу страховых взносов по страхованию от несчастных случаев на производстве, и правомерно удовлетворил заявленные требования.</w:t>
      </w:r>
    </w:p>
    <w:p w:rsidR="00D670AF" w:rsidRDefault="00D670AF" w:rsidP="00D670AF">
      <w:pPr>
        <w:pStyle w:val="a3"/>
        <w:ind w:firstLine="567"/>
        <w:jc w:val="both"/>
      </w:pPr>
      <w:r>
        <w:t xml:space="preserve">Таким образом, Арбитражный суд Республики Марий Эл полно выяснил обстоятельства, имеющие значение для дела, его выводы соответствуют обстоятельствам дела, нормы материального права применены правильно, нарушений норм процессуального права, являющихся в силу </w:t>
      </w:r>
      <w:hyperlink r:id="rId22" w:history="1">
        <w:r>
          <w:rPr>
            <w:rStyle w:val="a4"/>
          </w:rPr>
          <w:t>части 4 статьи 270</w:t>
        </w:r>
      </w:hyperlink>
      <w:r>
        <w:t xml:space="preserve"> Арбитражного процессуального кодекса Российской Федерации в любом случае основаниями для отмены судебного акта, не допущено, в </w:t>
      </w:r>
      <w:proofErr w:type="gramStart"/>
      <w:r>
        <w:t>связи</w:t>
      </w:r>
      <w:proofErr w:type="gramEnd"/>
      <w:r>
        <w:t xml:space="preserve"> с чем апелляционная жалоба удовлетворению не подлежит.</w:t>
      </w:r>
    </w:p>
    <w:p w:rsidR="00D670AF" w:rsidRDefault="00D670AF" w:rsidP="00D670AF">
      <w:pPr>
        <w:pStyle w:val="a3"/>
        <w:ind w:firstLine="567"/>
        <w:jc w:val="both"/>
      </w:pPr>
      <w:r>
        <w:t xml:space="preserve">Руководствуясь </w:t>
      </w:r>
      <w:hyperlink r:id="rId23" w:history="1">
        <w:r>
          <w:rPr>
            <w:rStyle w:val="a4"/>
          </w:rPr>
          <w:t>статьями 269</w:t>
        </w:r>
      </w:hyperlink>
      <w:r>
        <w:t xml:space="preserve">, </w:t>
      </w:r>
      <w:hyperlink r:id="rId24" w:history="1">
        <w:r>
          <w:rPr>
            <w:rStyle w:val="a4"/>
          </w:rPr>
          <w:t>271</w:t>
        </w:r>
      </w:hyperlink>
      <w:r>
        <w:t xml:space="preserve"> Арбитражного процессуального кодекса Российской Федерации, Первый арбитражный апелляционный суд</w:t>
      </w:r>
    </w:p>
    <w:p w:rsidR="00D670AF" w:rsidRDefault="00D670AF" w:rsidP="00D670AF">
      <w:pPr>
        <w:pStyle w:val="a3"/>
        <w:ind w:firstLine="567"/>
        <w:jc w:val="both"/>
      </w:pPr>
      <w:r>
        <w:t>постановил:</w:t>
      </w:r>
    </w:p>
    <w:p w:rsidR="00D670AF" w:rsidRDefault="00D670AF" w:rsidP="00D670AF">
      <w:pPr>
        <w:pStyle w:val="a3"/>
        <w:ind w:firstLine="567"/>
        <w:jc w:val="both"/>
      </w:pPr>
      <w:hyperlink r:id="rId25" w:history="1">
        <w:r>
          <w:rPr>
            <w:rStyle w:val="a4"/>
          </w:rPr>
          <w:t>решение</w:t>
        </w:r>
      </w:hyperlink>
      <w:r>
        <w:t xml:space="preserve"> Арбитражного суда Республики Марий Эл от 05.02.2026 по делу N А38-5122/2025 оставить без изменения.</w:t>
      </w:r>
    </w:p>
    <w:p w:rsidR="00D670AF" w:rsidRDefault="00D670AF" w:rsidP="00D670AF">
      <w:pPr>
        <w:pStyle w:val="a3"/>
        <w:ind w:firstLine="567"/>
        <w:jc w:val="both"/>
      </w:pPr>
      <w:r>
        <w:t>Апелляционную жалобу Отделения Фонда пенсионного и социального страхования Российской Федерации по Республике Марий Эл оставить без удовлетворения.</w:t>
      </w:r>
    </w:p>
    <w:p w:rsidR="00D670AF" w:rsidRDefault="00D670AF" w:rsidP="00D670AF">
      <w:pPr>
        <w:pStyle w:val="a3"/>
        <w:ind w:firstLine="567"/>
        <w:jc w:val="both"/>
      </w:pPr>
      <w:r>
        <w:t>Постановление вступает в законную силу со дня его принятия.</w:t>
      </w:r>
    </w:p>
    <w:p w:rsidR="00D670AF" w:rsidRDefault="00D670AF" w:rsidP="00D670AF">
      <w:pPr>
        <w:pStyle w:val="a3"/>
        <w:ind w:firstLine="567"/>
        <w:jc w:val="both"/>
      </w:pPr>
      <w:r>
        <w:t>Постановление может быть обжаловано в Арбитражный суд Волго-Вятского округа в двухмесячный срок со дня принятия.</w:t>
      </w:r>
    </w:p>
    <w:p w:rsidR="002D79FE" w:rsidRDefault="002D79FE" w:rsidP="00D670AF">
      <w:pPr>
        <w:pStyle w:val="a3"/>
        <w:ind w:firstLine="567"/>
        <w:jc w:val="right"/>
        <w:rPr>
          <w:b/>
        </w:rPr>
      </w:pPr>
    </w:p>
    <w:p w:rsidR="00D670AF" w:rsidRPr="00D670AF" w:rsidRDefault="00D670AF" w:rsidP="00D670AF">
      <w:pPr>
        <w:pStyle w:val="a3"/>
        <w:ind w:firstLine="567"/>
        <w:jc w:val="right"/>
        <w:rPr>
          <w:b/>
        </w:rPr>
      </w:pPr>
      <w:r w:rsidRPr="00D670AF">
        <w:rPr>
          <w:b/>
        </w:rPr>
        <w:t>Председательствующий судья</w:t>
      </w:r>
      <w:r w:rsidRPr="00D670AF">
        <w:rPr>
          <w:b/>
        </w:rPr>
        <w:br/>
        <w:t>Т.В.МОСКВИЧЕВА</w:t>
      </w:r>
    </w:p>
    <w:p w:rsidR="00D670AF" w:rsidRPr="00D670AF" w:rsidRDefault="00D670AF" w:rsidP="00D670AF">
      <w:pPr>
        <w:pStyle w:val="a3"/>
        <w:ind w:firstLine="567"/>
        <w:jc w:val="right"/>
        <w:rPr>
          <w:b/>
        </w:rPr>
      </w:pPr>
      <w:r w:rsidRPr="00D670AF">
        <w:rPr>
          <w:b/>
        </w:rPr>
        <w:t>Судьи</w:t>
      </w:r>
      <w:r w:rsidRPr="00D670AF">
        <w:rPr>
          <w:b/>
        </w:rPr>
        <w:br/>
        <w:t>А.М.ГУЩИНА</w:t>
      </w:r>
      <w:r w:rsidRPr="00D670AF">
        <w:rPr>
          <w:b/>
        </w:rPr>
        <w:br/>
        <w:t>М.Н.КАСТАЛЬСКАЯ</w:t>
      </w:r>
    </w:p>
    <w:bookmarkEnd w:id="0"/>
    <w:p w:rsidR="00F87B30" w:rsidRPr="00D670AF" w:rsidRDefault="00F87B30" w:rsidP="00D670AF">
      <w:pPr>
        <w:ind w:firstLine="567"/>
      </w:pPr>
    </w:p>
    <w:sectPr w:rsidR="00F87B30" w:rsidRPr="00D670AF" w:rsidSect="00B04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B5ED6"/>
    <w:multiLevelType w:val="multilevel"/>
    <w:tmpl w:val="FD78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BF84C3E"/>
    <w:multiLevelType w:val="multilevel"/>
    <w:tmpl w:val="5A363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8CE4DAD"/>
    <w:multiLevelType w:val="multilevel"/>
    <w:tmpl w:val="561CF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B0111A"/>
    <w:multiLevelType w:val="multilevel"/>
    <w:tmpl w:val="A6349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EF"/>
    <w:rsid w:val="00124FEF"/>
    <w:rsid w:val="002426F7"/>
    <w:rsid w:val="00277C7B"/>
    <w:rsid w:val="002B07E6"/>
    <w:rsid w:val="002D79FE"/>
    <w:rsid w:val="002D7D9A"/>
    <w:rsid w:val="00310DB7"/>
    <w:rsid w:val="00441D66"/>
    <w:rsid w:val="005005D7"/>
    <w:rsid w:val="00587BCD"/>
    <w:rsid w:val="00622EF4"/>
    <w:rsid w:val="0062333D"/>
    <w:rsid w:val="006A3F4C"/>
    <w:rsid w:val="006F710E"/>
    <w:rsid w:val="00752FFF"/>
    <w:rsid w:val="00847224"/>
    <w:rsid w:val="008F54BB"/>
    <w:rsid w:val="00B70054"/>
    <w:rsid w:val="00CC0FA2"/>
    <w:rsid w:val="00CC5681"/>
    <w:rsid w:val="00D670AF"/>
    <w:rsid w:val="00E95B63"/>
    <w:rsid w:val="00EF6805"/>
    <w:rsid w:val="00F54EA2"/>
    <w:rsid w:val="00F879C5"/>
    <w:rsid w:val="00F87B30"/>
    <w:rsid w:val="00FD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33D"/>
  </w:style>
  <w:style w:type="paragraph" w:styleId="1">
    <w:name w:val="heading 1"/>
    <w:basedOn w:val="a"/>
    <w:link w:val="10"/>
    <w:uiPriority w:val="9"/>
    <w:qFormat/>
    <w:rsid w:val="006233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3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0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styleId="a5">
    <w:name w:val="Strong"/>
    <w:basedOn w:val="a0"/>
    <w:uiPriority w:val="22"/>
    <w:qFormat/>
    <w:rsid w:val="0062333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3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233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6233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700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ing-newsitem-description">
    <w:name w:val="listing-news__item-description"/>
    <w:basedOn w:val="a0"/>
    <w:rsid w:val="00CC0FA2"/>
  </w:style>
  <w:style w:type="paragraph" w:styleId="a7">
    <w:name w:val="No Spacing"/>
    <w:uiPriority w:val="1"/>
    <w:qFormat/>
    <w:rsid w:val="006F710E"/>
    <w:pPr>
      <w:spacing w:after="0" w:line="240" w:lineRule="auto"/>
    </w:pPr>
  </w:style>
  <w:style w:type="character" w:styleId="a8">
    <w:name w:val="Emphasis"/>
    <w:basedOn w:val="a0"/>
    <w:uiPriority w:val="20"/>
    <w:qFormat/>
    <w:rsid w:val="00D670A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33D"/>
  </w:style>
  <w:style w:type="paragraph" w:styleId="1">
    <w:name w:val="heading 1"/>
    <w:basedOn w:val="a"/>
    <w:link w:val="10"/>
    <w:uiPriority w:val="9"/>
    <w:qFormat/>
    <w:rsid w:val="006233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3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0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styleId="a5">
    <w:name w:val="Strong"/>
    <w:basedOn w:val="a0"/>
    <w:uiPriority w:val="22"/>
    <w:qFormat/>
    <w:rsid w:val="0062333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3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233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6233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700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ing-newsitem-description">
    <w:name w:val="listing-news__item-description"/>
    <w:basedOn w:val="a0"/>
    <w:rsid w:val="00CC0FA2"/>
  </w:style>
  <w:style w:type="paragraph" w:styleId="a7">
    <w:name w:val="No Spacing"/>
    <w:uiPriority w:val="1"/>
    <w:qFormat/>
    <w:rsid w:val="006F710E"/>
    <w:pPr>
      <w:spacing w:after="0" w:line="240" w:lineRule="auto"/>
    </w:pPr>
  </w:style>
  <w:style w:type="character" w:styleId="a8">
    <w:name w:val="Emphasis"/>
    <w:basedOn w:val="a0"/>
    <w:uiPriority w:val="20"/>
    <w:qFormat/>
    <w:rsid w:val="00D670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3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7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7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63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8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0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0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58856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5409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48018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46372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679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3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3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91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65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73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5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35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06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06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8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0149&amp;date=05.07.2026&amp;demo=2" TargetMode="External"/><Relationship Id="rId13" Type="http://schemas.openxmlformats.org/officeDocument/2006/relationships/hyperlink" Target="https://login.consultant.ru/link/?req=doc&amp;base=LAW&amp;n=520149&amp;dst=100185&amp;field=134&amp;date=05.07.2026&amp;demo=2" TargetMode="External"/><Relationship Id="rId18" Type="http://schemas.openxmlformats.org/officeDocument/2006/relationships/hyperlink" Target="https://login.consultant.ru/link/?req=doc&amp;base=LAW&amp;n=520149&amp;dst=267&amp;field=134&amp;date=05.07.2026&amp;demo=2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ASVV&amp;n=2044216&amp;date=05.07.2026&amp;demo=2" TargetMode="External"/><Relationship Id="rId7" Type="http://schemas.openxmlformats.org/officeDocument/2006/relationships/hyperlink" Target="https://login.consultant.ru/link/?req=doc&amp;base=ASVV&amp;n=2180940&amp;date=05.07.2026&amp;demo=2" TargetMode="External"/><Relationship Id="rId12" Type="http://schemas.openxmlformats.org/officeDocument/2006/relationships/hyperlink" Target="https://login.consultant.ru/link/?req=doc&amp;base=LAW&amp;n=520149&amp;dst=186&amp;field=134&amp;date=05.07.2026&amp;demo=2" TargetMode="External"/><Relationship Id="rId17" Type="http://schemas.openxmlformats.org/officeDocument/2006/relationships/hyperlink" Target="https://login.consultant.ru/link/?req=doc&amp;base=LAW&amp;n=520149&amp;dst=100136&amp;field=134&amp;date=05.07.2026&amp;demo=2" TargetMode="External"/><Relationship Id="rId25" Type="http://schemas.openxmlformats.org/officeDocument/2006/relationships/hyperlink" Target="https://login.consultant.ru/link/?req=doc&amp;base=ASVV&amp;n=2180940&amp;date=05.07.2026&amp;demo=2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20149&amp;dst=100256&amp;field=134&amp;date=05.07.2026&amp;demo=2" TargetMode="External"/><Relationship Id="rId20" Type="http://schemas.openxmlformats.org/officeDocument/2006/relationships/hyperlink" Target="https://login.consultant.ru/link/?req=doc&amp;base=ASVV&amp;n=2044216&amp;date=05.07.2026&amp;demo=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kad.arbitr.ru/Card/fe02b18d-ac21-41da-8095-372f0d0e1bc0" TargetMode="External"/><Relationship Id="rId11" Type="http://schemas.openxmlformats.org/officeDocument/2006/relationships/hyperlink" Target="https://login.consultant.ru/link/?req=doc&amp;base=LAW&amp;n=520149&amp;dst=32&amp;field=134&amp;date=05.07.2026&amp;demo=2" TargetMode="External"/><Relationship Id="rId24" Type="http://schemas.openxmlformats.org/officeDocument/2006/relationships/hyperlink" Target="https://login.consultant.ru/link/?req=doc&amp;base=LAW&amp;n=520138&amp;dst=101776&amp;field=134&amp;date=05.07.2026&amp;demo=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20149&amp;dst=872&amp;field=134&amp;date=05.07.2026&amp;demo=2" TargetMode="External"/><Relationship Id="rId23" Type="http://schemas.openxmlformats.org/officeDocument/2006/relationships/hyperlink" Target="https://login.consultant.ru/link/?req=doc&amp;base=LAW&amp;n=520138&amp;dst=101751&amp;field=134&amp;date=05.07.2026&amp;demo=2" TargetMode="External"/><Relationship Id="rId10" Type="http://schemas.openxmlformats.org/officeDocument/2006/relationships/hyperlink" Target="https://login.consultant.ru/link/?req=doc&amp;base=LAW&amp;n=520149&amp;date=05.07.2026&amp;demo=2" TargetMode="External"/><Relationship Id="rId19" Type="http://schemas.openxmlformats.org/officeDocument/2006/relationships/hyperlink" Target="https://login.consultant.ru/link/?req=doc&amp;base=LAW&amp;n=520149&amp;dst=100252&amp;field=134&amp;date=05.07.2026&amp;demo=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0149&amp;dst=100020&amp;field=134&amp;date=05.07.2026&amp;demo=2" TargetMode="External"/><Relationship Id="rId14" Type="http://schemas.openxmlformats.org/officeDocument/2006/relationships/hyperlink" Target="https://login.consultant.ru/link/?req=doc&amp;base=LAW&amp;n=520149&amp;dst=100187&amp;field=134&amp;date=05.07.2026&amp;demo=2" TargetMode="External"/><Relationship Id="rId22" Type="http://schemas.openxmlformats.org/officeDocument/2006/relationships/hyperlink" Target="https://login.consultant.ru/link/?req=doc&amp;base=LAW&amp;n=520138&amp;dst=101767&amp;field=134&amp;date=05.07.2026&amp;demo=2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2430</Words>
  <Characters>13854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3</cp:revision>
  <dcterms:created xsi:type="dcterms:W3CDTF">2026-07-05T13:37:00Z</dcterms:created>
  <dcterms:modified xsi:type="dcterms:W3CDTF">2026-07-05T13:38:00Z</dcterms:modified>
</cp:coreProperties>
</file>