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BA" w:rsidRPr="00701E6A" w:rsidRDefault="00274DBA" w:rsidP="00701E6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1E6A">
        <w:rPr>
          <w:rFonts w:ascii="Times New Roman" w:hAnsi="Times New Roman" w:cs="Times New Roman"/>
          <w:b/>
          <w:sz w:val="24"/>
          <w:szCs w:val="24"/>
        </w:rPr>
        <w:t>СЕДЬМОЙ АРБИТРАЖНЫЙ АПЕЛЛЯЦИОННЫЙ СУД</w:t>
      </w:r>
    </w:p>
    <w:p w:rsidR="00274DBA" w:rsidRPr="00701E6A" w:rsidRDefault="00701E6A" w:rsidP="00701E6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274DBA" w:rsidRPr="00701E6A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7-го ААС от 09</w:t>
        </w:r>
        <w:r w:rsidR="00274DBA" w:rsidRPr="00701E6A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74DBA" w:rsidRPr="00701E6A">
          <w:rPr>
            <w:rStyle w:val="a4"/>
            <w:rFonts w:ascii="Times New Roman" w:hAnsi="Times New Roman" w:cs="Times New Roman"/>
            <w:b/>
            <w:sz w:val="24"/>
            <w:szCs w:val="24"/>
          </w:rPr>
          <w:t>06.2026 по делу N А03-12426/2025</w:t>
        </w:r>
      </w:hyperlink>
    </w:p>
    <w:p w:rsidR="00274DBA" w:rsidRPr="00701E6A" w:rsidRDefault="00274DBA">
      <w:pPr>
        <w:spacing w:after="1" w:line="220" w:lineRule="atLeast"/>
        <w:ind w:firstLine="540"/>
        <w:jc w:val="both"/>
      </w:pPr>
    </w:p>
    <w:p w:rsidR="00274DBA" w:rsidRPr="00701E6A" w:rsidRDefault="00274DBA" w:rsidP="00701E6A">
      <w:pPr>
        <w:spacing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Резолютивная часть постановления объявлена 01 июня 2026 года.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Постановление изготовлено в полном объеме 09 июня 2026 года.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Седьмой арбитражный апелляционный суд в составе: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председательствующего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Иващенко А.П.,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судей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proofErr w:type="spellStart"/>
      <w:r w:rsidRPr="00701E6A">
        <w:rPr>
          <w:rFonts w:ascii="Calibri" w:hAnsi="Calibri" w:cs="Calibri"/>
          <w:i/>
        </w:rPr>
        <w:t>Павлюк</w:t>
      </w:r>
      <w:proofErr w:type="spellEnd"/>
      <w:r w:rsidRPr="00701E6A">
        <w:rPr>
          <w:rFonts w:ascii="Calibri" w:hAnsi="Calibri" w:cs="Calibri"/>
          <w:i/>
        </w:rPr>
        <w:t xml:space="preserve"> Т.В.,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Хайкиной С.Н.,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при ведении протокола судебного заседания секретарем судебного заседания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proofErr w:type="gramStart"/>
      <w:r w:rsidRPr="00701E6A">
        <w:rPr>
          <w:rFonts w:ascii="Calibri" w:hAnsi="Calibri" w:cs="Calibri"/>
          <w:i/>
        </w:rPr>
        <w:t xml:space="preserve">Волковой Т.А. без использования средств аудиозаписи рассмотрел в судебном заседании апелляционную жалобу Отделения фонда пенсионного и социального страхования Российской Федерации по Алтайскому краю (N 07АП-2424/2026(1)) на решение от 28.02.2026 Арбитражного суда Алтайского края по делу N А03-12426/2025 (судья </w:t>
      </w:r>
      <w:proofErr w:type="spellStart"/>
      <w:r w:rsidRPr="00701E6A">
        <w:rPr>
          <w:rFonts w:ascii="Calibri" w:hAnsi="Calibri" w:cs="Calibri"/>
          <w:i/>
        </w:rPr>
        <w:t>Трибуналова</w:t>
      </w:r>
      <w:proofErr w:type="spellEnd"/>
      <w:r w:rsidRPr="00701E6A">
        <w:rPr>
          <w:rFonts w:ascii="Calibri" w:hAnsi="Calibri" w:cs="Calibri"/>
          <w:i/>
        </w:rPr>
        <w:t xml:space="preserve"> О.В.), принятое по иску акционерного общества "Алтай-Кокс" (ОГРН 1022200704712, ИНН 2205001753), г. Заринск, к Отделению фонда</w:t>
      </w:r>
      <w:proofErr w:type="gramEnd"/>
      <w:r w:rsidRPr="00701E6A">
        <w:rPr>
          <w:rFonts w:ascii="Calibri" w:hAnsi="Calibri" w:cs="Calibri"/>
          <w:i/>
        </w:rPr>
        <w:t xml:space="preserve"> пенсионного и социального страхования Российской Федерации по Алтайскому краю (ИНН 2225008796, ОГРН 1022201758370), г. Барнаул Алтайского края, о признании недействительными решений от 15.04.2025 N 2205255400000607, N 2205255400000608,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proofErr w:type="gramStart"/>
      <w:r w:rsidRPr="00701E6A">
        <w:rPr>
          <w:rFonts w:ascii="Calibri" w:hAnsi="Calibri" w:cs="Calibri"/>
          <w:i/>
        </w:rPr>
        <w:t>встречному иску Отделения фонда пенсионного и социального страхования Российской Федерации по Алтайскому краю (ИНН 2225008796, ОГРН 1022201758370), г. Барнаул Алтайского края, к акционерному обществу "Алтай-Кокс" (ОГРН 1022200704712, ИНН 2205001753), г. Заринск, о взыскании 15 537,69 руб. излишне понесенных расходов на оплату дополнительных выходных дней для ухода за детьми-инвалидами, 3107,54 руб. штрафа.</w:t>
      </w:r>
      <w:proofErr w:type="gramEnd"/>
    </w:p>
    <w:p w:rsidR="00701E6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В судебном заседании приняли участие: без участия.</w:t>
      </w:r>
    </w:p>
    <w:p w:rsidR="00274DBA" w:rsidRPr="00701E6A" w:rsidRDefault="00274DBA" w:rsidP="00701E6A">
      <w:pPr>
        <w:spacing w:before="220" w:after="1" w:line="220" w:lineRule="atLeast"/>
        <w:ind w:firstLine="540"/>
        <w:rPr>
          <w:i/>
        </w:rPr>
      </w:pPr>
      <w:r w:rsidRPr="00701E6A">
        <w:rPr>
          <w:rFonts w:ascii="Calibri" w:hAnsi="Calibri" w:cs="Calibri"/>
          <w:i/>
        </w:rPr>
        <w:t>установил:</w:t>
      </w:r>
    </w:p>
    <w:p w:rsidR="00274DBA" w:rsidRPr="00701E6A" w:rsidRDefault="00274DBA">
      <w:pPr>
        <w:spacing w:after="1" w:line="220" w:lineRule="atLeast"/>
        <w:jc w:val="center"/>
      </w:pPr>
    </w:p>
    <w:p w:rsidR="00274DBA" w:rsidRPr="00701E6A" w:rsidRDefault="00274DBA">
      <w:pPr>
        <w:spacing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акционерное общество "Алтай-Кокс" (далее - АО "Алтай-Кокс", Общество, заявитель) обратилось в арбитражный суд с заявлением к Отделению Фонда пенсионного и социального страхования Российской Федерации по Алтайскому краю (далее - Отделение, Фонд, заинтересованное лицо) о признании недействительными решений от 15.04.2025 N 2205255400000607, N 2205255400000608.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Отделение обратилось в арбитражный су</w:t>
      </w:r>
      <w:proofErr w:type="gramStart"/>
      <w:r w:rsidRPr="00701E6A">
        <w:rPr>
          <w:rFonts w:ascii="Calibri" w:hAnsi="Calibri" w:cs="Calibri"/>
        </w:rPr>
        <w:t>д с встр</w:t>
      </w:r>
      <w:proofErr w:type="gramEnd"/>
      <w:r w:rsidRPr="00701E6A">
        <w:rPr>
          <w:rFonts w:ascii="Calibri" w:hAnsi="Calibri" w:cs="Calibri"/>
        </w:rPr>
        <w:t>ечным иском о взыскании 15 537,69 руб. излишне понесенных расходов на оплату дополнительных выходных дней для ухода за детьми-инвалидами, 3107,54 руб. штрафа.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Решением от 28.02.2026 суд признал решения Фонда N 2205255400000607 о возмещении излишне понесенных расходов от 15.04.2025, о привлечении страхователя к ответственности за совершение правонарушения, установленного по результатам проверки полноты и </w:t>
      </w:r>
      <w:proofErr w:type="gramStart"/>
      <w:r w:rsidRPr="00701E6A">
        <w:rPr>
          <w:rFonts w:ascii="Calibri" w:hAnsi="Calibri" w:cs="Calibri"/>
        </w:rPr>
        <w:t>достоверности</w:t>
      </w:r>
      <w:proofErr w:type="gramEnd"/>
      <w:r w:rsidRPr="00701E6A">
        <w:rPr>
          <w:rFonts w:ascii="Calibri" w:hAnsi="Calibri" w:cs="Calibri"/>
        </w:rPr>
        <w:t xml:space="preserve"> представляемых страхователем или застрахованным лицом сведений и документов, </w:t>
      </w:r>
      <w:r w:rsidRPr="00701E6A">
        <w:rPr>
          <w:rFonts w:ascii="Calibri" w:hAnsi="Calibri" w:cs="Calibri"/>
        </w:rPr>
        <w:lastRenderedPageBreak/>
        <w:t xml:space="preserve">необходимых для назначения и выплаты страхового обеспечения, а также для возмещения расходов 10.07.2025 N 162-305870 на N от 2 страхователя на выплату социального пособия на погребение от 15.04.2025 N 2205255400000608, </w:t>
      </w:r>
      <w:proofErr w:type="gramStart"/>
      <w:r w:rsidRPr="00701E6A">
        <w:rPr>
          <w:rFonts w:ascii="Calibri" w:hAnsi="Calibri" w:cs="Calibri"/>
        </w:rPr>
        <w:t>незаконными</w:t>
      </w:r>
      <w:proofErr w:type="gramEnd"/>
      <w:r w:rsidRPr="00701E6A">
        <w:rPr>
          <w:rFonts w:ascii="Calibri" w:hAnsi="Calibri" w:cs="Calibri"/>
        </w:rPr>
        <w:t xml:space="preserve"> и отменил их. На Фонд возложена обязанность </w:t>
      </w:r>
      <w:proofErr w:type="gramStart"/>
      <w:r w:rsidRPr="00701E6A">
        <w:rPr>
          <w:rFonts w:ascii="Calibri" w:hAnsi="Calibri" w:cs="Calibri"/>
        </w:rPr>
        <w:t>устранить</w:t>
      </w:r>
      <w:proofErr w:type="gramEnd"/>
      <w:r w:rsidRPr="00701E6A">
        <w:rPr>
          <w:rFonts w:ascii="Calibri" w:hAnsi="Calibri" w:cs="Calibri"/>
        </w:rPr>
        <w:t xml:space="preserve"> допущенные нарушения прав и законных интересов заявителя.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 Фонда в пользу АО "Алтай-Кокс" взыскано 100 000 руб. в счет возмещения расходов по уплате государственной пошлины. В удовлетворении встречного иска отказано.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Не согласившись с вынесенным судебным актом, Фонд обратился с апелляционной жалобой, в которой просит решение суда от 28.02.2026 отменить, принять по делу новый судебный акт об отказе в удовлетворении требований Общества и удовлетворении встречного искового заявления.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Апелляционная жалоба мотивирована тем, что суммы оплаты дополнительных выходных дней работников завышены страхователем, поскольку эти дни оплачены не из расчета 8 часов, суммы возмещения страхователю в данном случае в отношении указанных работников должны были быть начислены следующим образом: сумма оплаты выходных дней 26 781,28 руб., сумма оплаты страховых взносов - 9 557,76 руб., всего 36 339,04 руб. Подробнее доводы изложены в</w:t>
      </w:r>
      <w:proofErr w:type="gramEnd"/>
      <w:r w:rsidRPr="00701E6A">
        <w:rPr>
          <w:rFonts w:ascii="Calibri" w:hAnsi="Calibri" w:cs="Calibri"/>
        </w:rPr>
        <w:t xml:space="preserve"> апелляционной жалобе.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В порядке статьи 262 АПК РФ отзыв на апелляционную жалобу в материалы дела не поступил.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Заявитель и заинтересованное лицо, надлежащим образом извещенные о времени и месте судебного разбирательства, в судебное заседание не явились, явку представителей не обеспечили, в связи с чем, суд апелляционной инстанции на основании статей 123, 156, 266 АПК РФ рассмотрел апелляционную жалобу в их отсутствие.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Исследовав материалы дела, изучив доводы апелляционной жалобы, проверив в соответствии со статьей 268 Арбитражного процессуального кодекса Российской Федерации законность и обоснованность решения суда, суд апелляционной инстанции не находит оснований для его отмены.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Как установлено судом первой инстанции и следует из материалов дела, Общество в Фонд по сроку 09.12.2024 представлено обращение от 06.12.2024 N 12/12-524-исх "О возмещении расходов на оплату дополнительных выходных дней" с приложением пакета документов для возмещения расходов на оплату дополнительных выходных дней, предоставляемых для ухода за детьми-инвалидами за период с января 2024 года по март 2024 года.</w:t>
      </w:r>
      <w:proofErr w:type="gramEnd"/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Согласно приложению к обращению общая сумма возмещения составила 698 659,71 руб., в том числе: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- на оплату дополнительных выходных дней - 514 020,18 руб.;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- на оплату начисленных страховых взносов в государственные внебюджетные фонды - 184 639,53 руб.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Сумма 698 659,71 руб. перечислена Фондом Обществу по сроку 19.12.2024.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В сумму возмещения, в том числе, вошли выплаты в пользу следующих работников Общества: </w:t>
      </w:r>
      <w:proofErr w:type="spellStart"/>
      <w:r w:rsidRPr="00701E6A">
        <w:rPr>
          <w:rFonts w:ascii="Calibri" w:hAnsi="Calibri" w:cs="Calibri"/>
        </w:rPr>
        <w:t>Ахтимиров</w:t>
      </w:r>
      <w:proofErr w:type="spellEnd"/>
      <w:r w:rsidRPr="00701E6A">
        <w:rPr>
          <w:rFonts w:ascii="Calibri" w:hAnsi="Calibri" w:cs="Calibri"/>
        </w:rPr>
        <w:t xml:space="preserve"> Евгений Алексеевич (СНИЛС &lt;...&gt;); Киселев Игорь Анатольевич (СНИЛС &lt;...&gt;); Крутилина Софья Александровна (СНИЛС &lt;...&gt;); </w:t>
      </w:r>
      <w:proofErr w:type="spellStart"/>
      <w:r w:rsidRPr="00701E6A">
        <w:rPr>
          <w:rFonts w:ascii="Calibri" w:hAnsi="Calibri" w:cs="Calibri"/>
        </w:rPr>
        <w:t>Фадин</w:t>
      </w:r>
      <w:proofErr w:type="spellEnd"/>
      <w:r w:rsidRPr="00701E6A">
        <w:rPr>
          <w:rFonts w:ascii="Calibri" w:hAnsi="Calibri" w:cs="Calibri"/>
        </w:rPr>
        <w:t xml:space="preserve"> Юрий Михайлович (СНИЛС &lt;...&gt;).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Суммы возмещения, выплаченные Фондом на основании обращения Общества в отношении указанных работников сформировались </w:t>
      </w:r>
      <w:proofErr w:type="gramStart"/>
      <w:r w:rsidRPr="00701E6A">
        <w:rPr>
          <w:rFonts w:ascii="Calibri" w:hAnsi="Calibri" w:cs="Calibri"/>
        </w:rPr>
        <w:t>из</w:t>
      </w:r>
      <w:proofErr w:type="gramEnd"/>
      <w:r w:rsidRPr="00701E6A">
        <w:rPr>
          <w:rFonts w:ascii="Calibri" w:hAnsi="Calibri" w:cs="Calibri"/>
        </w:rPr>
        <w:t>: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lastRenderedPageBreak/>
        <w:t xml:space="preserve">1) </w:t>
      </w:r>
      <w:proofErr w:type="spellStart"/>
      <w:r w:rsidRPr="00701E6A">
        <w:rPr>
          <w:rFonts w:ascii="Calibri" w:hAnsi="Calibri" w:cs="Calibri"/>
        </w:rPr>
        <w:t>Ахтимиров</w:t>
      </w:r>
      <w:proofErr w:type="spellEnd"/>
      <w:r w:rsidRPr="00701E6A">
        <w:rPr>
          <w:rFonts w:ascii="Calibri" w:hAnsi="Calibri" w:cs="Calibri"/>
        </w:rPr>
        <w:t xml:space="preserve"> Евгений Алексеевич работу осуществляет по сменному графику (ребенок-инвалид </w:t>
      </w:r>
      <w:proofErr w:type="spellStart"/>
      <w:r w:rsidRPr="00701E6A">
        <w:rPr>
          <w:rFonts w:ascii="Calibri" w:hAnsi="Calibri" w:cs="Calibri"/>
        </w:rPr>
        <w:t>Ахтимиров</w:t>
      </w:r>
      <w:proofErr w:type="spellEnd"/>
      <w:r w:rsidRPr="00701E6A">
        <w:rPr>
          <w:rFonts w:ascii="Calibri" w:hAnsi="Calibri" w:cs="Calibri"/>
        </w:rPr>
        <w:t xml:space="preserve"> Егор Евгеньевич (СНИЛС &lt;...&gt;)), выплата произведена за день января - 01.01.2024 (1 день) из расчета 11,3 часов за смену, среднечасовой заработок 357,2 руб./час, выплачено 5 360,26 руб., в том числе 4036,36 руб. - оплата среднего заработка (357,2 руб. x 11,3 ч.); 1 323,90 руб. - оплата страховых взносов (4036,36 руб. *32,8%), где 30,0% - единый тариф страховых взносов, 2,8% - страховые взносы на травматизм и профзаболевания;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 xml:space="preserve">2) Киселев Игорь Анатольевич работу осуществляет по сменному графику (ребенок-инвалид - Киселева Варвара Игоревна (СНИЛС &lt;...&gt;)), выплата произведена за дни января - 06.01.2024, 10.01.2024 (2 дня) из расчета 11,5 часов за смену, среднечасовой заработок 428,22 руб./час, выплачено 13670,80 руб., в том числе 9849,30 руб. - оплата среднего заработка (428,22 руб. x 11,5 ч. x 2 </w:t>
      </w:r>
      <w:proofErr w:type="spellStart"/>
      <w:r w:rsidRPr="00701E6A">
        <w:rPr>
          <w:rFonts w:ascii="Calibri" w:hAnsi="Calibri" w:cs="Calibri"/>
        </w:rPr>
        <w:t>дн</w:t>
      </w:r>
      <w:proofErr w:type="spellEnd"/>
      <w:r w:rsidRPr="00701E6A">
        <w:rPr>
          <w:rFonts w:ascii="Calibri" w:hAnsi="Calibri" w:cs="Calibri"/>
        </w:rPr>
        <w:t>.);</w:t>
      </w:r>
      <w:proofErr w:type="gramEnd"/>
      <w:r w:rsidRPr="00701E6A">
        <w:rPr>
          <w:rFonts w:ascii="Calibri" w:hAnsi="Calibri" w:cs="Calibri"/>
        </w:rPr>
        <w:t xml:space="preserve"> 3821,50 руб. - оплата страховых взносов (9849,30 руб. x 38,8%), где 30,0% - единый тариф страховых взносов, 2,8% - страховые взносы на травматизм и профзаболевания, 6,0% дополнительный тариф (вредные условия труда);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3) Крутилина Софья Александровна работу осуществляет по сменному графику (ребенок-инвалид Крутилина Кристина Григорьевна (СНИЛС &lt;...&gt;)), выплата произведена за дни января - 12.01.2024, 20.01.2024 (2 дня) из расчета 11,3 часов за смену, среднечасовой заработок 332,84 руб./час, выплачено 9989,44 руб., в том числе 7 522,18 руб. - оплата среднего заработка (332,84 руб. x 11,3 ч. x 2);</w:t>
      </w:r>
      <w:proofErr w:type="gramEnd"/>
      <w:r w:rsidRPr="00701E6A">
        <w:rPr>
          <w:rFonts w:ascii="Calibri" w:hAnsi="Calibri" w:cs="Calibri"/>
        </w:rPr>
        <w:t xml:space="preserve"> 2 467,26 руб. - оплата страховых взносов (7 522,18 руб. x 32,8%), где 30,0% - единый тариф страховых взносов, 2,8% - страховые взносы на травматизм и профзаболевания; выплата произведена за день 3 февраля 14.02.2024 (1 день) из расчета 11,3 часов за смену, среднечасовой заработок 335,77 руб./час, выплачено 5038,68 руб., в том числе 3 794,20 руб. - оплата среднего заработка (335,77 руб. x 11,3 ч.); 1 244,48 руб. - оплата страховых взносов (3 794,20 руб. x 32,8%), где 30,0% - единый тариф страховых взносов, 2,8% - страховые взносы на травматизм и профзаболевания;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 xml:space="preserve">4) </w:t>
      </w:r>
      <w:proofErr w:type="spellStart"/>
      <w:r w:rsidRPr="00701E6A">
        <w:rPr>
          <w:rFonts w:ascii="Calibri" w:hAnsi="Calibri" w:cs="Calibri"/>
        </w:rPr>
        <w:t>Фадин</w:t>
      </w:r>
      <w:proofErr w:type="spellEnd"/>
      <w:r w:rsidRPr="00701E6A">
        <w:rPr>
          <w:rFonts w:ascii="Calibri" w:hAnsi="Calibri" w:cs="Calibri"/>
        </w:rPr>
        <w:t xml:space="preserve"> Юрий Михайлович работу осуществляет по сменному графику (ребенок инвалид - Фадина Алина Юрьевна (СНИЛС &lt;...&gt;)), выплата произведена за день декабря - 31.12.2023 (1 день) из расчета 11,5 часов за смену, среднечасовой заработок 540,07 руб./час, выплачено 8 496,36 руб., в том числе 6210,81 руб. - оплата среднего заработка (540,07 руб. x 11,5 ч.);</w:t>
      </w:r>
      <w:proofErr w:type="gramEnd"/>
      <w:r w:rsidRPr="00701E6A">
        <w:rPr>
          <w:rFonts w:ascii="Calibri" w:hAnsi="Calibri" w:cs="Calibri"/>
        </w:rPr>
        <w:t xml:space="preserve"> 2 285,55 руб. - оплата страховых взносов (6210,81 руб. x 36,8%), где 30,0% - единый тариф страховых взносов, 2,8% - страховые взносы на травматизм и профзаболевания, 4,0% дополнительный тариф (вредные условия труда); выплата произведена за день февраля - 09.02.2024 (1 день) из расчета 11,5 часов за смену, среднечасовой заработок 592,5 руб./час, выплачено 9 321,19 руб., в том числе 6813,75 руб. - оплата среднего заработка (592,5 руб. x 11,5 ч.); 2 507,44 руб. - оплата страховых взносов (6813,75 руб. 36,8%), где 30,0% - единый тариф страховых взносов, 2,8% - страховые взносы на травматизм и профзаболевания, 4,0% дополнительный тариф (вредные условия труда).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Всего, в пользу указанных работников, в рассматриваемых периодах выплачено 51 876,73 руб., в том числе 38 226,60 руб. - оплата среднего заработка, 13 650,15 - оплата страховых взносов.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Решением о привлечении страхователя к ответственности за совершение правонарушения, установленного по результатам проверки полноты и </w:t>
      </w:r>
      <w:proofErr w:type="gramStart"/>
      <w:r w:rsidRPr="00701E6A">
        <w:rPr>
          <w:rFonts w:ascii="Calibri" w:hAnsi="Calibri" w:cs="Calibri"/>
        </w:rPr>
        <w:t>достоверности</w:t>
      </w:r>
      <w:proofErr w:type="gramEnd"/>
      <w:r w:rsidRPr="00701E6A">
        <w:rPr>
          <w:rFonts w:ascii="Calibri" w:hAnsi="Calibri" w:cs="Calibri"/>
        </w:rPr>
        <w:t xml:space="preserve"> представляемых страхователем или застрахованным лицом сведений и документов, необходимых для назначения и выплаты страхового обеспечения, а также для возмещения расходов страхователя на выплату социального пособия на погребение от 15.04.2025 N 220525400000608 Общество привлечено к ответственности по пункту 2 статьи 15.2 Федерального закона от 29.12.2006 </w:t>
      </w:r>
      <w:proofErr w:type="gramStart"/>
      <w:r w:rsidRPr="00701E6A">
        <w:rPr>
          <w:rFonts w:ascii="Calibri" w:hAnsi="Calibri" w:cs="Calibri"/>
        </w:rPr>
        <w:t>N 255-ФЗ "Об обязательном социальном страховании на случай временной нетрудоспособности и в связи с материнством" (далее - Закон N 255-ФЗ) с назначением штрафа в размере 3 107,54 руб. за представление страхователем недостоверных сведений и документов, необходимых для назначения и выплаты страхового обеспечения, или их сокрытие, повлекшие излишне понесенные расходы на выплату страхового обеспечения.</w:t>
      </w:r>
      <w:proofErr w:type="gramEnd"/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lastRenderedPageBreak/>
        <w:t>Также Отделением принято решение о возмещении излишне понесенных расходов от 15.04.2025 N 220525400000607 о взыскание штрафа с Общества за представление недостоверных сведений, повлекших излишне понесенные расходы на выплату страхового обеспечения, составляет 3107,54 руб. (15537,69 руб. x 20%).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Считая, решения Фонда незаконными, Общество обратилось в арбитражный суд с настоящим заявлением.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В связи с неисполнением Обществом решений, Фонд обратился в суд со встречным исковым заявлением о взыскании излишне понесенных расходов.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Удовлетворяя требования Общества, суд первой инстанции исходил из недоказанности Фондом законности принятых решений, а также из нарушения оспариваемыми решениями прав заявителя и третьих лиц.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Апелляционный суд соглашается с выводами суда первой инстанции.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Согласно части 1 статьи 198 АПК РФ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 права и</w:t>
      </w:r>
      <w:proofErr w:type="gramEnd"/>
      <w:r w:rsidRPr="00701E6A">
        <w:rPr>
          <w:rFonts w:ascii="Calibri" w:hAnsi="Calibri" w:cs="Calibri"/>
        </w:rPr>
        <w:t xml:space="preserve">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В соответствии с частью 4 статьи 200 АПК РФ при рассмотрении дел об оспаривании ненормативных правовых актов, решений и действий (бездействия) органов, осуществляющих публичные полномочия, должностных лиц арбитражный суд в судебном заседании осуществляет проверку оспариваемого акта или его отдельных положений, оспариваемых решений и действий (бездействия) и устанавливает их соответствие закону или иному нормативному правовому акту, устанавливает наличие полномочий у органа</w:t>
      </w:r>
      <w:proofErr w:type="gramEnd"/>
      <w:r w:rsidRPr="00701E6A">
        <w:rPr>
          <w:rFonts w:ascii="Calibri" w:hAnsi="Calibri" w:cs="Calibri"/>
        </w:rPr>
        <w:t xml:space="preserve"> или лица, которые приняли оспариваемый акт, решение или совершили оспариваемые действия (бездействие), а также устанавливает, нарушают ли оспариваемый акт, решение и действия (бездействие) права и законные интересы заявителя в сфере предпринимательской и иной экономической деятельности.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Таким образом, для признания ненормативного правового акта, решения, действий, бездействия госоргана недействительным (незаконным) необходимо наличие одновременно двух обязательных условий: несоответствие данных акта, решения, действий, бездействия закону и нарушение ими прав и охраняемых законом интересов заявителя.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При этом</w:t>
      </w:r>
      <w:proofErr w:type="gramStart"/>
      <w:r w:rsidRPr="00701E6A">
        <w:rPr>
          <w:rFonts w:ascii="Calibri" w:hAnsi="Calibri" w:cs="Calibri"/>
        </w:rPr>
        <w:t>,</w:t>
      </w:r>
      <w:proofErr w:type="gramEnd"/>
      <w:r w:rsidRPr="00701E6A">
        <w:rPr>
          <w:rFonts w:ascii="Calibri" w:hAnsi="Calibri" w:cs="Calibri"/>
        </w:rPr>
        <w:t xml:space="preserve"> согласно части 5 статьи 200 АПК РФ с учетом части 1 статьи 65 АПК РФ обязанность доказывания соответствия оспариваемого ненормативного правового акта закону или иному нормативному правовому акту, законности принятия оспариваемого решения, совершения оспариваемых действий (бездействия), наличия у органа или лица надлежащих полномочий на принятие оспариваемого акта, решения, совершение оспариваемых действий (бездействия), а также обстоятельств, послуживших основанием для принятия оспариваемого акта, решения, совершения оспариваемых действий (бездействия), возлагается на орган или лицо, которые приняли акт, решение или совершили действие (бездействие).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Правоотношения в системе обязательного социального страхования на случай временной нетрудоспособности и в связи с материнством урегулированы положениями Федерального закона от 29.12.2006 N 255-ФЗ "Об обязательном социальном страховании на случай временной нетрудоспособности и в связи с материнством" (далее - Закон N 255-ФЗ). В силу пункта 1 статьи 1 этого Закона, им определены условия, размеры и порядок обеспечения пособиями по временной </w:t>
      </w:r>
      <w:r w:rsidRPr="00701E6A">
        <w:rPr>
          <w:rFonts w:ascii="Calibri" w:hAnsi="Calibri" w:cs="Calibri"/>
        </w:rPr>
        <w:lastRenderedPageBreak/>
        <w:t>нетрудоспособности, по беременности и родам граждан, подлежащих обязательному социальному страхованию.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Согласно пункту 1 статьи 2 Закона N 255-ФЗ, обязательному социальному страхованию на случай временной нетрудоспособности и в связи с материнством подлежат лица, работающие по трудовым договорам. Страхователями по обязательному социальному страхованию на случай временной нетрудоспособности и в связи с материнством являются юридические лица, производящие выплаты физическим лицам, подлежащим обязательному социальному страхованию на случай временной нетрудоспособности и в связи с материнством (пункт 1 части 1 статьи 2.1 Закона N 255-ФЗ).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Из материалов дела следует, что Общество является страхователем по обязательному социальному страхованию.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Постановлением Правительства Российской Федерации от 09.08.2021 N 1320 утверждены Правила возмещения территориальным органом Фонда пенсионного и социального страхования Российской Федерации страхователю расходов на оплату дополнительных выходных дней, предоставляемых для ухода за детьми-инвалидами одному B из родителей (опекуну, попечителю) (далее - Правила N 1320).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Согласно пункту 2 Правил N 1320 возмещение страхователю расходов на оплату дополнительных выходных дней для ухода за детьми-инвалидами производится территориальным органом Фонда по месту регистрации страхователя за счет межбюджетных трансфертов, предоставляемых из федерального бюджета бюджету Фонда соответствии с частью 17 статьи 37 Федерального закона "О внесении изменений отдельные законодательные акты Российской Федерации и признании утратившими силу отдельных законодательных актов (положений</w:t>
      </w:r>
      <w:proofErr w:type="gramEnd"/>
      <w:r w:rsidRPr="00701E6A">
        <w:rPr>
          <w:rFonts w:ascii="Calibri" w:hAnsi="Calibri" w:cs="Calibri"/>
        </w:rPr>
        <w:t xml:space="preserve"> законодательных актов) Российской Федерации в связи с принятием Федерального закона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страхования".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В Перечень документов для возмещения расходов на оплату дополнительных выходных дней для ухода за детьми-инвалидами определен пунктом 3 Правил N 1320, а именно: заявление о возмещении расходов на оплату дополнительных выходных дней для ухода за детьми-инвалидами по форме, утверждаемой Фондом; удостоверенная страхователем копия приказа о предоставлении дополнительных выходных дней для ухода за детьми-инвалидами.</w:t>
      </w:r>
      <w:proofErr w:type="gramEnd"/>
      <w:r w:rsidRPr="00701E6A">
        <w:rPr>
          <w:rFonts w:ascii="Calibri" w:hAnsi="Calibri" w:cs="Calibri"/>
        </w:rPr>
        <w:t xml:space="preserve"> Алтайская таможня (далее по тексту - Заявитель, Страхователь) зарегистрирована в качестве страхователя в отделении Фонда и является плательщиком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Фондом сделан вывод о том, что страхователем нарушены Положения об особенностях порядка исчисления средней заработной платы, утвержденным постановлением Правительства Российской Федерации от 24.12.2007 N 922, а также Правила предоставления дополнительных оплачиваемых выходных дней, предоставляемых для ухода за детьми-инвалидами, утвержденных постановлением Правительства Российской Федерации от 06.05.2023 N 714 "О предоставлении дополнительных оплачиваемых выходных дней для ухода за детьми-инвалидами, выразившееся в неправомерной</w:t>
      </w:r>
      <w:proofErr w:type="gramEnd"/>
      <w:r w:rsidRPr="00701E6A">
        <w:rPr>
          <w:rFonts w:ascii="Calibri" w:hAnsi="Calibri" w:cs="Calibri"/>
        </w:rPr>
        <w:t xml:space="preserve"> </w:t>
      </w:r>
      <w:proofErr w:type="gramStart"/>
      <w:r w:rsidRPr="00701E6A">
        <w:rPr>
          <w:rFonts w:ascii="Calibri" w:hAnsi="Calibri" w:cs="Calibri"/>
        </w:rPr>
        <w:t>предоставлении</w:t>
      </w:r>
      <w:proofErr w:type="gramEnd"/>
      <w:r w:rsidRPr="00701E6A">
        <w:rPr>
          <w:rFonts w:ascii="Calibri" w:hAnsi="Calibri" w:cs="Calibri"/>
        </w:rPr>
        <w:t xml:space="preserve"> застрахованным лицам дополнительных оплачиваемых выходных дней по уходу за детьми-инвалидами с января по март 2024 года в совокупном количестве 8 дней.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Статьей 135 Трудового кодекса РФ (далее - ТК РФ) предусмотрено, что заработная плата работнику устанавливается трудовым договором в соответствии с действующими у данного работодателя системами оплаты труда.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lastRenderedPageBreak/>
        <w:t>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  <w:proofErr w:type="gramEnd"/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Так, в силу статьи 262 Трудового кодекса Российской Федерации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среднего заработка и порядке, который устанавливается федеральными законами.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Порядок предоставления указанных дополнительных оплачиваемых выходных дней устанавливается Правительством Российской Федерации. Аналогичные нормы содержатся в пункте 2 Правил предоставления дополнительных оплачиваемых выходных дней для ухода за детьми-инвалидами, утвержденных постановлением Правительства РФ от 06.05.2023 N 714 "О предоставлении дополнительных оплачиваемых выходных дней для ухода за детьми инвалидами" (далее по тексту - Правила N 714).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Кроме того, пунктом 3 Правил N 714 предусмотрено, что 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Pr="00701E6A">
        <w:rPr>
          <w:rFonts w:ascii="Calibri" w:hAnsi="Calibri" w:cs="Calibri"/>
        </w:rPr>
        <w:t>получение</w:t>
      </w:r>
      <w:proofErr w:type="gramEnd"/>
      <w:r w:rsidRPr="00701E6A">
        <w:rPr>
          <w:rFonts w:ascii="Calibri" w:hAnsi="Calibri" w:cs="Calibri"/>
        </w:rPr>
        <w:t xml:space="preserve"> которых он имеет в этом календарном году; указанные дни предоставляются в пределах накопленных дополнительных оплачиваемых выходных дней в текущем календарном году по состоянию на дату, начиная с которой родитель (опекун, попечитель) будет их использовать; график предоставления указанных дней в случае использования более четырех дополнительных оплачиваемых дней подряд, согласовывается родителем (опекуном, попечителем) с работодателем.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Возмещение расходов страхователю на оплату дополнительных выходных дней, предоставляемых для ухода за детьми-инвалидами, осуществляется территориальным органом Фонда социального страхования РФ в порядке, утв. Правительством РФ (часть 17 статьи 37 Федерального закона от 24.07.2009 N 213-ФЗ "О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</w:t>
      </w:r>
      <w:proofErr w:type="gramEnd"/>
      <w:r w:rsidRPr="00701E6A">
        <w:rPr>
          <w:rFonts w:ascii="Calibri" w:hAnsi="Calibri" w:cs="Calibri"/>
        </w:rPr>
        <w:t xml:space="preserve"> </w:t>
      </w:r>
      <w:proofErr w:type="gramStart"/>
      <w:r w:rsidRPr="00701E6A">
        <w:rPr>
          <w:rFonts w:ascii="Calibri" w:hAnsi="Calibri" w:cs="Calibri"/>
        </w:rPr>
        <w:t>Федерального закона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страхования").</w:t>
      </w:r>
      <w:proofErr w:type="gramEnd"/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В соответствии с пунктами 17, 18 Правил N 714 оплата каждого дополнительного оплачиваемого выходного дня производится в размере среднего заработка родителя (опекуна, попечителя). При суммированном учете рабочего времени дополнительные оплачиваемые выходные дни оплачиваются из расчета суммарного количества рабочих часов в день при нормальной продолжительности рабочего времени, умноженного на количество используемых дней, указанных в приказе (распоряжении) работодателя.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В соответствии со статьей 91 Трудового кодекса Российской Федерации работодатель обязан вести учет времени, фактически отработанного каждым работником.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 xml:space="preserve">Понятие нормальной продолжительности рабочего времени содержится в ст. 91 ТК РФ, в соответствии с которой рабочее время - время, в течение которого работник в соответствии с </w:t>
      </w:r>
      <w:r w:rsidRPr="00701E6A">
        <w:rPr>
          <w:rFonts w:ascii="Calibri" w:hAnsi="Calibri" w:cs="Calibri"/>
        </w:rPr>
        <w:lastRenderedPageBreak/>
        <w:t>правилами внутреннего трудового распорядка и условиями трудового договора должен исполнять трудовые обязанности, а также иные периоды времени, которые в соответствии с настоящим Кодексом, другими федеральными законами и иными нормативными правовыми актами РФ относятся к рабочему</w:t>
      </w:r>
      <w:proofErr w:type="gramEnd"/>
      <w:r w:rsidRPr="00701E6A">
        <w:rPr>
          <w:rFonts w:ascii="Calibri" w:hAnsi="Calibri" w:cs="Calibri"/>
        </w:rPr>
        <w:t xml:space="preserve"> времени.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Нормальная продолжительность рабочего времени не может превышать 40 часов в неделю.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Соответственно, при нормальной продолжительности рабочего времени на каждый рабочий день приходится 8 часов.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Согласно статье 104 Трудового кодекса Российской Федерации, когда по условиям производства (работы) у индивидуального предпринимателя, в организации в целом или при выполнении отдельных видов работ не может быть соблюдена установленная для данной категории работников (включая работников, занятых на работах с вредными и (или) опасными условиями труда) ежедневная или еженедельная продолжительность рабочего времени, допускается введение суммированного учета рабочего времени с тем</w:t>
      </w:r>
      <w:proofErr w:type="gramEnd"/>
      <w:r w:rsidRPr="00701E6A">
        <w:rPr>
          <w:rFonts w:ascii="Calibri" w:hAnsi="Calibri" w:cs="Calibri"/>
        </w:rPr>
        <w:t>, чтобы продолжительность рабочего времени за учетный период (месяц, квартал и другие периоды) не превышала нормального числа рабочих часов.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времени. При предоставлении таким работникам дополнительных четырех выходных дней в месяц обществом производится оплата не более четырех дней суммарно не более 32 часов за календарный месяц.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В рассматриваемом случае Обществом 06.12.2025 были предоставлены документы на возмещение фактически предоставленных дополнительных выходных дней по уходу за ребенком - инвалидом по сроку 09.12.2024 в отношении </w:t>
      </w:r>
      <w:proofErr w:type="spellStart"/>
      <w:r w:rsidRPr="00701E6A">
        <w:rPr>
          <w:rFonts w:ascii="Calibri" w:hAnsi="Calibri" w:cs="Calibri"/>
        </w:rPr>
        <w:t>Ахтимирова</w:t>
      </w:r>
      <w:proofErr w:type="spellEnd"/>
      <w:r w:rsidRPr="00701E6A">
        <w:rPr>
          <w:rFonts w:ascii="Calibri" w:hAnsi="Calibri" w:cs="Calibri"/>
        </w:rPr>
        <w:t xml:space="preserve"> Е.А., Киселева И.А., Крутилиной С.А., Фадина Ю.М.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При этом</w:t>
      </w:r>
      <w:proofErr w:type="gramStart"/>
      <w:r w:rsidRPr="00701E6A">
        <w:rPr>
          <w:rFonts w:ascii="Calibri" w:hAnsi="Calibri" w:cs="Calibri"/>
        </w:rPr>
        <w:t>,</w:t>
      </w:r>
      <w:proofErr w:type="gramEnd"/>
      <w:r w:rsidRPr="00701E6A">
        <w:rPr>
          <w:rFonts w:ascii="Calibri" w:hAnsi="Calibri" w:cs="Calibri"/>
        </w:rPr>
        <w:t xml:space="preserve"> общее количество выходных дней, оплачиваемых за счет средств фонда, в рассматриваемом случае не превысило четырех дней в месяц или 32 часа при 8-часовом рабочем дне, что соответствует порядку, установленному Правилами N 714 предоставления дополнительных оплачиваемых выходных дней для ухода за детьми инвалидами.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Позиция Отделения о том, что при графике работы вне нормальной продолжительности рабочего дня в 8 часов - расходы на оплату дополнительных 6 выходных дней подлежат возмещению исходя из фактически отработанного времени, не соответствует фактически представленным в материалы дела документам, поскольку приводит к тому, что при совокупном размере фактически отработанных за три смены рабочих часов в размере 32 часов - совокупный размер, подлежащий</w:t>
      </w:r>
      <w:proofErr w:type="gramEnd"/>
      <w:r w:rsidRPr="00701E6A">
        <w:rPr>
          <w:rFonts w:ascii="Calibri" w:hAnsi="Calibri" w:cs="Calibri"/>
        </w:rPr>
        <w:t xml:space="preserve"> оплате (за счет средств Отделения) составит лишь 24 часа (за две смены - лишь 16 часов, за одну смену - лишь 8 часов, соответственно).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То обстоятельство, что Обществом </w:t>
      </w:r>
      <w:proofErr w:type="gramStart"/>
      <w:r w:rsidRPr="00701E6A">
        <w:rPr>
          <w:rFonts w:ascii="Calibri" w:hAnsi="Calibri" w:cs="Calibri"/>
        </w:rPr>
        <w:t>оплачена сумма штрафа не свидетельствует</w:t>
      </w:r>
      <w:proofErr w:type="gramEnd"/>
      <w:r w:rsidRPr="00701E6A">
        <w:rPr>
          <w:rFonts w:ascii="Calibri" w:hAnsi="Calibri" w:cs="Calibri"/>
        </w:rPr>
        <w:t xml:space="preserve"> о том, что расчеты, произведенные Фондом, являются верными.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С учетом изложенного, суд первой инстанции правомерно пришел к выводу о том, что оспариваемые решения Фонда не соответствуют Закону N 255-ФЗ, нарушают права и законные интересы заявителя в сфере его предпринимательской и иной экономической деятельности, необоснованно возлагая обязанность по уплате денежных средств в пользу Фонда в отсутствие на то правовых оснований и подвергают его ответственности в отсутствие к тому достаточных</w:t>
      </w:r>
      <w:proofErr w:type="gramEnd"/>
      <w:r w:rsidRPr="00701E6A">
        <w:rPr>
          <w:rFonts w:ascii="Calibri" w:hAnsi="Calibri" w:cs="Calibri"/>
        </w:rPr>
        <w:t xml:space="preserve"> оснований, в </w:t>
      </w:r>
      <w:proofErr w:type="gramStart"/>
      <w:r w:rsidRPr="00701E6A">
        <w:rPr>
          <w:rFonts w:ascii="Calibri" w:hAnsi="Calibri" w:cs="Calibri"/>
        </w:rPr>
        <w:t>связи</w:t>
      </w:r>
      <w:proofErr w:type="gramEnd"/>
      <w:r w:rsidRPr="00701E6A">
        <w:rPr>
          <w:rFonts w:ascii="Calibri" w:hAnsi="Calibri" w:cs="Calibri"/>
        </w:rPr>
        <w:t xml:space="preserve"> с чем решения Фонда обоснованно признаны судом первой инстанции незаконными.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Учитывая признание </w:t>
      </w:r>
      <w:proofErr w:type="gramStart"/>
      <w:r w:rsidRPr="00701E6A">
        <w:rPr>
          <w:rFonts w:ascii="Calibri" w:hAnsi="Calibri" w:cs="Calibri"/>
        </w:rPr>
        <w:t>незаконными</w:t>
      </w:r>
      <w:proofErr w:type="gramEnd"/>
      <w:r w:rsidRPr="00701E6A">
        <w:rPr>
          <w:rFonts w:ascii="Calibri" w:hAnsi="Calibri" w:cs="Calibri"/>
        </w:rPr>
        <w:t xml:space="preserve"> решений Фонда, суд первой инстанции также верно отказал в удовлетворении встречного требования Фонда.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lastRenderedPageBreak/>
        <w:t>Таким образом, судом первой инстанции полно и всесторонне рассмотрены требования заявителя и Фонда.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Оснований для иных выводов апелляционный суд не усматривает.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proofErr w:type="gramStart"/>
      <w:r w:rsidRPr="00701E6A">
        <w:rPr>
          <w:rFonts w:ascii="Calibri" w:hAnsi="Calibri" w:cs="Calibri"/>
        </w:rPr>
        <w:t>Доводы апелляционной жалобы не содержат фактов, которые не были бы проверены и учтены судом первой инстанции при рассмотрении дела и имели бы юридическое значение для вынесения судебного акта по существу, влияли на обоснованность и законность судебного акта, либо опровергали выводы суда первой инстанции, в связи с чем, признаются апелляционным судом несостоятельными и не могут служить основанием для отмены судебного акта</w:t>
      </w:r>
      <w:proofErr w:type="gramEnd"/>
      <w:r w:rsidRPr="00701E6A">
        <w:rPr>
          <w:rFonts w:ascii="Calibri" w:hAnsi="Calibri" w:cs="Calibri"/>
        </w:rPr>
        <w:t xml:space="preserve"> в обжалуемой части.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Судом первой инстанции материалы дела исследованы полно, всесторонне и объективно, представленным сторонами доказательствам дана надлежащая правовая оценка, изложенные в обжалуемом судебном акте выводы соответствуют фактическим обстоятельствам дела. Апелляционная жалоба удовлетворению не подлежит.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Нарушений норм процессуального права, являющихся в силу части 4 статьи 270 Арбитражного процессуального кодекса Российской Федерации безусловным основанием для отмены судебного акта, суд апелляционной инстанции не установил.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Руководствуясь статьей 156, пунктом 1 статьи 269, статьей 271 Арбитражного процессуального кодекса Российской Федерации, апелляционный суд,</w:t>
      </w:r>
    </w:p>
    <w:p w:rsidR="00274DBA" w:rsidRPr="00701E6A" w:rsidRDefault="00274DBA">
      <w:pPr>
        <w:spacing w:after="1" w:line="220" w:lineRule="atLeast"/>
        <w:jc w:val="center"/>
      </w:pPr>
    </w:p>
    <w:p w:rsidR="00274DBA" w:rsidRPr="00701E6A" w:rsidRDefault="00274DBA">
      <w:pPr>
        <w:spacing w:after="1" w:line="220" w:lineRule="atLeast"/>
        <w:jc w:val="center"/>
      </w:pPr>
      <w:r w:rsidRPr="00701E6A">
        <w:rPr>
          <w:rFonts w:ascii="Calibri" w:hAnsi="Calibri" w:cs="Calibri"/>
        </w:rPr>
        <w:t>постановил:</w:t>
      </w:r>
    </w:p>
    <w:p w:rsidR="00274DBA" w:rsidRPr="00701E6A" w:rsidRDefault="00274DBA">
      <w:pPr>
        <w:spacing w:after="1" w:line="220" w:lineRule="atLeast"/>
        <w:jc w:val="center"/>
      </w:pPr>
    </w:p>
    <w:p w:rsidR="00274DBA" w:rsidRPr="00701E6A" w:rsidRDefault="00274DBA">
      <w:pPr>
        <w:spacing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решение от 28.02.2026 Арбитражного суда Алтайского края по делу N А03-12426/2025 оставить без изменения, а апелляционную жалобу Отделения фонда пенсионного и социального страхования Российской Федерации по Алтайскому краю - без удовлетворения.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>Постановление может быть обжаловано в порядке кассационного производства в Арбитражный суд Западно-Сибирского округа в срок, не превышающий двух месяцев со дня вступления его в законную силу, путем подачи кассационной жалобы через Арбитражный суд Алтайского края.</w:t>
      </w:r>
    </w:p>
    <w:p w:rsidR="00274DBA" w:rsidRPr="00701E6A" w:rsidRDefault="00274DBA">
      <w:pPr>
        <w:spacing w:before="220" w:after="1" w:line="220" w:lineRule="atLeast"/>
        <w:ind w:firstLine="540"/>
        <w:jc w:val="both"/>
      </w:pPr>
      <w:r w:rsidRPr="00701E6A">
        <w:rPr>
          <w:rFonts w:ascii="Calibri" w:hAnsi="Calibri" w:cs="Calibri"/>
        </w:rPr>
        <w:t xml:space="preserve">Настоящее постановление выполнено в форме электронного документа, подписанного усиленной квалифицированной электронной подписью судьи, в </w:t>
      </w:r>
      <w:proofErr w:type="gramStart"/>
      <w:r w:rsidRPr="00701E6A">
        <w:rPr>
          <w:rFonts w:ascii="Calibri" w:hAnsi="Calibri" w:cs="Calibri"/>
        </w:rPr>
        <w:t>связи</w:t>
      </w:r>
      <w:proofErr w:type="gramEnd"/>
      <w:r w:rsidRPr="00701E6A">
        <w:rPr>
          <w:rFonts w:ascii="Calibri" w:hAnsi="Calibri" w:cs="Calibri"/>
        </w:rPr>
        <w:t xml:space="preserve"> с чем направляется лицам, участвующим в деле, посредством его размещения на официальном сайте суда в сети "Интернет".</w:t>
      </w:r>
    </w:p>
    <w:p w:rsidR="00274DBA" w:rsidRPr="00701E6A" w:rsidRDefault="00274DBA">
      <w:pPr>
        <w:spacing w:after="1" w:line="220" w:lineRule="atLeast"/>
        <w:ind w:firstLine="540"/>
        <w:jc w:val="both"/>
      </w:pPr>
    </w:p>
    <w:p w:rsidR="00274DBA" w:rsidRPr="00701E6A" w:rsidRDefault="00274DBA">
      <w:pPr>
        <w:spacing w:after="1" w:line="220" w:lineRule="atLeast"/>
        <w:jc w:val="right"/>
      </w:pPr>
      <w:r w:rsidRPr="00701E6A">
        <w:rPr>
          <w:rFonts w:ascii="Calibri" w:hAnsi="Calibri" w:cs="Calibri"/>
        </w:rPr>
        <w:t>Председательствующий</w:t>
      </w:r>
    </w:p>
    <w:p w:rsidR="00274DBA" w:rsidRPr="00701E6A" w:rsidRDefault="00274DBA">
      <w:pPr>
        <w:spacing w:after="1" w:line="220" w:lineRule="atLeast"/>
        <w:jc w:val="right"/>
      </w:pPr>
      <w:r w:rsidRPr="00701E6A">
        <w:rPr>
          <w:rFonts w:ascii="Calibri" w:hAnsi="Calibri" w:cs="Calibri"/>
        </w:rPr>
        <w:t>А.П.ИВАЩЕНКО</w:t>
      </w:r>
    </w:p>
    <w:p w:rsidR="00274DBA" w:rsidRPr="00701E6A" w:rsidRDefault="00274DBA">
      <w:pPr>
        <w:spacing w:after="1" w:line="220" w:lineRule="atLeast"/>
        <w:jc w:val="right"/>
      </w:pPr>
    </w:p>
    <w:p w:rsidR="00274DBA" w:rsidRPr="00701E6A" w:rsidRDefault="00274DBA">
      <w:pPr>
        <w:spacing w:after="1" w:line="220" w:lineRule="atLeast"/>
        <w:jc w:val="right"/>
      </w:pPr>
      <w:r w:rsidRPr="00701E6A">
        <w:rPr>
          <w:rFonts w:ascii="Calibri" w:hAnsi="Calibri" w:cs="Calibri"/>
        </w:rPr>
        <w:t>Судьи</w:t>
      </w:r>
    </w:p>
    <w:p w:rsidR="00274DBA" w:rsidRPr="00701E6A" w:rsidRDefault="00274DBA">
      <w:pPr>
        <w:spacing w:after="1" w:line="220" w:lineRule="atLeast"/>
        <w:jc w:val="right"/>
      </w:pPr>
      <w:r w:rsidRPr="00701E6A">
        <w:rPr>
          <w:rFonts w:ascii="Calibri" w:hAnsi="Calibri" w:cs="Calibri"/>
        </w:rPr>
        <w:t>Т.В.ПАВЛЮК</w:t>
      </w:r>
    </w:p>
    <w:p w:rsidR="00274DBA" w:rsidRPr="00701E6A" w:rsidRDefault="00274DBA">
      <w:pPr>
        <w:spacing w:after="1" w:line="220" w:lineRule="atLeast"/>
        <w:jc w:val="right"/>
      </w:pPr>
      <w:r w:rsidRPr="00701E6A">
        <w:rPr>
          <w:rFonts w:ascii="Calibri" w:hAnsi="Calibri" w:cs="Calibri"/>
        </w:rPr>
        <w:t>С.Н.ХАЙКИНА</w:t>
      </w:r>
    </w:p>
    <w:p w:rsidR="00274DBA" w:rsidRPr="00701E6A" w:rsidRDefault="00274DBA">
      <w:pPr>
        <w:spacing w:after="1" w:line="220" w:lineRule="atLeast"/>
        <w:ind w:firstLine="540"/>
        <w:jc w:val="both"/>
      </w:pPr>
    </w:p>
    <w:p w:rsidR="00274DBA" w:rsidRPr="00701E6A" w:rsidRDefault="00274DBA">
      <w:pPr>
        <w:spacing w:after="1" w:line="220" w:lineRule="atLeast"/>
        <w:ind w:firstLine="540"/>
        <w:jc w:val="both"/>
      </w:pPr>
    </w:p>
    <w:p w:rsidR="00274DBA" w:rsidRPr="00701E6A" w:rsidRDefault="00274DBA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B30" w:rsidRPr="00701E6A" w:rsidRDefault="00F87B30" w:rsidP="00180BE9"/>
    <w:sectPr w:rsidR="00F87B30" w:rsidRPr="00701E6A" w:rsidSect="00BA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4DBA"/>
    <w:rsid w:val="00277C7B"/>
    <w:rsid w:val="002B07E6"/>
    <w:rsid w:val="002D7D9A"/>
    <w:rsid w:val="00310DB7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01E6A"/>
    <w:rsid w:val="00742FB9"/>
    <w:rsid w:val="00752FFF"/>
    <w:rsid w:val="007C217B"/>
    <w:rsid w:val="00847224"/>
    <w:rsid w:val="008F54B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d4dff2e1-dcf9-4a67-b608-bb8af8eb4d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2026-07-23T07:32:00Z</dcterms:created>
  <dcterms:modified xsi:type="dcterms:W3CDTF">2026-07-23T07:39:00Z</dcterms:modified>
</cp:coreProperties>
</file>