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210" w:rsidRPr="007A4210" w:rsidRDefault="007A4210" w:rsidP="007A4210">
      <w:pPr>
        <w:pStyle w:val="a7"/>
        <w:spacing w:line="360" w:lineRule="auto"/>
        <w:jc w:val="center"/>
        <w:rPr>
          <w:rFonts w:ascii="Times New Roman" w:hAnsi="Times New Roman" w:cs="Times New Roman"/>
          <w:b/>
          <w:sz w:val="24"/>
          <w:szCs w:val="24"/>
        </w:rPr>
      </w:pPr>
      <w:r w:rsidRPr="007A4210">
        <w:rPr>
          <w:rFonts w:ascii="Times New Roman" w:hAnsi="Times New Roman" w:cs="Times New Roman"/>
          <w:b/>
          <w:sz w:val="24"/>
          <w:szCs w:val="24"/>
        </w:rPr>
        <w:t xml:space="preserve">АРБИТРАЖНЫЙ СУД </w:t>
      </w:r>
      <w:proofErr w:type="gramStart"/>
      <w:r w:rsidRPr="007A4210">
        <w:rPr>
          <w:rFonts w:ascii="Times New Roman" w:hAnsi="Times New Roman" w:cs="Times New Roman"/>
          <w:b/>
          <w:sz w:val="24"/>
          <w:szCs w:val="24"/>
        </w:rPr>
        <w:t>ВОСТОЧНО-СИБИРСКОГО</w:t>
      </w:r>
      <w:proofErr w:type="gramEnd"/>
      <w:r w:rsidRPr="007A4210">
        <w:rPr>
          <w:rFonts w:ascii="Times New Roman" w:hAnsi="Times New Roman" w:cs="Times New Roman"/>
          <w:b/>
          <w:sz w:val="24"/>
          <w:szCs w:val="24"/>
        </w:rPr>
        <w:t xml:space="preserve"> ОКРУГА</w:t>
      </w:r>
    </w:p>
    <w:bookmarkStart w:id="0" w:name="_GoBack"/>
    <w:p w:rsidR="007A4210" w:rsidRPr="007A4210" w:rsidRDefault="007A4210" w:rsidP="007A4210">
      <w:pPr>
        <w:pStyle w:val="a7"/>
        <w:spacing w:line="360" w:lineRule="auto"/>
        <w:jc w:val="center"/>
        <w:rPr>
          <w:rStyle w:val="a4"/>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"https://kad.arbitr.ru/Card/71efc50a-9929-4105-871e-3a69aa9902dc"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Pr="007A4210">
        <w:rPr>
          <w:rStyle w:val="a4"/>
          <w:rFonts w:ascii="Times New Roman" w:hAnsi="Times New Roman" w:cs="Times New Roman"/>
          <w:b/>
          <w:sz w:val="24"/>
          <w:szCs w:val="24"/>
        </w:rPr>
        <w:t>Постановление АС Восточно-Сибирского округа от 16.06.2026</w:t>
      </w:r>
    </w:p>
    <w:p w:rsidR="007A4210" w:rsidRPr="007A4210" w:rsidRDefault="007A4210" w:rsidP="007A4210">
      <w:pPr>
        <w:pStyle w:val="a7"/>
        <w:spacing w:line="360" w:lineRule="auto"/>
        <w:jc w:val="center"/>
        <w:rPr>
          <w:rStyle w:val="a4"/>
          <w:rFonts w:ascii="Times New Roman" w:hAnsi="Times New Roman" w:cs="Times New Roman"/>
          <w:b/>
          <w:sz w:val="24"/>
          <w:szCs w:val="24"/>
        </w:rPr>
      </w:pPr>
      <w:r w:rsidRPr="007A4210">
        <w:rPr>
          <w:rStyle w:val="a4"/>
          <w:rFonts w:ascii="Times New Roman" w:hAnsi="Times New Roman" w:cs="Times New Roman"/>
          <w:b/>
          <w:sz w:val="24"/>
          <w:szCs w:val="24"/>
        </w:rPr>
        <w:t>по делу N А78-5048/2025</w:t>
      </w:r>
      <w:r>
        <w:rPr>
          <w:rFonts w:ascii="Times New Roman" w:hAnsi="Times New Roman" w:cs="Times New Roman"/>
          <w:b/>
          <w:sz w:val="24"/>
          <w:szCs w:val="24"/>
        </w:rPr>
        <w:fldChar w:fldCharType="end"/>
      </w:r>
    </w:p>
    <w:bookmarkEnd w:id="0"/>
    <w:p w:rsidR="007A4210" w:rsidRPr="007A4210" w:rsidRDefault="007A4210" w:rsidP="007A4210">
      <w:pPr>
        <w:pStyle w:val="a3"/>
        <w:spacing w:before="0" w:beforeAutospacing="0" w:after="0" w:afterAutospacing="0" w:line="288" w:lineRule="atLeast"/>
        <w:jc w:val="both"/>
      </w:pPr>
      <w:r w:rsidRPr="007A4210">
        <w:t xml:space="preserve">  </w:t>
      </w:r>
    </w:p>
    <w:p w:rsidR="007A4210" w:rsidRPr="007A4210" w:rsidRDefault="007A4210" w:rsidP="007A4210">
      <w:pPr>
        <w:pStyle w:val="a7"/>
        <w:rPr>
          <w:rFonts w:ascii="Times New Roman" w:hAnsi="Times New Roman" w:cs="Times New Roman"/>
          <w:i/>
          <w:sz w:val="24"/>
          <w:szCs w:val="24"/>
        </w:rPr>
      </w:pPr>
      <w:r w:rsidRPr="007A4210">
        <w:rPr>
          <w:rFonts w:ascii="Times New Roman" w:hAnsi="Times New Roman" w:cs="Times New Roman"/>
          <w:i/>
          <w:sz w:val="24"/>
          <w:szCs w:val="24"/>
        </w:rPr>
        <w:t xml:space="preserve">Резолютивная часть постановления объявлена 16 июня 2026 года. </w:t>
      </w:r>
    </w:p>
    <w:p w:rsidR="007A4210" w:rsidRPr="007A4210" w:rsidRDefault="007A4210" w:rsidP="007A4210">
      <w:pPr>
        <w:pStyle w:val="a7"/>
        <w:rPr>
          <w:rFonts w:ascii="Times New Roman" w:hAnsi="Times New Roman" w:cs="Times New Roman"/>
          <w:i/>
          <w:sz w:val="24"/>
          <w:szCs w:val="24"/>
        </w:rPr>
      </w:pPr>
      <w:r w:rsidRPr="007A4210">
        <w:rPr>
          <w:rFonts w:ascii="Times New Roman" w:hAnsi="Times New Roman" w:cs="Times New Roman"/>
          <w:i/>
          <w:sz w:val="24"/>
          <w:szCs w:val="24"/>
        </w:rPr>
        <w:t xml:space="preserve">Полный текст постановления изготовлен 16 июня 2026 года. </w:t>
      </w:r>
    </w:p>
    <w:p w:rsidR="007A4210" w:rsidRPr="007A4210" w:rsidRDefault="007A4210" w:rsidP="007A4210">
      <w:pPr>
        <w:pStyle w:val="a7"/>
        <w:rPr>
          <w:rFonts w:ascii="Times New Roman" w:hAnsi="Times New Roman" w:cs="Times New Roman"/>
          <w:i/>
          <w:sz w:val="24"/>
          <w:szCs w:val="24"/>
        </w:rPr>
      </w:pPr>
      <w:r w:rsidRPr="007A4210">
        <w:rPr>
          <w:rFonts w:ascii="Times New Roman" w:hAnsi="Times New Roman" w:cs="Times New Roman"/>
          <w:i/>
          <w:sz w:val="24"/>
          <w:szCs w:val="24"/>
        </w:rPr>
        <w:t xml:space="preserve">Арбитражный суд Восточно-Сибирского округа в составе: председательствующего </w:t>
      </w:r>
      <w:proofErr w:type="spellStart"/>
      <w:r w:rsidRPr="007A4210">
        <w:rPr>
          <w:rFonts w:ascii="Times New Roman" w:hAnsi="Times New Roman" w:cs="Times New Roman"/>
          <w:i/>
          <w:sz w:val="24"/>
          <w:szCs w:val="24"/>
        </w:rPr>
        <w:t>Пенюшова</w:t>
      </w:r>
      <w:proofErr w:type="spellEnd"/>
      <w:r w:rsidRPr="007A4210">
        <w:rPr>
          <w:rFonts w:ascii="Times New Roman" w:hAnsi="Times New Roman" w:cs="Times New Roman"/>
          <w:i/>
          <w:sz w:val="24"/>
          <w:szCs w:val="24"/>
        </w:rPr>
        <w:t xml:space="preserve"> Е.С., судей: Барской А.Л., Ламанского В.А., </w:t>
      </w:r>
    </w:p>
    <w:p w:rsidR="007A4210" w:rsidRPr="007A4210" w:rsidRDefault="007A4210" w:rsidP="007A4210">
      <w:pPr>
        <w:pStyle w:val="a7"/>
        <w:rPr>
          <w:rFonts w:ascii="Times New Roman" w:hAnsi="Times New Roman" w:cs="Times New Roman"/>
          <w:i/>
          <w:sz w:val="24"/>
          <w:szCs w:val="24"/>
        </w:rPr>
      </w:pPr>
      <w:r w:rsidRPr="007A4210">
        <w:rPr>
          <w:rFonts w:ascii="Times New Roman" w:hAnsi="Times New Roman" w:cs="Times New Roman"/>
          <w:i/>
          <w:sz w:val="24"/>
          <w:szCs w:val="24"/>
        </w:rPr>
        <w:t xml:space="preserve">при ведении протокола судебного заседания помощником судьи Кротовым М.С., </w:t>
      </w:r>
    </w:p>
    <w:p w:rsidR="007A4210" w:rsidRPr="007A4210" w:rsidRDefault="007A4210" w:rsidP="007A4210">
      <w:pPr>
        <w:pStyle w:val="a7"/>
        <w:rPr>
          <w:rFonts w:ascii="Times New Roman" w:hAnsi="Times New Roman" w:cs="Times New Roman"/>
          <w:i/>
          <w:sz w:val="24"/>
          <w:szCs w:val="24"/>
        </w:rPr>
      </w:pPr>
      <w:proofErr w:type="gramStart"/>
      <w:r w:rsidRPr="007A4210">
        <w:rPr>
          <w:rFonts w:ascii="Times New Roman" w:hAnsi="Times New Roman" w:cs="Times New Roman"/>
          <w:i/>
          <w:sz w:val="24"/>
          <w:szCs w:val="24"/>
        </w:rPr>
        <w:t>при участии в судебном заседании представителя общества с ограниченной ответственностью "</w:t>
      </w:r>
      <w:proofErr w:type="spellStart"/>
      <w:r w:rsidRPr="007A4210">
        <w:rPr>
          <w:rFonts w:ascii="Times New Roman" w:hAnsi="Times New Roman" w:cs="Times New Roman"/>
          <w:i/>
          <w:sz w:val="24"/>
          <w:szCs w:val="24"/>
        </w:rPr>
        <w:t>Гревс</w:t>
      </w:r>
      <w:proofErr w:type="spellEnd"/>
      <w:r w:rsidRPr="007A4210">
        <w:rPr>
          <w:rFonts w:ascii="Times New Roman" w:hAnsi="Times New Roman" w:cs="Times New Roman"/>
          <w:i/>
          <w:sz w:val="24"/>
          <w:szCs w:val="24"/>
        </w:rPr>
        <w:t xml:space="preserve">" - Исаевой О.Ю. (паспорт, доверенность от 19.01.2026 N 1, диплом о высшем юридическом образовании), а также директора муниципального бюджетного учреждения дополнительного образования "Спортивная школа N 1" городского округа "Город Чита" - </w:t>
      </w:r>
      <w:proofErr w:type="spellStart"/>
      <w:r w:rsidRPr="007A4210">
        <w:rPr>
          <w:rFonts w:ascii="Times New Roman" w:hAnsi="Times New Roman" w:cs="Times New Roman"/>
          <w:i/>
          <w:sz w:val="24"/>
          <w:szCs w:val="24"/>
        </w:rPr>
        <w:t>Лихановой</w:t>
      </w:r>
      <w:proofErr w:type="spellEnd"/>
      <w:r w:rsidRPr="007A4210">
        <w:rPr>
          <w:rFonts w:ascii="Times New Roman" w:hAnsi="Times New Roman" w:cs="Times New Roman"/>
          <w:i/>
          <w:sz w:val="24"/>
          <w:szCs w:val="24"/>
        </w:rPr>
        <w:t xml:space="preserve"> А.Г. (паспорт, выписка из Единого государственного реестра юридических лиц), представителя данного учреждения - </w:t>
      </w:r>
      <w:proofErr w:type="spellStart"/>
      <w:r w:rsidRPr="007A4210">
        <w:rPr>
          <w:rFonts w:ascii="Times New Roman" w:hAnsi="Times New Roman" w:cs="Times New Roman"/>
          <w:i/>
          <w:sz w:val="24"/>
          <w:szCs w:val="24"/>
        </w:rPr>
        <w:t>Золотаревой</w:t>
      </w:r>
      <w:proofErr w:type="spellEnd"/>
      <w:r w:rsidRPr="007A4210">
        <w:rPr>
          <w:rFonts w:ascii="Times New Roman" w:hAnsi="Times New Roman" w:cs="Times New Roman"/>
          <w:i/>
          <w:sz w:val="24"/>
          <w:szCs w:val="24"/>
        </w:rPr>
        <w:t xml:space="preserve"> Е.В. (паспорт, доверенность</w:t>
      </w:r>
      <w:proofErr w:type="gramEnd"/>
      <w:r w:rsidRPr="007A4210">
        <w:rPr>
          <w:rFonts w:ascii="Times New Roman" w:hAnsi="Times New Roman" w:cs="Times New Roman"/>
          <w:i/>
          <w:sz w:val="24"/>
          <w:szCs w:val="24"/>
        </w:rPr>
        <w:t xml:space="preserve"> от 24.02.2026 N 14, диплом о высшем юридическом образовании), </w:t>
      </w:r>
    </w:p>
    <w:p w:rsidR="007A4210" w:rsidRPr="007A4210" w:rsidRDefault="007A4210" w:rsidP="007A4210">
      <w:pPr>
        <w:pStyle w:val="a7"/>
        <w:rPr>
          <w:rFonts w:ascii="Times New Roman" w:hAnsi="Times New Roman" w:cs="Times New Roman"/>
          <w:i/>
          <w:sz w:val="24"/>
          <w:szCs w:val="24"/>
        </w:rPr>
      </w:pPr>
      <w:r w:rsidRPr="007A4210">
        <w:rPr>
          <w:rFonts w:ascii="Times New Roman" w:hAnsi="Times New Roman" w:cs="Times New Roman"/>
          <w:i/>
          <w:sz w:val="24"/>
          <w:szCs w:val="24"/>
        </w:rPr>
        <w:t>рассмотрев в открытом судебном заседании с использованием системы веб-конференции кассационные жалобы администрации городского округа "город Чита", общества с ограниченной ответственностью "</w:t>
      </w:r>
      <w:proofErr w:type="spellStart"/>
      <w:r w:rsidRPr="007A4210">
        <w:rPr>
          <w:rFonts w:ascii="Times New Roman" w:hAnsi="Times New Roman" w:cs="Times New Roman"/>
          <w:i/>
          <w:sz w:val="24"/>
          <w:szCs w:val="24"/>
        </w:rPr>
        <w:t>Гревс</w:t>
      </w:r>
      <w:proofErr w:type="spellEnd"/>
      <w:r w:rsidRPr="007A4210">
        <w:rPr>
          <w:rFonts w:ascii="Times New Roman" w:hAnsi="Times New Roman" w:cs="Times New Roman"/>
          <w:i/>
          <w:sz w:val="24"/>
          <w:szCs w:val="24"/>
        </w:rPr>
        <w:t xml:space="preserve">" на </w:t>
      </w:r>
      <w:hyperlink r:id="rId6" w:history="1">
        <w:r w:rsidRPr="007A4210">
          <w:rPr>
            <w:rStyle w:val="a4"/>
            <w:rFonts w:ascii="Times New Roman" w:hAnsi="Times New Roman" w:cs="Times New Roman"/>
            <w:i/>
            <w:sz w:val="24"/>
            <w:szCs w:val="24"/>
          </w:rPr>
          <w:t>постановление</w:t>
        </w:r>
      </w:hyperlink>
      <w:r w:rsidRPr="007A4210">
        <w:rPr>
          <w:rFonts w:ascii="Times New Roman" w:hAnsi="Times New Roman" w:cs="Times New Roman"/>
          <w:i/>
          <w:sz w:val="24"/>
          <w:szCs w:val="24"/>
        </w:rPr>
        <w:t xml:space="preserve"> Четвертого арбитражного апелляционного суда от 23 марта 2026 года по делу N А78-5048/2025 Арбитражного суда Забайкальского края, установил: </w:t>
      </w:r>
    </w:p>
    <w:p w:rsidR="007A4210" w:rsidRPr="007A4210" w:rsidRDefault="007A4210" w:rsidP="007A4210">
      <w:pPr>
        <w:pStyle w:val="a3"/>
        <w:spacing w:before="0" w:beforeAutospacing="0" w:after="0" w:afterAutospacing="0" w:line="288" w:lineRule="atLeast"/>
        <w:jc w:val="both"/>
      </w:pPr>
      <w:r w:rsidRPr="007A4210">
        <w:t xml:space="preserve">  </w:t>
      </w:r>
    </w:p>
    <w:p w:rsidR="007A4210" w:rsidRPr="007A4210" w:rsidRDefault="007A4210" w:rsidP="007A4210">
      <w:pPr>
        <w:pStyle w:val="a3"/>
        <w:spacing w:before="0" w:beforeAutospacing="0" w:after="0" w:afterAutospacing="0" w:line="288" w:lineRule="atLeast"/>
        <w:ind w:firstLine="540"/>
        <w:jc w:val="both"/>
      </w:pPr>
      <w:proofErr w:type="gramStart"/>
      <w:r w:rsidRPr="007A4210">
        <w:t xml:space="preserve">первый заместитель прокурора Забайкальского края в интересах городского округа "город Чита" обратился в Арбитражный суд Забайкальского края с исковым заявлением, уточненным в порядке </w:t>
      </w:r>
      <w:hyperlink r:id="rId7" w:history="1">
        <w:r w:rsidRPr="007A4210">
          <w:rPr>
            <w:rStyle w:val="a4"/>
          </w:rPr>
          <w:t>статьи 49</w:t>
        </w:r>
      </w:hyperlink>
      <w:r w:rsidRPr="007A4210">
        <w:t xml:space="preserve"> Арбитражного процессуального кодекса Российской Федерации (далее - АПК РФ), к 1) муниципальному бюджетному учреждению дополнительного образования "Спортивная школа N 1" городского округа "Город Чита" (ОГРН 1027501160301, ИНН 7536026211, далее - МБУДО "Спортивная школа N 1", учреждение), 2</w:t>
      </w:r>
      <w:proofErr w:type="gramEnd"/>
      <w:r w:rsidRPr="007A4210">
        <w:t xml:space="preserve">) </w:t>
      </w:r>
      <w:proofErr w:type="gramStart"/>
      <w:r w:rsidRPr="007A4210">
        <w:t>обществу с ограниченной ответственностью "</w:t>
      </w:r>
      <w:proofErr w:type="spellStart"/>
      <w:r w:rsidRPr="007A4210">
        <w:t>Гревс</w:t>
      </w:r>
      <w:proofErr w:type="spellEnd"/>
      <w:r w:rsidRPr="007A4210">
        <w:t>" (ОГРН 1097847228247, ИНН 7839408749, далее - ООО "</w:t>
      </w:r>
      <w:proofErr w:type="spellStart"/>
      <w:r w:rsidRPr="007A4210">
        <w:t>Гревс</w:t>
      </w:r>
      <w:proofErr w:type="spellEnd"/>
      <w:r w:rsidRPr="007A4210">
        <w:t>", общество) о признании недействительными заключенных между ними договоров поставки спортивного оборудования от 14.02.2025 N 17-25, от 20.02.2025 N 18-25, от 21.04.2025 N 33-25, от 22.04.2025 N 34-25, от 23.04.2025 N 35-25, от 24.04.2025 N 36-25, от 25.04.2025 N 37-25, от 25.04.2025 N 38-25;</w:t>
      </w:r>
      <w:proofErr w:type="gramEnd"/>
      <w:r w:rsidRPr="007A4210">
        <w:t xml:space="preserve"> о применении последствий недействительности сделок в виде возврат</w:t>
      </w:r>
      <w:proofErr w:type="gramStart"/>
      <w:r w:rsidRPr="007A4210">
        <w:t>а ООО</w:t>
      </w:r>
      <w:proofErr w:type="gramEnd"/>
      <w:r w:rsidRPr="007A4210">
        <w:t xml:space="preserve"> "</w:t>
      </w:r>
      <w:proofErr w:type="spellStart"/>
      <w:r w:rsidRPr="007A4210">
        <w:t>Гревс</w:t>
      </w:r>
      <w:proofErr w:type="spellEnd"/>
      <w:r w:rsidRPr="007A4210">
        <w:t xml:space="preserve">" полученных от МБУДО "Спортивная школа N 1" денежных средств в общей сумме 4 426 180 рублей.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К участию в деле в качестве третьих лиц, не заявляющих самостоятельных требований относительно предмета спора, привлечены администрация городского округа "Город Чита" (далее - администрация) и Управление Федеральной антимонопольной службы по Забайкальскому краю (далее - Управление). </w:t>
      </w:r>
      <w:proofErr w:type="gramEnd"/>
    </w:p>
    <w:p w:rsidR="007A4210" w:rsidRPr="007A4210" w:rsidRDefault="007A4210" w:rsidP="007A4210">
      <w:pPr>
        <w:pStyle w:val="a3"/>
        <w:spacing w:before="168" w:beforeAutospacing="0" w:after="0" w:afterAutospacing="0" w:line="288" w:lineRule="atLeast"/>
        <w:ind w:firstLine="540"/>
        <w:jc w:val="both"/>
      </w:pPr>
      <w:hyperlink r:id="rId8" w:history="1">
        <w:r w:rsidRPr="007A4210">
          <w:rPr>
            <w:rStyle w:val="a4"/>
          </w:rPr>
          <w:t>Решением</w:t>
        </w:r>
      </w:hyperlink>
      <w:r w:rsidRPr="007A4210">
        <w:t xml:space="preserve"> Арбитражного суда Забайкальского края от 12 декабря 2025 года в удовлетворении исковых требований отказано. </w:t>
      </w:r>
    </w:p>
    <w:p w:rsidR="007A4210" w:rsidRPr="007A4210" w:rsidRDefault="007A4210" w:rsidP="007A4210">
      <w:pPr>
        <w:pStyle w:val="a3"/>
        <w:spacing w:before="168" w:beforeAutospacing="0" w:after="0" w:afterAutospacing="0" w:line="288" w:lineRule="atLeast"/>
        <w:ind w:firstLine="540"/>
        <w:jc w:val="both"/>
      </w:pPr>
      <w:hyperlink r:id="rId9" w:history="1">
        <w:proofErr w:type="gramStart"/>
        <w:r w:rsidRPr="007A4210">
          <w:rPr>
            <w:rStyle w:val="a4"/>
          </w:rPr>
          <w:t>Постановлением</w:t>
        </w:r>
      </w:hyperlink>
      <w:r w:rsidRPr="007A4210">
        <w:t xml:space="preserve"> Четвертого арбитражного апелляционного суда от 23 марта 2026 год решение суда первой инстанции отменено, по делу принят новый судебный акт, исковые требования удовлетворены в полном объеме, договоры поставки спортивного оборудования признаны недействительными, применены последствия недействительности </w:t>
      </w:r>
      <w:r w:rsidRPr="007A4210">
        <w:lastRenderedPageBreak/>
        <w:t xml:space="preserve">в виде взыскания с общества перечисленных учреждением денежных средств в размере 4 426 180 рублей. </w:t>
      </w:r>
      <w:proofErr w:type="gramEnd"/>
    </w:p>
    <w:p w:rsidR="007A4210" w:rsidRPr="007A4210" w:rsidRDefault="007A4210" w:rsidP="007A4210">
      <w:pPr>
        <w:pStyle w:val="a3"/>
        <w:spacing w:before="168" w:beforeAutospacing="0" w:after="0" w:afterAutospacing="0" w:line="288" w:lineRule="atLeast"/>
        <w:ind w:firstLine="540"/>
        <w:jc w:val="both"/>
      </w:pPr>
      <w:r w:rsidRPr="007A4210">
        <w:t xml:space="preserve">Не согласившись с </w:t>
      </w:r>
      <w:hyperlink r:id="rId10" w:history="1">
        <w:r w:rsidRPr="007A4210">
          <w:rPr>
            <w:rStyle w:val="a4"/>
          </w:rPr>
          <w:t>постановлением</w:t>
        </w:r>
      </w:hyperlink>
      <w:r w:rsidRPr="007A4210">
        <w:t xml:space="preserve"> апелляционного суда от 23 марта 2026 года, ООО "</w:t>
      </w:r>
      <w:proofErr w:type="spellStart"/>
      <w:r w:rsidRPr="007A4210">
        <w:t>Гревс</w:t>
      </w:r>
      <w:proofErr w:type="spellEnd"/>
      <w:r w:rsidRPr="007A4210">
        <w:t xml:space="preserve">" и администрация обратились в Арбитражный суд Восточно-Сибирского округа с кассационными жалобами, в которых просят его отменить, оставить в силе </w:t>
      </w:r>
      <w:hyperlink r:id="rId11" w:history="1">
        <w:r w:rsidRPr="007A4210">
          <w:rPr>
            <w:rStyle w:val="a4"/>
          </w:rPr>
          <w:t>решение</w:t>
        </w:r>
      </w:hyperlink>
      <w:r w:rsidRPr="007A4210">
        <w:t xml:space="preserve"> суда первой инстанции от 12 декабря 2025 года. </w:t>
      </w:r>
    </w:p>
    <w:p w:rsidR="007A4210" w:rsidRPr="007A4210" w:rsidRDefault="007A4210" w:rsidP="007A4210">
      <w:pPr>
        <w:pStyle w:val="a3"/>
        <w:spacing w:before="168" w:beforeAutospacing="0" w:after="0" w:afterAutospacing="0" w:line="288" w:lineRule="atLeast"/>
        <w:ind w:firstLine="540"/>
        <w:jc w:val="both"/>
      </w:pPr>
      <w:r w:rsidRPr="007A4210">
        <w:t xml:space="preserve">Общество ссылается на отсутствие намерений по уклонению от участия в конкурентной процедуре, а также на невозможность влияния на выбранный учреждением способ закупки; акцентирует внимание на различии в предметах спорных договоров, что, по его мнению, не позволяло прийти к выводу о дроблении сделки - спортивные снаряды не выступают в качестве одной составной части, не являются идентичными, имеют различные качественные и эксплуатационные характеристики, при этом предназначены для разных возрастных групп и спортивных дисциплин. </w:t>
      </w:r>
    </w:p>
    <w:p w:rsidR="007A4210" w:rsidRPr="007A4210" w:rsidRDefault="007A4210" w:rsidP="007A4210">
      <w:pPr>
        <w:pStyle w:val="a3"/>
        <w:spacing w:before="168" w:beforeAutospacing="0" w:after="0" w:afterAutospacing="0" w:line="288" w:lineRule="atLeast"/>
        <w:ind w:firstLine="540"/>
        <w:jc w:val="both"/>
      </w:pPr>
      <w:r w:rsidRPr="007A4210">
        <w:t xml:space="preserve">Податели кассационных жалоб полагают недопустимым применение односторонней реституции с учетом того, что недобросовестность поставщика не установлена, при этом оспариваемые сделки исполнены в полном объеме, претензий по качеству или объему со стороны учреждения не имелось.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Также кассаторы обозначили необходимость учета преюдициального характера судебного акта суда общей юрисдикции, которым признано отсутствие состава административного правонарушения в действиях директора учреждения, связанных с заключением спорных договоров без проведения конкурентных процедур, обратили внимание на применение судами недействующих редакций Федерального </w:t>
      </w:r>
      <w:hyperlink r:id="rId12" w:history="1">
        <w:r w:rsidRPr="007A4210">
          <w:rPr>
            <w:rStyle w:val="a4"/>
          </w:rPr>
          <w:t>закона</w:t>
        </w:r>
      </w:hyperlink>
      <w:r w:rsidRPr="007A4210">
        <w:t xml:space="preserve"> от 05.04.2013 N 44-ФЗ "О контрактной системе в сфере закупок товаров, работ, услуг для обеспечения государственных и муниципальных нужд" (далее</w:t>
      </w:r>
      <w:proofErr w:type="gramEnd"/>
      <w:r w:rsidRPr="007A4210">
        <w:t xml:space="preserve"> - </w:t>
      </w:r>
      <w:proofErr w:type="gramStart"/>
      <w:r w:rsidRPr="007A4210">
        <w:t xml:space="preserve">Закон N 44-ФЗ). </w:t>
      </w:r>
      <w:proofErr w:type="gramEnd"/>
    </w:p>
    <w:p w:rsidR="007A4210" w:rsidRPr="007A4210" w:rsidRDefault="007A4210" w:rsidP="007A4210">
      <w:pPr>
        <w:pStyle w:val="a3"/>
        <w:spacing w:before="168" w:beforeAutospacing="0" w:after="0" w:afterAutospacing="0" w:line="288" w:lineRule="atLeast"/>
        <w:ind w:firstLine="540"/>
        <w:jc w:val="both"/>
      </w:pPr>
      <w:r w:rsidRPr="007A4210">
        <w:t xml:space="preserve">Общество и администрация не согласны с отказом в применении к спорным правоотношениям </w:t>
      </w:r>
      <w:hyperlink r:id="rId13" w:history="1">
        <w:r w:rsidRPr="007A4210">
          <w:rPr>
            <w:rStyle w:val="a4"/>
          </w:rPr>
          <w:t>части 15 статьи 93</w:t>
        </w:r>
      </w:hyperlink>
      <w:r w:rsidRPr="007A4210">
        <w:t xml:space="preserve"> Закона N 44-ФЗ, согласно которой в пределах ограничений годового объема закупок и цены контракта может быть заключено несколько договоров в отношении однородных либо идентичных товаров. С учетом данной </w:t>
      </w:r>
      <w:hyperlink r:id="rId14" w:history="1">
        <w:r w:rsidRPr="007A4210">
          <w:rPr>
            <w:rStyle w:val="a4"/>
          </w:rPr>
          <w:t>нормы</w:t>
        </w:r>
      </w:hyperlink>
      <w:r w:rsidRPr="007A4210">
        <w:t xml:space="preserve"> полагают оспариваемые сделки действительными. </w:t>
      </w:r>
    </w:p>
    <w:p w:rsidR="007A4210" w:rsidRPr="007A4210" w:rsidRDefault="007A4210" w:rsidP="007A4210">
      <w:pPr>
        <w:pStyle w:val="a3"/>
        <w:spacing w:before="168" w:beforeAutospacing="0" w:after="0" w:afterAutospacing="0" w:line="288" w:lineRule="atLeast"/>
        <w:ind w:firstLine="540"/>
        <w:jc w:val="both"/>
      </w:pPr>
      <w:r w:rsidRPr="007A4210">
        <w:t xml:space="preserve">Отзыв на кассационную жалобу в суд округа не поступил. </w:t>
      </w:r>
    </w:p>
    <w:p w:rsidR="007A4210" w:rsidRPr="007A4210" w:rsidRDefault="007A4210" w:rsidP="007A4210">
      <w:pPr>
        <w:pStyle w:val="a3"/>
        <w:spacing w:before="168" w:beforeAutospacing="0" w:after="0" w:afterAutospacing="0" w:line="288" w:lineRule="atLeast"/>
        <w:ind w:firstLine="540"/>
        <w:jc w:val="both"/>
      </w:pPr>
      <w:r w:rsidRPr="007A4210">
        <w:t xml:space="preserve">В судебном заседании суда кассационной инстанции представитель общества поддержал доводы кассационной жалобы, с которым по существу также согласились представители МБУДО "Спортивная школа N 1".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Иные участвующие в деле лица о времени и месте судебного заседания извещены по правилам </w:t>
      </w:r>
      <w:hyperlink r:id="rId15" w:history="1">
        <w:r w:rsidRPr="007A4210">
          <w:rPr>
            <w:rStyle w:val="a4"/>
          </w:rPr>
          <w:t>статей 123</w:t>
        </w:r>
      </w:hyperlink>
      <w:r w:rsidRPr="007A4210">
        <w:t xml:space="preserve">, </w:t>
      </w:r>
      <w:hyperlink r:id="rId16" w:history="1">
        <w:r w:rsidRPr="007A4210">
          <w:rPr>
            <w:rStyle w:val="a4"/>
          </w:rPr>
          <w:t>186</w:t>
        </w:r>
      </w:hyperlink>
      <w:r w:rsidRPr="007A4210">
        <w:t xml:space="preserve"> АПК РФ (определение о принятии кассационной жалобы к производству и назначении судебного заседания по ее рассмотрению выполнено в форме электронного документа, подписанного усиленной квалифицированной электронной подписью судьи, направлено лицам, участвующим в деле, посредством его размещения на официальном сайте суда в информационно-телекоммуникационной сети "Интернет</w:t>
      </w:r>
      <w:proofErr w:type="gramEnd"/>
      <w:r w:rsidRPr="007A4210">
        <w:t xml:space="preserve">" и информационной системе "Картотека арбитражных дел" - </w:t>
      </w:r>
      <w:hyperlink r:id="rId17" w:tgtFrame="_blank" w:tooltip="&lt;div class=&quot;doc www&quot;&gt;&lt;span class=&quot;aligner&quot;&gt;&lt;div class=&quot;icon listDocWWW-16&quot;&gt;&lt;/div&gt;&lt;/span&gt;https://kad.arbitr.ru&lt;/div&gt;" w:history="1">
        <w:r w:rsidRPr="007A4210">
          <w:rPr>
            <w:rStyle w:val="a4"/>
          </w:rPr>
          <w:t>kad.arbitr.ru</w:t>
        </w:r>
      </w:hyperlink>
      <w:r w:rsidRPr="007A4210">
        <w:t xml:space="preserve">), однако своих представителей для участия в судебном заседании не направили, что в соответствии с </w:t>
      </w:r>
      <w:hyperlink r:id="rId18" w:history="1">
        <w:r w:rsidRPr="007A4210">
          <w:rPr>
            <w:rStyle w:val="a4"/>
          </w:rPr>
          <w:t>частью 3 статьи 284</w:t>
        </w:r>
      </w:hyperlink>
      <w:r w:rsidRPr="007A4210">
        <w:t xml:space="preserve"> АПК РФ не является препятствием для рассмотрения кассационной жалобы в их отсутствие.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Проверив в порядке, предусмотренном </w:t>
      </w:r>
      <w:hyperlink r:id="rId19" w:history="1">
        <w:r w:rsidRPr="007A4210">
          <w:rPr>
            <w:rStyle w:val="a4"/>
          </w:rPr>
          <w:t>главой 35</w:t>
        </w:r>
      </w:hyperlink>
      <w:r w:rsidRPr="007A4210">
        <w:t xml:space="preserve"> АПК РФ, исходя из доводов, изложенных в кассационной жалобе, правильность применения апелляционным судом </w:t>
      </w:r>
      <w:r w:rsidRPr="007A4210">
        <w:lastRenderedPageBreak/>
        <w:t xml:space="preserve">норм материального и процессуального права, а также соответствие выводов о применении норм права установленным судом по делу обстоятельствам и имеющимся в материалах дела доказательствам, Арбитражный суд Восточно-Сибирского округа пришел к следующим выводам. </w:t>
      </w:r>
      <w:proofErr w:type="gramEnd"/>
    </w:p>
    <w:p w:rsidR="007A4210" w:rsidRPr="007A4210" w:rsidRDefault="007A4210" w:rsidP="007A4210">
      <w:pPr>
        <w:pStyle w:val="a3"/>
        <w:spacing w:before="168" w:beforeAutospacing="0" w:after="0" w:afterAutospacing="0" w:line="288" w:lineRule="atLeast"/>
        <w:ind w:firstLine="540"/>
        <w:jc w:val="both"/>
      </w:pPr>
      <w:proofErr w:type="gramStart"/>
      <w:r w:rsidRPr="007A4210">
        <w:t>Как установлено судами и следует из материалов дела, между ООО "</w:t>
      </w:r>
      <w:proofErr w:type="spellStart"/>
      <w:r w:rsidRPr="007A4210">
        <w:t>Гревс</w:t>
      </w:r>
      <w:proofErr w:type="spellEnd"/>
      <w:r w:rsidRPr="007A4210">
        <w:t xml:space="preserve">" (поставщик) и МБУДО "Спортивная школа N 1" (покупатель) заключены договоры на поставку спортивного оборудования от 14.02.2025 N 17-25, от 20.02.2025 N 18-25, от 21.04.2025 N 33-25, от 22.04.2025 N 34-25, от 23.04.2025 N 35-25, от 24.04.2025 N 36-25, от 25.04.2025 N 37-25, от 25.04.2025 N 38-25. </w:t>
      </w:r>
      <w:proofErr w:type="gramEnd"/>
    </w:p>
    <w:p w:rsidR="007A4210" w:rsidRPr="007A4210" w:rsidRDefault="007A4210" w:rsidP="007A4210">
      <w:pPr>
        <w:pStyle w:val="a3"/>
        <w:spacing w:before="168" w:beforeAutospacing="0" w:after="0" w:afterAutospacing="0" w:line="288" w:lineRule="atLeast"/>
        <w:ind w:firstLine="540"/>
        <w:jc w:val="both"/>
      </w:pPr>
      <w:r w:rsidRPr="007A4210">
        <w:t xml:space="preserve">Общая стоимость договоров составляет 4 426 180 рублей, стоимость товаров по каждому из них не превышает 600 000 рублей. </w:t>
      </w:r>
    </w:p>
    <w:p w:rsidR="007A4210" w:rsidRPr="007A4210" w:rsidRDefault="007A4210" w:rsidP="007A4210">
      <w:pPr>
        <w:pStyle w:val="a3"/>
        <w:spacing w:before="168" w:beforeAutospacing="0" w:after="0" w:afterAutospacing="0" w:line="288" w:lineRule="atLeast"/>
        <w:ind w:firstLine="540"/>
        <w:jc w:val="both"/>
      </w:pPr>
      <w:proofErr w:type="gramStart"/>
      <w:r w:rsidRPr="007A4210">
        <w:t>Срок действия данных договоров идентичен (до 31.12.2025), сроки поставки товаров в соответствии со спецификациями совпадают по договорам от 14.02.2025 N 17-25 и от 20.02.2025 N 18-25 (до 90 дней с момента получения поставщиком авансового платежа) и по договорам от 21.04.2025 N 33-25, от 22.04.2025 N 34-25, от 23.04.2025 N 35-25, от 24.04.2025 N 36-25, от 25.04.2025 N 37-25, от 25.04.2025</w:t>
      </w:r>
      <w:proofErr w:type="gramEnd"/>
      <w:r w:rsidRPr="007A4210">
        <w:t xml:space="preserve"> N 38-25 (до 80 дней с момента получения поставщиком авансового платежа). </w:t>
      </w:r>
    </w:p>
    <w:p w:rsidR="007A4210" w:rsidRPr="007A4210" w:rsidRDefault="007A4210" w:rsidP="007A4210">
      <w:pPr>
        <w:pStyle w:val="a3"/>
        <w:spacing w:before="168" w:beforeAutospacing="0" w:after="0" w:afterAutospacing="0" w:line="288" w:lineRule="atLeast"/>
        <w:ind w:firstLine="540"/>
        <w:jc w:val="both"/>
      </w:pPr>
      <w:r w:rsidRPr="007A4210">
        <w:t xml:space="preserve">Полагая, что данные сделки искусственно раздроблены на самостоятельные договоры для целей соблюдения ограничений, предусмотренных </w:t>
      </w:r>
      <w:hyperlink r:id="rId20" w:history="1">
        <w:r w:rsidRPr="007A4210">
          <w:rPr>
            <w:rStyle w:val="a4"/>
          </w:rPr>
          <w:t>пунктом 4 части 1 статьи 93</w:t>
        </w:r>
      </w:hyperlink>
      <w:r w:rsidRPr="007A4210">
        <w:t xml:space="preserve"> Закона N 44-ФЗ, что при </w:t>
      </w:r>
      <w:proofErr w:type="spellStart"/>
      <w:r w:rsidRPr="007A4210">
        <w:t>непроведении</w:t>
      </w:r>
      <w:proofErr w:type="spellEnd"/>
      <w:r w:rsidRPr="007A4210">
        <w:t xml:space="preserve"> необходимой конкурентной процедуры привело к ограничению доступа к закупке иных хозяйствующих субъектов, прокурор обратился в суд с настоящим иском. </w:t>
      </w:r>
    </w:p>
    <w:p w:rsidR="007A4210" w:rsidRPr="007A4210" w:rsidRDefault="007A4210" w:rsidP="007A4210">
      <w:pPr>
        <w:pStyle w:val="a3"/>
        <w:spacing w:before="168" w:beforeAutospacing="0" w:after="0" w:afterAutospacing="0" w:line="288" w:lineRule="atLeast"/>
        <w:ind w:firstLine="540"/>
        <w:jc w:val="both"/>
      </w:pPr>
      <w:r w:rsidRPr="007A4210">
        <w:t xml:space="preserve">Суд первой инстанции пришел к выводу об отсутствии у поставленных товаров признаков идентичности и однородности, не усмотрел искусственного дробления сделки и в удовлетворении исковых требований отказал.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Апелляционный суд с данными выводами не согласился, признал возможным отнесение товаров к однородной группе по коду экономической классификации, при этом принял во внимание факт заключения договоров на аналогичных условиях и в пределах короткого временного интервала, вследствие чего исходил из ничтожности сделок в силу нарушений их сторонами требований </w:t>
      </w:r>
      <w:hyperlink r:id="rId21" w:history="1">
        <w:r w:rsidRPr="007A4210">
          <w:rPr>
            <w:rStyle w:val="a4"/>
          </w:rPr>
          <w:t>Закона</w:t>
        </w:r>
      </w:hyperlink>
      <w:r w:rsidRPr="007A4210">
        <w:t xml:space="preserve"> N 44-ФЗ относительно лимитов закупок с единственным поставщиком.</w:t>
      </w:r>
      <w:proofErr w:type="gramEnd"/>
      <w:r w:rsidRPr="007A4210">
        <w:t xml:space="preserve"> В качестве последствий недействительности сделки применен механизм односторонней реституция. </w:t>
      </w:r>
    </w:p>
    <w:p w:rsidR="007A4210" w:rsidRPr="007A4210" w:rsidRDefault="007A4210" w:rsidP="007A4210">
      <w:pPr>
        <w:pStyle w:val="a3"/>
        <w:spacing w:before="168" w:beforeAutospacing="0" w:after="0" w:afterAutospacing="0" w:line="288" w:lineRule="atLeast"/>
        <w:ind w:firstLine="540"/>
        <w:jc w:val="both"/>
      </w:pPr>
      <w:r w:rsidRPr="007A4210">
        <w:t xml:space="preserve">Арбитражный суд Восточно-Сибирского округа не находит оснований для отмены обжалуемого </w:t>
      </w:r>
      <w:hyperlink r:id="rId22" w:history="1">
        <w:r w:rsidRPr="007A4210">
          <w:rPr>
            <w:rStyle w:val="a4"/>
          </w:rPr>
          <w:t>судебного акта</w:t>
        </w:r>
      </w:hyperlink>
      <w:r w:rsidRPr="007A4210">
        <w:t xml:space="preserve">. </w:t>
      </w:r>
    </w:p>
    <w:p w:rsidR="007A4210" w:rsidRPr="007A4210" w:rsidRDefault="007A4210" w:rsidP="007A4210">
      <w:pPr>
        <w:pStyle w:val="a3"/>
        <w:spacing w:before="168" w:beforeAutospacing="0" w:after="0" w:afterAutospacing="0" w:line="288" w:lineRule="atLeast"/>
        <w:ind w:firstLine="540"/>
        <w:jc w:val="both"/>
      </w:pPr>
      <w:r w:rsidRPr="007A4210">
        <w:t xml:space="preserve">Согласно </w:t>
      </w:r>
      <w:hyperlink r:id="rId23" w:history="1">
        <w:r w:rsidRPr="007A4210">
          <w:rPr>
            <w:rStyle w:val="a4"/>
          </w:rPr>
          <w:t>статье 8</w:t>
        </w:r>
      </w:hyperlink>
      <w:r w:rsidRPr="007A4210">
        <w:t xml:space="preserve"> Закона N 44-ФЗ контрактная система в сфере закупок направлена на создание равных условий для обеспечения конкуренции между участниками закупок.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 </w:t>
      </w:r>
    </w:p>
    <w:p w:rsidR="007A4210" w:rsidRPr="007A4210" w:rsidRDefault="007A4210" w:rsidP="007A4210">
      <w:pPr>
        <w:pStyle w:val="a3"/>
        <w:spacing w:before="168" w:beforeAutospacing="0" w:after="0" w:afterAutospacing="0" w:line="288" w:lineRule="atLeast"/>
        <w:ind w:firstLine="540"/>
        <w:jc w:val="both"/>
      </w:pPr>
      <w:r w:rsidRPr="007A4210">
        <w:t xml:space="preserve">В соответствии с </w:t>
      </w:r>
      <w:hyperlink r:id="rId24" w:history="1">
        <w:r w:rsidRPr="007A4210">
          <w:rPr>
            <w:rStyle w:val="a4"/>
          </w:rPr>
          <w:t>частями 1</w:t>
        </w:r>
      </w:hyperlink>
      <w:r w:rsidRPr="007A4210">
        <w:t xml:space="preserve"> и </w:t>
      </w:r>
      <w:hyperlink r:id="rId25" w:history="1">
        <w:r w:rsidRPr="007A4210">
          <w:rPr>
            <w:rStyle w:val="a4"/>
          </w:rPr>
          <w:t>2 статьи 24</w:t>
        </w:r>
      </w:hyperlink>
      <w:r w:rsidRPr="007A4210">
        <w:t xml:space="preserve"> Закона N 44-ФЗ заказчики при осуществлении закупок применяют конкурентные способы определения поставщиков </w:t>
      </w:r>
      <w:r w:rsidRPr="007A4210">
        <w:lastRenderedPageBreak/>
        <w:t xml:space="preserve">(подрядчиков, исполнителей) или осуществляют закупки у единственного поставщика (подрядчика, исполнителя). </w:t>
      </w:r>
    </w:p>
    <w:p w:rsidR="007A4210" w:rsidRPr="007A4210" w:rsidRDefault="007A4210" w:rsidP="007A4210">
      <w:pPr>
        <w:pStyle w:val="a3"/>
        <w:spacing w:before="168" w:beforeAutospacing="0" w:after="0" w:afterAutospacing="0" w:line="288" w:lineRule="atLeast"/>
        <w:ind w:firstLine="540"/>
        <w:jc w:val="both"/>
      </w:pPr>
      <w:r w:rsidRPr="007A4210">
        <w:t xml:space="preserve">Осуществление закупки у единственного поставщика (подрядчика, исполнителя) регламентировано правилами </w:t>
      </w:r>
      <w:hyperlink r:id="rId26" w:history="1">
        <w:r w:rsidRPr="007A4210">
          <w:rPr>
            <w:rStyle w:val="a4"/>
          </w:rPr>
          <w:t>статьи 93</w:t>
        </w:r>
      </w:hyperlink>
      <w:r w:rsidRPr="007A4210">
        <w:t xml:space="preserve"> Закона N 44-ФЗ, </w:t>
      </w:r>
      <w:hyperlink r:id="rId27" w:history="1">
        <w:r w:rsidRPr="007A4210">
          <w:rPr>
            <w:rStyle w:val="a4"/>
          </w:rPr>
          <w:t>пункт 4 части 1</w:t>
        </w:r>
      </w:hyperlink>
      <w:r w:rsidRPr="007A4210">
        <w:t xml:space="preserve"> которой предусматривает возможность такой закупки при стоимости товара, не превышающей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w:t>
      </w:r>
    </w:p>
    <w:p w:rsidR="007A4210" w:rsidRPr="007A4210" w:rsidRDefault="007A4210" w:rsidP="007A4210">
      <w:pPr>
        <w:pStyle w:val="a3"/>
        <w:spacing w:before="168" w:beforeAutospacing="0" w:after="0" w:afterAutospacing="0" w:line="288" w:lineRule="atLeast"/>
        <w:ind w:firstLine="540"/>
        <w:jc w:val="both"/>
      </w:pPr>
      <w:r w:rsidRPr="007A4210">
        <w:t xml:space="preserve">Указанная </w:t>
      </w:r>
      <w:hyperlink r:id="rId28" w:history="1">
        <w:r w:rsidRPr="007A4210">
          <w:rPr>
            <w:rStyle w:val="a4"/>
          </w:rPr>
          <w:t>норма</w:t>
        </w:r>
      </w:hyperlink>
      <w:r w:rsidRPr="007A4210">
        <w:t xml:space="preserve"> не содержит каких-либо ограничений в количестве договоров, не превышающих обозначенные в ней лимиты, в том числе по одному и тому же товару у одного и того же поставщика, которые могут быть заключены в течение какого-либо календарного периода времени (квартал, месяц, день). </w:t>
      </w:r>
    </w:p>
    <w:p w:rsidR="007A4210" w:rsidRPr="007A4210" w:rsidRDefault="007A4210" w:rsidP="007A4210">
      <w:pPr>
        <w:pStyle w:val="a3"/>
        <w:spacing w:before="168" w:beforeAutospacing="0" w:after="0" w:afterAutospacing="0" w:line="288" w:lineRule="atLeast"/>
        <w:ind w:firstLine="540"/>
        <w:jc w:val="both"/>
      </w:pPr>
      <w:r w:rsidRPr="007A4210">
        <w:t xml:space="preserve">Вместе с тем из системного анализа положений </w:t>
      </w:r>
      <w:hyperlink r:id="rId29" w:history="1">
        <w:r w:rsidRPr="007A4210">
          <w:rPr>
            <w:rStyle w:val="a4"/>
          </w:rPr>
          <w:t>Закона</w:t>
        </w:r>
      </w:hyperlink>
      <w:r w:rsidRPr="007A4210">
        <w:t xml:space="preserve"> N 44-ФЗ следует, что при совершении нескольких закупок небольшого объема с единственным поставщиком учитываются общие ограничения, предполагающие оценку целесообразности и необходимости проведения вместо них одной или нескольких конкурентных процедур. </w:t>
      </w:r>
    </w:p>
    <w:p w:rsidR="007A4210" w:rsidRPr="007A4210" w:rsidRDefault="007A4210" w:rsidP="007A4210">
      <w:pPr>
        <w:pStyle w:val="a3"/>
        <w:spacing w:before="168" w:beforeAutospacing="0" w:after="0" w:afterAutospacing="0" w:line="288" w:lineRule="atLeast"/>
        <w:ind w:firstLine="540"/>
        <w:jc w:val="both"/>
      </w:pPr>
      <w:r w:rsidRPr="007A4210">
        <w:t xml:space="preserve">Так, заключение искусственно раздробленных договоров на общую сумму свыше той, которая указана в </w:t>
      </w:r>
      <w:hyperlink r:id="rId30" w:history="1">
        <w:r w:rsidRPr="007A4210">
          <w:rPr>
            <w:rStyle w:val="a4"/>
          </w:rPr>
          <w:t>пункте 4 части 1 статьи 93</w:t>
        </w:r>
      </w:hyperlink>
      <w:r w:rsidRPr="007A4210">
        <w:t xml:space="preserve"> Закона N 44-ФЗ, приводит к ограничению конкуренции, в частности, к необоснованному ограничению и сокращению числа участников закупки, что запрещено правилами </w:t>
      </w:r>
      <w:hyperlink r:id="rId31" w:history="1">
        <w:r w:rsidRPr="007A4210">
          <w:rPr>
            <w:rStyle w:val="a4"/>
          </w:rPr>
          <w:t>статьи 24</w:t>
        </w:r>
      </w:hyperlink>
      <w:r w:rsidRPr="007A4210">
        <w:t xml:space="preserve"> Закона N 44-ФЗ. </w:t>
      </w:r>
    </w:p>
    <w:p w:rsidR="007A4210" w:rsidRPr="007A4210" w:rsidRDefault="007A4210" w:rsidP="007A4210">
      <w:pPr>
        <w:pStyle w:val="a3"/>
        <w:spacing w:before="168" w:beforeAutospacing="0" w:after="0" w:afterAutospacing="0" w:line="288" w:lineRule="atLeast"/>
        <w:ind w:firstLine="540"/>
        <w:jc w:val="both"/>
      </w:pPr>
      <w:r w:rsidRPr="007A4210">
        <w:t xml:space="preserve">В силу </w:t>
      </w:r>
      <w:hyperlink r:id="rId32" w:history="1">
        <w:r w:rsidRPr="007A4210">
          <w:rPr>
            <w:rStyle w:val="a4"/>
          </w:rPr>
          <w:t>статьи 166</w:t>
        </w:r>
      </w:hyperlink>
      <w:r w:rsidRPr="007A4210">
        <w:t xml:space="preserve"> Гражданского кодекса Российской Федерации (далее -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 </w:t>
      </w:r>
    </w:p>
    <w:p w:rsidR="007A4210" w:rsidRPr="007A4210" w:rsidRDefault="007A4210" w:rsidP="007A4210">
      <w:pPr>
        <w:pStyle w:val="a3"/>
        <w:spacing w:before="168" w:beforeAutospacing="0" w:after="0" w:afterAutospacing="0" w:line="288" w:lineRule="atLeast"/>
        <w:ind w:firstLine="540"/>
        <w:jc w:val="both"/>
      </w:pPr>
      <w:r w:rsidRPr="007A4210">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t>
      </w:r>
      <w:hyperlink r:id="rId33" w:history="1">
        <w:r w:rsidRPr="007A4210">
          <w:rPr>
            <w:rStyle w:val="a4"/>
          </w:rPr>
          <w:t>пункт 2 статьи 168</w:t>
        </w:r>
      </w:hyperlink>
      <w:r w:rsidRPr="007A4210">
        <w:t xml:space="preserve"> ГК РФ).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В </w:t>
      </w:r>
      <w:hyperlink r:id="rId34" w:history="1">
        <w:r w:rsidRPr="007A4210">
          <w:rPr>
            <w:rStyle w:val="a4"/>
          </w:rPr>
          <w:t>пункте 18</w:t>
        </w:r>
      </w:hyperlink>
      <w:r w:rsidRPr="007A4210">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от 28.06.2017 (далее - Обзор от 28.06.2017), обозначено, что государственный контракт, заключенный с нарушением требований </w:t>
      </w:r>
      <w:hyperlink r:id="rId35" w:history="1">
        <w:r w:rsidRPr="007A4210">
          <w:rPr>
            <w:rStyle w:val="a4"/>
          </w:rPr>
          <w:t>Закона</w:t>
        </w:r>
      </w:hyperlink>
      <w:r w:rsidRPr="007A4210">
        <w:t xml:space="preserve"> N 44-ФЗ, в частности, нарушение принципов открытости, прозрачности, ограничение конкуренции, необоснованное ограничение числа участников</w:t>
      </w:r>
      <w:proofErr w:type="gramEnd"/>
      <w:r w:rsidRPr="007A4210">
        <w:t xml:space="preserve"> закупки, а, следовательно, </w:t>
      </w:r>
      <w:proofErr w:type="gramStart"/>
      <w:r w:rsidRPr="007A4210">
        <w:t>посягающий</w:t>
      </w:r>
      <w:proofErr w:type="gramEnd"/>
      <w:r w:rsidRPr="007A4210">
        <w:t xml:space="preserve"> на публичные интересы и (или) права и законные интересы третьих лиц, является ничтожным. </w:t>
      </w:r>
    </w:p>
    <w:p w:rsidR="007A4210" w:rsidRPr="007A4210" w:rsidRDefault="007A4210" w:rsidP="007A4210">
      <w:pPr>
        <w:pStyle w:val="a3"/>
        <w:spacing w:before="168" w:beforeAutospacing="0" w:after="0" w:afterAutospacing="0" w:line="288" w:lineRule="atLeast"/>
        <w:ind w:firstLine="540"/>
        <w:jc w:val="both"/>
      </w:pPr>
      <w:proofErr w:type="gramStart"/>
      <w:r w:rsidRPr="007A4210">
        <w:t>По результатам анализа представленных в материалы дела доказательств апелляционный суд пришел к мотивированным выводам о том, что оспариваемые договоры имеют признаки искусственного дробления, поскольку заключены с одним поставщиком в незначительный промежуток времени (по первым двум договорам с разницей в шесть дней, по остальным - в один день), при этом на аналогичных условиях, в том числе в части сроков поставки, и в</w:t>
      </w:r>
      <w:proofErr w:type="gramEnd"/>
      <w:r w:rsidRPr="007A4210">
        <w:t xml:space="preserve"> </w:t>
      </w:r>
      <w:proofErr w:type="gramStart"/>
      <w:r w:rsidRPr="007A4210">
        <w:t>отношении</w:t>
      </w:r>
      <w:proofErr w:type="gramEnd"/>
      <w:r w:rsidRPr="007A4210">
        <w:t xml:space="preserve"> однородных товаров. </w:t>
      </w:r>
    </w:p>
    <w:p w:rsidR="007A4210" w:rsidRPr="007A4210" w:rsidRDefault="007A4210" w:rsidP="007A4210">
      <w:pPr>
        <w:pStyle w:val="a3"/>
        <w:spacing w:before="168" w:beforeAutospacing="0" w:after="0" w:afterAutospacing="0" w:line="288" w:lineRule="atLeast"/>
        <w:ind w:firstLine="540"/>
        <w:jc w:val="both"/>
      </w:pPr>
      <w:proofErr w:type="gramStart"/>
      <w:r w:rsidRPr="007A4210">
        <w:lastRenderedPageBreak/>
        <w:t xml:space="preserve">Судом также верно отмечено о наличии у покупателя на момент заключения договоров единой потребности в поставляемых товарах, которые обоснованно признаны однородными с учетом Общероссийского </w:t>
      </w:r>
      <w:hyperlink r:id="rId36" w:history="1">
        <w:r w:rsidRPr="007A4210">
          <w:rPr>
            <w:rStyle w:val="a4"/>
          </w:rPr>
          <w:t>классификатора</w:t>
        </w:r>
      </w:hyperlink>
      <w:r w:rsidRPr="007A4210">
        <w:t xml:space="preserve"> продукции по видам экономической деятельности, утвержденного приказом Федерального агентства по техническому регулированию и метрологии от 31.01.2014 N 14-ст, согласно которому в отношении данных товаров установлен единый код: </w:t>
      </w:r>
      <w:hyperlink r:id="rId37" w:history="1">
        <w:r w:rsidRPr="007A4210">
          <w:rPr>
            <w:rStyle w:val="a4"/>
          </w:rPr>
          <w:t>32.30.14</w:t>
        </w:r>
      </w:hyperlink>
      <w:r w:rsidRPr="007A4210">
        <w:t xml:space="preserve"> Снаряды, инвентарь и оборудование для занятий физкультурой</w:t>
      </w:r>
      <w:proofErr w:type="gramEnd"/>
      <w:r w:rsidRPr="007A4210">
        <w:t xml:space="preserve">, гимнастикой и атлетикой, занятий в спортзалах, </w:t>
      </w:r>
      <w:proofErr w:type="gramStart"/>
      <w:r w:rsidRPr="007A4210">
        <w:t>фитнес-центрах</w:t>
      </w:r>
      <w:proofErr w:type="gramEnd"/>
      <w:r w:rsidRPr="007A4210">
        <w:t xml:space="preserve">; </w:t>
      </w:r>
      <w:hyperlink r:id="rId38" w:history="1">
        <w:r w:rsidRPr="007A4210">
          <w:rPr>
            <w:rStyle w:val="a4"/>
          </w:rPr>
          <w:t>32.30.14.110</w:t>
        </w:r>
      </w:hyperlink>
      <w:r w:rsidRPr="007A4210">
        <w:t xml:space="preserve"> Инвентарь и оборудование для занятий физической культурой, гимнастикой и тяжелой атлетикой. </w:t>
      </w:r>
    </w:p>
    <w:p w:rsidR="007A4210" w:rsidRPr="007A4210" w:rsidRDefault="007A4210" w:rsidP="007A4210">
      <w:pPr>
        <w:pStyle w:val="a3"/>
        <w:spacing w:before="168" w:beforeAutospacing="0" w:after="0" w:afterAutospacing="0" w:line="288" w:lineRule="atLeast"/>
        <w:ind w:firstLine="540"/>
        <w:jc w:val="both"/>
      </w:pPr>
      <w:r w:rsidRPr="007A4210">
        <w:t xml:space="preserve">Доказательств, подтверждающих исключительность ситуации, при которой заключение контрактов с единственным поставщиком являлось бы в настоящем случае единственно возможным и целесообразным, материалы дела не содержат. Вопреки доводам кассационной жалобы, закупка у единственного поставщика не могла быть обусловлена лишь фактом потребности в поставке товаров по нескольким адресам и расхождением в назначении спортивного инвентаря, применение которого в любом случае предусмотрено во взаимосвязанных между собой спортивных дисциплинах. </w:t>
      </w:r>
    </w:p>
    <w:p w:rsidR="007A4210" w:rsidRPr="007A4210" w:rsidRDefault="007A4210" w:rsidP="007A4210">
      <w:pPr>
        <w:pStyle w:val="a3"/>
        <w:spacing w:before="168" w:beforeAutospacing="0" w:after="0" w:afterAutospacing="0" w:line="288" w:lineRule="atLeast"/>
        <w:ind w:firstLine="540"/>
        <w:jc w:val="both"/>
      </w:pPr>
      <w:hyperlink r:id="rId39" w:history="1">
        <w:proofErr w:type="gramStart"/>
        <w:r w:rsidRPr="007A4210">
          <w:rPr>
            <w:rStyle w:val="a4"/>
          </w:rPr>
          <w:t>Часть 15 статьи 93</w:t>
        </w:r>
      </w:hyperlink>
      <w:r w:rsidRPr="007A4210">
        <w:t xml:space="preserve"> Закона N 44-ФЗ, на которую ссылаются администрация и общество в обоснование законности заключения нескольких сделок в отношении поставленных товаров, не может быть применена к спорным правоотношениям, поскольку данная </w:t>
      </w:r>
      <w:hyperlink r:id="rId40" w:history="1">
        <w:r w:rsidRPr="007A4210">
          <w:rPr>
            <w:rStyle w:val="a4"/>
          </w:rPr>
          <w:t>норма</w:t>
        </w:r>
      </w:hyperlink>
      <w:r w:rsidRPr="007A4210">
        <w:t xml:space="preserve"> в соответствии с </w:t>
      </w:r>
      <w:hyperlink r:id="rId41" w:history="1">
        <w:r w:rsidRPr="007A4210">
          <w:rPr>
            <w:rStyle w:val="a4"/>
          </w:rPr>
          <w:t>пунктом 4 статьи 3</w:t>
        </w:r>
      </w:hyperlink>
      <w:r w:rsidRPr="007A4210">
        <w:t xml:space="preserve"> Федерального закона от 26.12.2024 N 484-ФЗ "О внесении изменений в Федеральный закон "О контрактной системе в сфере закупок товаров, работ</w:t>
      </w:r>
      <w:proofErr w:type="gramEnd"/>
      <w:r w:rsidRPr="007A4210">
        <w:t xml:space="preserve">, услуг для обеспечения государственных и муниципальных нужд" и статьи 5 и 8 Федерального закона "О внесении изменений в отдельные законодательные акты Российской Федерации" вступила в силу только с 01.01.2026. В настоящем случае договоры заключены в 2025 году, а изменения, внесенные в </w:t>
      </w:r>
      <w:hyperlink r:id="rId42" w:history="1">
        <w:r w:rsidRPr="007A4210">
          <w:rPr>
            <w:rStyle w:val="a4"/>
          </w:rPr>
          <w:t>статью 93</w:t>
        </w:r>
      </w:hyperlink>
      <w:r w:rsidRPr="007A4210">
        <w:t xml:space="preserve"> Закона N 44-ФЗ, не предусматривают своего распространения на ранее возникшие правоотношения. </w:t>
      </w:r>
    </w:p>
    <w:p w:rsidR="007A4210" w:rsidRPr="007A4210" w:rsidRDefault="007A4210" w:rsidP="007A4210">
      <w:pPr>
        <w:pStyle w:val="a3"/>
        <w:spacing w:before="168" w:beforeAutospacing="0" w:after="0" w:afterAutospacing="0" w:line="288" w:lineRule="atLeast"/>
        <w:ind w:firstLine="540"/>
        <w:jc w:val="both"/>
      </w:pPr>
      <w:proofErr w:type="gramStart"/>
      <w:r w:rsidRPr="007A4210">
        <w:t xml:space="preserve">Приведенные в кассационной жалобе выводы суда общей юрисдикции об отсутствии в действиях директора учреждения состава административного правонарушения по факту закупки товаров путем заключения нескольких договоров с единственным поставщиком являются правовой оценкой суда, не относящейся к обстоятельствам, имеющим преюдициальное значение для арбитражного суда, рассматривающего настоящее дело, доводы в данной части также подлежат отклонению. </w:t>
      </w:r>
      <w:proofErr w:type="gramEnd"/>
    </w:p>
    <w:p w:rsidR="007A4210" w:rsidRPr="007A4210" w:rsidRDefault="007A4210" w:rsidP="007A4210">
      <w:pPr>
        <w:pStyle w:val="a3"/>
        <w:spacing w:before="168" w:beforeAutospacing="0" w:after="0" w:afterAutospacing="0" w:line="288" w:lineRule="atLeast"/>
        <w:ind w:firstLine="540"/>
        <w:jc w:val="both"/>
      </w:pPr>
      <w:r w:rsidRPr="007A4210">
        <w:t xml:space="preserve">При таких обстоятельствах суд апелляционной инстанции пришел к правомерному выводу о наличии оснований для признания оспариваемых договоров ничтожными сделками, заключенными в нарушение требований </w:t>
      </w:r>
      <w:hyperlink r:id="rId43" w:history="1">
        <w:r w:rsidRPr="007A4210">
          <w:rPr>
            <w:rStyle w:val="a4"/>
          </w:rPr>
          <w:t>Закона</w:t>
        </w:r>
      </w:hyperlink>
      <w:r w:rsidRPr="007A4210">
        <w:t xml:space="preserve"> N 44-ФЗ для целей уклонения от проведения публичной конкурентной процедуры. </w:t>
      </w:r>
    </w:p>
    <w:p w:rsidR="007A4210" w:rsidRPr="007A4210" w:rsidRDefault="007A4210" w:rsidP="007A4210">
      <w:pPr>
        <w:pStyle w:val="a3"/>
        <w:spacing w:before="168" w:beforeAutospacing="0" w:after="0" w:afterAutospacing="0" w:line="288" w:lineRule="atLeast"/>
        <w:ind w:firstLine="540"/>
        <w:jc w:val="both"/>
      </w:pPr>
      <w:r w:rsidRPr="007A4210">
        <w:t xml:space="preserve">Как следует из правовой позиции, изложенной в </w:t>
      </w:r>
      <w:hyperlink r:id="rId44" w:history="1">
        <w:r w:rsidRPr="007A4210">
          <w:rPr>
            <w:rStyle w:val="a4"/>
          </w:rPr>
          <w:t>пункте 20</w:t>
        </w:r>
      </w:hyperlink>
      <w:r w:rsidRPr="007A4210">
        <w:t xml:space="preserve"> Обзора от 28.06.2017, в случае признания государственного контракта ничтожной сделкой считается, что поставка товаров в целях удовлетворения государственных или муниципальных нужд осуществлена в отсутствие государственного или муниципального контракта и не порождает у поставщика право требовать оплаты соответствующего предоставления. </w:t>
      </w:r>
    </w:p>
    <w:p w:rsidR="007A4210" w:rsidRPr="007A4210" w:rsidRDefault="007A4210" w:rsidP="007A4210">
      <w:pPr>
        <w:pStyle w:val="a3"/>
        <w:spacing w:before="168" w:beforeAutospacing="0" w:after="0" w:afterAutospacing="0" w:line="288" w:lineRule="atLeast"/>
        <w:ind w:firstLine="540"/>
        <w:jc w:val="both"/>
      </w:pPr>
      <w:r w:rsidRPr="007A4210">
        <w:t xml:space="preserve">Следовательно, надлежащее исполнение условий договоров в отсутствие надлежащим образом заключенного муниципального контракта не влечет возникновения у заказчика обязанности по их оплате, поэтому уплаченные заказчиком денежные средства поставщику являются неосновательным обогащением последнего и подлежат возврату заказчику. </w:t>
      </w:r>
    </w:p>
    <w:p w:rsidR="007A4210" w:rsidRPr="007A4210" w:rsidRDefault="007A4210" w:rsidP="007A4210">
      <w:pPr>
        <w:pStyle w:val="a3"/>
        <w:spacing w:before="168" w:beforeAutospacing="0" w:after="0" w:afterAutospacing="0" w:line="288" w:lineRule="atLeast"/>
        <w:ind w:firstLine="540"/>
        <w:jc w:val="both"/>
      </w:pPr>
      <w:r w:rsidRPr="007A4210">
        <w:lastRenderedPageBreak/>
        <w:t>Иной подход способствовал бы возможности хозяйствующим субъектам извлекать прибыль при совершении противозаконных действий, нарушая публичный правопорядок (</w:t>
      </w:r>
      <w:hyperlink r:id="rId45" w:history="1">
        <w:r w:rsidRPr="007A4210">
          <w:rPr>
            <w:rStyle w:val="a4"/>
          </w:rPr>
          <w:t>пункт 32</w:t>
        </w:r>
      </w:hyperlink>
      <w:r w:rsidRPr="007A4210">
        <w:t xml:space="preserve"> Обзора судебной практики Верховного Суда Российской Федерации N 3(2020), утвержденного Президиумом Верховного Суда Российской Федерации 25.11.2020). </w:t>
      </w:r>
    </w:p>
    <w:p w:rsidR="007A4210" w:rsidRPr="007A4210" w:rsidRDefault="007A4210" w:rsidP="007A4210">
      <w:pPr>
        <w:pStyle w:val="a3"/>
        <w:spacing w:before="168" w:beforeAutospacing="0" w:after="0" w:afterAutospacing="0" w:line="288" w:lineRule="atLeast"/>
        <w:ind w:firstLine="540"/>
        <w:jc w:val="both"/>
      </w:pPr>
      <w:r w:rsidRPr="007A4210">
        <w:t xml:space="preserve">С учетом приведенных разъяснений суд апелляционной инстанции правомерно применил по ничтожным сделкам одностороннюю реституцию, взыскав с </w:t>
      </w:r>
      <w:proofErr w:type="gramStart"/>
      <w:r w:rsidRPr="007A4210">
        <w:t>общества</w:t>
      </w:r>
      <w:proofErr w:type="gramEnd"/>
      <w:r w:rsidRPr="007A4210">
        <w:t xml:space="preserve"> полученные в качестве оплаты по договорам денежные средства. </w:t>
      </w:r>
    </w:p>
    <w:p w:rsidR="007A4210" w:rsidRPr="007A4210" w:rsidRDefault="007A4210" w:rsidP="007A4210">
      <w:pPr>
        <w:pStyle w:val="a3"/>
        <w:spacing w:before="168" w:beforeAutospacing="0" w:after="0" w:afterAutospacing="0" w:line="288" w:lineRule="atLeast"/>
        <w:ind w:firstLine="540"/>
        <w:jc w:val="both"/>
      </w:pPr>
      <w:r w:rsidRPr="007A4210">
        <w:t xml:space="preserve">Заключая сделки без участия в конкурентных процедурах, общество, являясь профессиональным участником рынка, не могло не знать, что они заключены с нарушением установленного законом порядка, приведенные доводы о добросовестности и неосведомленности поставщика о нарушениях при закупке подлежат отклонению за необоснованностью. </w:t>
      </w:r>
    </w:p>
    <w:p w:rsidR="007A4210" w:rsidRPr="007A4210" w:rsidRDefault="007A4210" w:rsidP="007A4210">
      <w:pPr>
        <w:pStyle w:val="a3"/>
        <w:spacing w:before="168" w:beforeAutospacing="0" w:after="0" w:afterAutospacing="0" w:line="288" w:lineRule="atLeast"/>
        <w:ind w:firstLine="540"/>
        <w:jc w:val="both"/>
      </w:pPr>
      <w:r w:rsidRPr="007A4210">
        <w:t xml:space="preserve">Наличие в </w:t>
      </w:r>
      <w:hyperlink r:id="rId46" w:history="1">
        <w:r w:rsidRPr="007A4210">
          <w:rPr>
            <w:rStyle w:val="a4"/>
          </w:rPr>
          <w:t>мотивировочной части</w:t>
        </w:r>
      </w:hyperlink>
      <w:r w:rsidRPr="007A4210">
        <w:t xml:space="preserve"> обжалуемого судебного акта ссылок на </w:t>
      </w:r>
      <w:hyperlink r:id="rId47" w:history="1">
        <w:r w:rsidRPr="007A4210">
          <w:rPr>
            <w:rStyle w:val="a4"/>
          </w:rPr>
          <w:t>статью 24</w:t>
        </w:r>
      </w:hyperlink>
      <w:r w:rsidRPr="007A4210">
        <w:t xml:space="preserve"> Закона N 44-ФЗ в редакции, утратившей силу на момент заключения спорных договоров, не привело к принятию неверного решения; внесенные в данную </w:t>
      </w:r>
      <w:hyperlink r:id="rId48" w:history="1">
        <w:r w:rsidRPr="007A4210">
          <w:rPr>
            <w:rStyle w:val="a4"/>
          </w:rPr>
          <w:t>норму</w:t>
        </w:r>
      </w:hyperlink>
      <w:r w:rsidRPr="007A4210">
        <w:t xml:space="preserve"> изменения не касаются существа правового вопроса по настоящему спору. </w:t>
      </w:r>
    </w:p>
    <w:p w:rsidR="007A4210" w:rsidRPr="007A4210" w:rsidRDefault="007A4210" w:rsidP="007A4210">
      <w:pPr>
        <w:pStyle w:val="a3"/>
        <w:spacing w:before="168" w:beforeAutospacing="0" w:after="0" w:afterAutospacing="0" w:line="288" w:lineRule="atLeast"/>
        <w:ind w:firstLine="540"/>
        <w:jc w:val="both"/>
      </w:pPr>
      <w:r w:rsidRPr="007A4210">
        <w:t xml:space="preserve">В целом доводы кассационной жалобы являлись предметом рассмотрения в суде апелляционной инстанций, по существу направлены на переоценку доказательств по делу и установление иных обстоятельств, следовательно, они не могут быть приняты во внимание судом кассационной инстанции в силу пределов компетенции, установленных </w:t>
      </w:r>
      <w:hyperlink r:id="rId49" w:history="1">
        <w:r w:rsidRPr="007A4210">
          <w:rPr>
            <w:rStyle w:val="a4"/>
          </w:rPr>
          <w:t>частью 3 статьи 286</w:t>
        </w:r>
      </w:hyperlink>
      <w:r w:rsidRPr="007A4210">
        <w:t xml:space="preserve"> АПК РФ. </w:t>
      </w:r>
    </w:p>
    <w:p w:rsidR="007A4210" w:rsidRPr="007A4210" w:rsidRDefault="007A4210" w:rsidP="007A4210">
      <w:pPr>
        <w:pStyle w:val="a3"/>
        <w:spacing w:before="168" w:beforeAutospacing="0" w:after="0" w:afterAutospacing="0" w:line="288" w:lineRule="atLeast"/>
        <w:ind w:firstLine="540"/>
        <w:jc w:val="both"/>
      </w:pPr>
      <w:r w:rsidRPr="007A4210">
        <w:t xml:space="preserve">Нарушений норм процессуального права, являющихся в силу </w:t>
      </w:r>
      <w:hyperlink r:id="rId50" w:history="1">
        <w:r w:rsidRPr="007A4210">
          <w:rPr>
            <w:rStyle w:val="a4"/>
          </w:rPr>
          <w:t>части 4 статьи 288</w:t>
        </w:r>
      </w:hyperlink>
      <w:r w:rsidRPr="007A4210">
        <w:t xml:space="preserve"> АПК РФ основанием для безусловной отмены судебных актов, судом кассационной инстанции не установлено. </w:t>
      </w:r>
    </w:p>
    <w:p w:rsidR="007A4210" w:rsidRPr="007A4210" w:rsidRDefault="007A4210" w:rsidP="007A4210">
      <w:pPr>
        <w:pStyle w:val="a3"/>
        <w:spacing w:before="168" w:beforeAutospacing="0" w:after="0" w:afterAutospacing="0" w:line="288" w:lineRule="atLeast"/>
        <w:ind w:firstLine="540"/>
        <w:jc w:val="both"/>
      </w:pPr>
      <w:r w:rsidRPr="007A4210">
        <w:t xml:space="preserve">По результатам рассмотрения кассационной жалобы Арбитражный суд Восточно-Сибирского округа приходит к выводу о том, что обжалуемое </w:t>
      </w:r>
      <w:hyperlink r:id="rId51" w:history="1">
        <w:r w:rsidRPr="007A4210">
          <w:rPr>
            <w:rStyle w:val="a4"/>
          </w:rPr>
          <w:t>постановление</w:t>
        </w:r>
      </w:hyperlink>
      <w:r w:rsidRPr="007A4210">
        <w:t xml:space="preserve"> основано на полном и всестороннем исследовании имеющихся в деле доказательств, принято с соблюдением норм материального и процессуального права, в </w:t>
      </w:r>
      <w:proofErr w:type="gramStart"/>
      <w:r w:rsidRPr="007A4210">
        <w:t>связи</w:t>
      </w:r>
      <w:proofErr w:type="gramEnd"/>
      <w:r w:rsidRPr="007A4210">
        <w:t xml:space="preserve"> с чем на основании </w:t>
      </w:r>
      <w:hyperlink r:id="rId52" w:history="1">
        <w:r w:rsidRPr="007A4210">
          <w:rPr>
            <w:rStyle w:val="a4"/>
          </w:rPr>
          <w:t>пункта 1 части 1 статьи 287</w:t>
        </w:r>
      </w:hyperlink>
      <w:r w:rsidRPr="007A4210">
        <w:t xml:space="preserve"> АПК РФ подлежит оставлению без изменения. </w:t>
      </w:r>
    </w:p>
    <w:p w:rsidR="007A4210" w:rsidRPr="007A4210" w:rsidRDefault="007A4210" w:rsidP="007A4210">
      <w:pPr>
        <w:pStyle w:val="a3"/>
        <w:spacing w:before="168" w:beforeAutospacing="0" w:after="0" w:afterAutospacing="0" w:line="288" w:lineRule="atLeast"/>
        <w:ind w:firstLine="540"/>
        <w:jc w:val="both"/>
      </w:pPr>
      <w:r w:rsidRPr="007A4210">
        <w:t xml:space="preserve">Настоящее постановление выполнено в форме электронного документа, подписанного усиленными квалифицированными электронными подписями судей, в </w:t>
      </w:r>
      <w:proofErr w:type="gramStart"/>
      <w:r w:rsidRPr="007A4210">
        <w:t>связи</w:t>
      </w:r>
      <w:proofErr w:type="gramEnd"/>
      <w:r w:rsidRPr="007A4210">
        <w:t xml:space="preserve"> с чем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w:t>
      </w:r>
    </w:p>
    <w:p w:rsidR="007A4210" w:rsidRPr="007A4210" w:rsidRDefault="007A4210" w:rsidP="007A4210">
      <w:pPr>
        <w:pStyle w:val="a3"/>
        <w:spacing w:before="168" w:beforeAutospacing="0" w:after="0" w:afterAutospacing="0" w:line="288" w:lineRule="atLeast"/>
        <w:ind w:firstLine="540"/>
        <w:jc w:val="both"/>
      </w:pPr>
      <w:r w:rsidRPr="007A4210">
        <w:t xml:space="preserve">По ходатайству лиц, участвующих в деле, копия постановления на бумажном носителе может быть направлена им в пятидневный срок со дня поступления соответствующего ходатайства заказным письмом с уведомлением о вручении или вручена им под расписку. </w:t>
      </w:r>
    </w:p>
    <w:p w:rsidR="007A4210" w:rsidRPr="007A4210" w:rsidRDefault="007A4210" w:rsidP="007A4210">
      <w:pPr>
        <w:pStyle w:val="a3"/>
        <w:spacing w:before="168" w:beforeAutospacing="0" w:after="0" w:afterAutospacing="0" w:line="288" w:lineRule="atLeast"/>
        <w:ind w:firstLine="540"/>
        <w:jc w:val="both"/>
      </w:pPr>
      <w:r w:rsidRPr="007A4210">
        <w:t xml:space="preserve">Руководствуясь </w:t>
      </w:r>
      <w:hyperlink r:id="rId53" w:history="1">
        <w:r w:rsidRPr="007A4210">
          <w:rPr>
            <w:rStyle w:val="a4"/>
          </w:rPr>
          <w:t>статьями 274</w:t>
        </w:r>
      </w:hyperlink>
      <w:r w:rsidRPr="007A4210">
        <w:t xml:space="preserve">, </w:t>
      </w:r>
      <w:hyperlink r:id="rId54" w:history="1">
        <w:r w:rsidRPr="007A4210">
          <w:rPr>
            <w:rStyle w:val="a4"/>
          </w:rPr>
          <w:t>286</w:t>
        </w:r>
      </w:hyperlink>
      <w:r w:rsidRPr="007A4210">
        <w:t xml:space="preserve"> - </w:t>
      </w:r>
      <w:hyperlink r:id="rId55" w:history="1">
        <w:r w:rsidRPr="007A4210">
          <w:rPr>
            <w:rStyle w:val="a4"/>
          </w:rPr>
          <w:t>289</w:t>
        </w:r>
      </w:hyperlink>
      <w:r w:rsidRPr="007A4210">
        <w:t xml:space="preserve"> Арбитражного процессуального кодекса Российской Федерации, Арбитражный суд Восточно-Сибирского округа </w:t>
      </w:r>
    </w:p>
    <w:p w:rsidR="007A4210" w:rsidRPr="007A4210" w:rsidRDefault="007A4210" w:rsidP="007A4210">
      <w:pPr>
        <w:pStyle w:val="a3"/>
        <w:spacing w:before="0" w:beforeAutospacing="0" w:after="0" w:afterAutospacing="0" w:line="288" w:lineRule="atLeast"/>
        <w:jc w:val="both"/>
      </w:pPr>
      <w:r w:rsidRPr="007A4210">
        <w:t xml:space="preserve">  </w:t>
      </w:r>
    </w:p>
    <w:p w:rsidR="007A4210" w:rsidRPr="007A4210" w:rsidRDefault="007A4210" w:rsidP="007A4210">
      <w:pPr>
        <w:pStyle w:val="a3"/>
        <w:spacing w:before="0" w:beforeAutospacing="0" w:after="0" w:afterAutospacing="0"/>
        <w:jc w:val="center"/>
      </w:pPr>
      <w:r w:rsidRPr="007A4210">
        <w:t xml:space="preserve">постановил: </w:t>
      </w:r>
    </w:p>
    <w:p w:rsidR="007A4210" w:rsidRPr="007A4210" w:rsidRDefault="007A4210" w:rsidP="007A4210">
      <w:pPr>
        <w:pStyle w:val="a3"/>
        <w:spacing w:before="0" w:beforeAutospacing="0" w:after="0" w:afterAutospacing="0" w:line="288" w:lineRule="atLeast"/>
        <w:jc w:val="both"/>
      </w:pPr>
      <w:r w:rsidRPr="007A4210">
        <w:t xml:space="preserve">  </w:t>
      </w:r>
    </w:p>
    <w:p w:rsidR="007A4210" w:rsidRPr="007A4210" w:rsidRDefault="007A4210" w:rsidP="007A4210">
      <w:pPr>
        <w:pStyle w:val="a3"/>
        <w:spacing w:before="0" w:beforeAutospacing="0" w:after="0" w:afterAutospacing="0" w:line="288" w:lineRule="atLeast"/>
        <w:ind w:firstLine="540"/>
        <w:jc w:val="both"/>
      </w:pPr>
      <w:hyperlink r:id="rId56" w:history="1">
        <w:r w:rsidRPr="007A4210">
          <w:rPr>
            <w:rStyle w:val="a4"/>
          </w:rPr>
          <w:t>постановление</w:t>
        </w:r>
      </w:hyperlink>
      <w:r w:rsidRPr="007A4210">
        <w:t xml:space="preserve"> Четвертого арбитражного апелляционного суда от 23 марта 2026 года по делу N А78-5048/2025 Арбитражного суда Забайкальского края оставить без изменения, кассационные жалобы - без удовлетворения. </w:t>
      </w:r>
    </w:p>
    <w:p w:rsidR="007A4210" w:rsidRPr="007A4210" w:rsidRDefault="007A4210" w:rsidP="007A4210">
      <w:pPr>
        <w:pStyle w:val="a3"/>
        <w:spacing w:before="168" w:beforeAutospacing="0" w:after="0" w:afterAutospacing="0" w:line="288" w:lineRule="atLeast"/>
        <w:ind w:firstLine="540"/>
        <w:jc w:val="both"/>
      </w:pPr>
      <w:r w:rsidRPr="007A4210">
        <w:t xml:space="preserve">Меры по приостановлению исполнения </w:t>
      </w:r>
      <w:hyperlink r:id="rId57" w:history="1">
        <w:r w:rsidRPr="007A4210">
          <w:rPr>
            <w:rStyle w:val="a4"/>
          </w:rPr>
          <w:t>постановления</w:t>
        </w:r>
      </w:hyperlink>
      <w:r w:rsidRPr="007A4210">
        <w:t xml:space="preserve"> Четвертого арбитражного апелляционного суда от 23 марта 2026 года по делу N А78-5048/2025 Арбитражного суда Забайкальского края, принятые определением Арбитражного суда Восточно-Сибирского округа от 17 апреля 2026 года, отменить. </w:t>
      </w:r>
    </w:p>
    <w:p w:rsidR="007A4210" w:rsidRPr="007A4210" w:rsidRDefault="007A4210" w:rsidP="007A4210">
      <w:pPr>
        <w:pStyle w:val="a3"/>
        <w:spacing w:before="168" w:beforeAutospacing="0" w:after="0" w:afterAutospacing="0" w:line="288" w:lineRule="atLeast"/>
        <w:ind w:firstLine="540"/>
        <w:jc w:val="both"/>
      </w:pPr>
      <w:r w:rsidRPr="007A4210">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58" w:history="1">
        <w:r w:rsidRPr="007A4210">
          <w:rPr>
            <w:rStyle w:val="a4"/>
          </w:rPr>
          <w:t>статьей 291.1</w:t>
        </w:r>
      </w:hyperlink>
      <w:r w:rsidRPr="007A4210">
        <w:t xml:space="preserve"> Арбитражного процессуального кодекса Российской Федерации. </w:t>
      </w:r>
    </w:p>
    <w:p w:rsidR="007A4210" w:rsidRPr="007A4210" w:rsidRDefault="007A4210" w:rsidP="007A4210">
      <w:pPr>
        <w:pStyle w:val="a3"/>
        <w:spacing w:before="0" w:beforeAutospacing="0" w:after="0" w:afterAutospacing="0" w:line="288" w:lineRule="atLeast"/>
        <w:jc w:val="both"/>
      </w:pPr>
      <w:r w:rsidRPr="007A4210">
        <w:t xml:space="preserve">  </w:t>
      </w:r>
    </w:p>
    <w:p w:rsidR="007A4210" w:rsidRPr="007A4210" w:rsidRDefault="007A4210" w:rsidP="007A4210">
      <w:pPr>
        <w:pStyle w:val="a3"/>
        <w:spacing w:before="0" w:beforeAutospacing="0" w:after="0" w:afterAutospacing="0" w:line="288" w:lineRule="atLeast"/>
        <w:jc w:val="right"/>
      </w:pPr>
      <w:r w:rsidRPr="007A4210">
        <w:t xml:space="preserve">Председательствующий </w:t>
      </w:r>
    </w:p>
    <w:p w:rsidR="007A4210" w:rsidRPr="007A4210" w:rsidRDefault="007A4210" w:rsidP="007A4210">
      <w:pPr>
        <w:pStyle w:val="a3"/>
        <w:spacing w:before="0" w:beforeAutospacing="0" w:after="0" w:afterAutospacing="0" w:line="288" w:lineRule="atLeast"/>
        <w:jc w:val="right"/>
      </w:pPr>
      <w:r w:rsidRPr="007A4210">
        <w:t xml:space="preserve">Е.С.ПЕНЮШОВ </w:t>
      </w:r>
    </w:p>
    <w:p w:rsidR="007A4210" w:rsidRPr="007A4210" w:rsidRDefault="007A4210" w:rsidP="007A4210">
      <w:pPr>
        <w:pStyle w:val="a3"/>
        <w:spacing w:before="0" w:beforeAutospacing="0" w:after="0" w:afterAutospacing="0" w:line="288" w:lineRule="atLeast"/>
        <w:jc w:val="both"/>
      </w:pPr>
      <w:r w:rsidRPr="007A4210">
        <w:t xml:space="preserve">  </w:t>
      </w:r>
    </w:p>
    <w:p w:rsidR="007A4210" w:rsidRPr="007A4210" w:rsidRDefault="007A4210" w:rsidP="007A4210">
      <w:pPr>
        <w:pStyle w:val="a3"/>
        <w:spacing w:before="0" w:beforeAutospacing="0" w:after="0" w:afterAutospacing="0" w:line="288" w:lineRule="atLeast"/>
        <w:jc w:val="right"/>
      </w:pPr>
      <w:r w:rsidRPr="007A4210">
        <w:t xml:space="preserve">Судьи </w:t>
      </w:r>
    </w:p>
    <w:p w:rsidR="007A4210" w:rsidRPr="007A4210" w:rsidRDefault="007A4210" w:rsidP="007A4210">
      <w:pPr>
        <w:pStyle w:val="a3"/>
        <w:spacing w:before="0" w:beforeAutospacing="0" w:after="0" w:afterAutospacing="0" w:line="288" w:lineRule="atLeast"/>
        <w:jc w:val="right"/>
      </w:pPr>
      <w:r w:rsidRPr="007A4210">
        <w:t xml:space="preserve">А.Л.БАРСКАЯ </w:t>
      </w:r>
    </w:p>
    <w:p w:rsidR="007A4210" w:rsidRPr="007A4210" w:rsidRDefault="007A4210" w:rsidP="007A4210">
      <w:pPr>
        <w:pStyle w:val="a3"/>
        <w:spacing w:before="0" w:beforeAutospacing="0" w:after="0" w:afterAutospacing="0" w:line="288" w:lineRule="atLeast"/>
        <w:jc w:val="right"/>
      </w:pPr>
      <w:r w:rsidRPr="007A4210">
        <w:t xml:space="preserve">В.А.ЛАМАНСКИЙ </w:t>
      </w:r>
    </w:p>
    <w:sectPr w:rsidR="007A4210" w:rsidRPr="007A4210"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7D9A"/>
    <w:rsid w:val="00310DB7"/>
    <w:rsid w:val="00441D66"/>
    <w:rsid w:val="005005D7"/>
    <w:rsid w:val="00587BCD"/>
    <w:rsid w:val="00622EF4"/>
    <w:rsid w:val="0062333D"/>
    <w:rsid w:val="006A3F4C"/>
    <w:rsid w:val="006F710E"/>
    <w:rsid w:val="00752FFF"/>
    <w:rsid w:val="007A4210"/>
    <w:rsid w:val="00847224"/>
    <w:rsid w:val="008F54BB"/>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4"/>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4">
    <w:name w:val="Гиперссылка4"/>
    <w:link w:val="a4"/>
    <w:uiPriority w:val="99"/>
    <w:rsid w:val="007A4210"/>
    <w:pPr>
      <w:spacing w:after="0" w:line="240" w:lineRule="auto"/>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4"/>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4">
    <w:name w:val="Гиперссылка4"/>
    <w:link w:val="a4"/>
    <w:uiPriority w:val="99"/>
    <w:rsid w:val="007A4210"/>
    <w:pPr>
      <w:spacing w:after="0" w:line="240"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607077314">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81&amp;dst=12471&amp;field=134&amp;date=05.07.2026&amp;demo=2" TargetMode="External"/><Relationship Id="rId18" Type="http://schemas.openxmlformats.org/officeDocument/2006/relationships/hyperlink" Target="https://login.consultant.ru/link/?req=doc&amp;base=LAW&amp;n=520138&amp;dst=101879&amp;field=134&amp;date=05.07.2026&amp;demo=2" TargetMode="External"/><Relationship Id="rId26" Type="http://schemas.openxmlformats.org/officeDocument/2006/relationships/hyperlink" Target="https://login.consultant.ru/link/?req=doc&amp;base=LAW&amp;n=494990&amp;dst=101256&amp;field=134&amp;date=05.07.2026&amp;demo=2" TargetMode="External"/><Relationship Id="rId39" Type="http://schemas.openxmlformats.org/officeDocument/2006/relationships/hyperlink" Target="https://login.consultant.ru/link/?req=doc&amp;base=LAW&amp;n=495181&amp;dst=12471&amp;field=134&amp;date=05.07.2026&amp;demo=2" TargetMode="External"/><Relationship Id="rId21" Type="http://schemas.openxmlformats.org/officeDocument/2006/relationships/hyperlink" Target="https://login.consultant.ru/link/?req=doc&amp;base=LAW&amp;n=494990&amp;date=05.07.2026&amp;demo=2" TargetMode="External"/><Relationship Id="rId34" Type="http://schemas.openxmlformats.org/officeDocument/2006/relationships/hyperlink" Target="https://login.consultant.ru/link/?req=doc&amp;base=LAW&amp;n=218867&amp;dst=100172&amp;field=134&amp;date=05.07.2026&amp;demo=2" TargetMode="External"/><Relationship Id="rId42" Type="http://schemas.openxmlformats.org/officeDocument/2006/relationships/hyperlink" Target="https://login.consultant.ru/link/?req=doc&amp;base=LAW&amp;n=494990&amp;dst=101256&amp;field=134&amp;date=05.07.2026&amp;demo=2" TargetMode="External"/><Relationship Id="rId47" Type="http://schemas.openxmlformats.org/officeDocument/2006/relationships/hyperlink" Target="https://login.consultant.ru/link/?req=doc&amp;base=LAW&amp;n=494990&amp;dst=2110&amp;field=134&amp;date=05.07.2026&amp;demo=2" TargetMode="External"/><Relationship Id="rId50" Type="http://schemas.openxmlformats.org/officeDocument/2006/relationships/hyperlink" Target="https://login.consultant.ru/link/?req=doc&amp;base=LAW&amp;n=520138&amp;dst=1085&amp;field=134&amp;date=05.07.2026&amp;demo=2" TargetMode="External"/><Relationship Id="rId55" Type="http://schemas.openxmlformats.org/officeDocument/2006/relationships/hyperlink" Target="https://login.consultant.ru/link/?req=doc&amp;base=LAW&amp;n=520138&amp;dst=101910&amp;field=134&amp;date=05.07.2026&amp;demo=2" TargetMode="External"/><Relationship Id="rId7" Type="http://schemas.openxmlformats.org/officeDocument/2006/relationships/hyperlink" Target="https://login.consultant.ru/link/?req=doc&amp;base=LAW&amp;n=520138&amp;dst=100282&amp;field=134&amp;date=05.07.2026&amp;demo=2" TargetMode="External"/><Relationship Id="rId2" Type="http://schemas.openxmlformats.org/officeDocument/2006/relationships/styles" Target="styles.xml"/><Relationship Id="rId16" Type="http://schemas.openxmlformats.org/officeDocument/2006/relationships/hyperlink" Target="https://login.consultant.ru/link/?req=doc&amp;base=LAW&amp;n=520138&amp;dst=1461&amp;field=134&amp;date=05.07.2026&amp;demo=2" TargetMode="External"/><Relationship Id="rId29" Type="http://schemas.openxmlformats.org/officeDocument/2006/relationships/hyperlink" Target="https://login.consultant.ru/link/?req=doc&amp;base=LAW&amp;n=494990&amp;date=05.07.2026&amp;demo=2" TargetMode="External"/><Relationship Id="rId11" Type="http://schemas.openxmlformats.org/officeDocument/2006/relationships/hyperlink" Target="https://login.consultant.ru/link/?req=doc&amp;base=ASVS&amp;n=1320580&amp;date=05.07.2026&amp;demo=2" TargetMode="External"/><Relationship Id="rId24" Type="http://schemas.openxmlformats.org/officeDocument/2006/relationships/hyperlink" Target="https://login.consultant.ru/link/?req=doc&amp;base=LAW&amp;n=494990&amp;dst=2111&amp;field=134&amp;date=05.07.2026&amp;demo=2" TargetMode="External"/><Relationship Id="rId32" Type="http://schemas.openxmlformats.org/officeDocument/2006/relationships/hyperlink" Target="https://login.consultant.ru/link/?req=doc&amp;base=LAW&amp;n=508490&amp;dst=353&amp;field=134&amp;date=05.07.2026&amp;demo=2" TargetMode="External"/><Relationship Id="rId37" Type="http://schemas.openxmlformats.org/officeDocument/2006/relationships/hyperlink" Target="https://login.consultant.ru/link/?req=doc&amp;base=LAW&amp;n=518569&amp;dst=125225&amp;field=134&amp;date=05.07.2026&amp;demo=2" TargetMode="External"/><Relationship Id="rId40" Type="http://schemas.openxmlformats.org/officeDocument/2006/relationships/hyperlink" Target="https://login.consultant.ru/link/?req=doc&amp;base=LAW&amp;n=495181&amp;dst=12471&amp;field=134&amp;date=05.07.2026&amp;demo=2" TargetMode="External"/><Relationship Id="rId45" Type="http://schemas.openxmlformats.org/officeDocument/2006/relationships/hyperlink" Target="https://login.consultant.ru/link/?req=doc&amp;base=LAW&amp;n=368947&amp;dst=100663&amp;field=134&amp;date=05.07.2026&amp;demo=2" TargetMode="External"/><Relationship Id="rId53" Type="http://schemas.openxmlformats.org/officeDocument/2006/relationships/hyperlink" Target="https://login.consultant.ru/link/?req=doc&amp;base=LAW&amp;n=520138&amp;dst=101808&amp;field=134&amp;date=05.07.2026&amp;demo=2" TargetMode="External"/><Relationship Id="rId58" Type="http://schemas.openxmlformats.org/officeDocument/2006/relationships/hyperlink" Target="https://login.consultant.ru/link/?req=doc&amp;base=LAW&amp;n=520138&amp;dst=1663&amp;field=134&amp;date=05.07.2026&amp;demo=2"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520138&amp;dst=691&amp;field=134&amp;date=05.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RAPS004&amp;n=127464&amp;date=05.07.2026&amp;demo=2" TargetMode="External"/><Relationship Id="rId14" Type="http://schemas.openxmlformats.org/officeDocument/2006/relationships/hyperlink" Target="https://login.consultant.ru/link/?req=doc&amp;base=LAW&amp;n=495181&amp;dst=12471&amp;field=134&amp;date=05.07.2026&amp;demo=2" TargetMode="External"/><Relationship Id="rId22" Type="http://schemas.openxmlformats.org/officeDocument/2006/relationships/hyperlink" Target="https://login.consultant.ru/link/?req=doc&amp;base=RAPS004&amp;n=127464&amp;date=05.07.2026&amp;demo=2" TargetMode="External"/><Relationship Id="rId27" Type="http://schemas.openxmlformats.org/officeDocument/2006/relationships/hyperlink" Target="https://login.consultant.ru/link/?req=doc&amp;base=LAW&amp;n=494990&amp;dst=12218&amp;field=134&amp;date=05.07.2026&amp;demo=2" TargetMode="External"/><Relationship Id="rId30" Type="http://schemas.openxmlformats.org/officeDocument/2006/relationships/hyperlink" Target="https://login.consultant.ru/link/?req=doc&amp;base=LAW&amp;n=494990&amp;dst=12218&amp;field=134&amp;date=05.07.2026&amp;demo=2" TargetMode="External"/><Relationship Id="rId35" Type="http://schemas.openxmlformats.org/officeDocument/2006/relationships/hyperlink" Target="https://login.consultant.ru/link/?req=doc&amp;base=LAW&amp;n=494990&amp;date=05.07.2026&amp;demo=2" TargetMode="External"/><Relationship Id="rId43" Type="http://schemas.openxmlformats.org/officeDocument/2006/relationships/hyperlink" Target="https://login.consultant.ru/link/?req=doc&amp;base=LAW&amp;n=494990&amp;date=05.07.2026&amp;demo=2" TargetMode="External"/><Relationship Id="rId48" Type="http://schemas.openxmlformats.org/officeDocument/2006/relationships/hyperlink" Target="https://login.consultant.ru/link/?req=doc&amp;base=LAW&amp;n=494990&amp;dst=2110&amp;field=134&amp;date=05.07.2026&amp;demo=2" TargetMode="External"/><Relationship Id="rId56" Type="http://schemas.openxmlformats.org/officeDocument/2006/relationships/hyperlink" Target="https://login.consultant.ru/link/?req=doc&amp;base=RAPS004&amp;n=127464&amp;date=05.07.2026&amp;demo=2" TargetMode="External"/><Relationship Id="rId8" Type="http://schemas.openxmlformats.org/officeDocument/2006/relationships/hyperlink" Target="https://login.consultant.ru/link/?req=doc&amp;base=ASVS&amp;n=1320580&amp;date=05.07.2026&amp;demo=2" TargetMode="External"/><Relationship Id="rId51" Type="http://schemas.openxmlformats.org/officeDocument/2006/relationships/hyperlink" Target="https://login.consultant.ru/link/?req=doc&amp;base=RAPS004&amp;n=127464&amp;date=05.07.2026&amp;demo=2"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94990&amp;date=05.07.2026&amp;demo=2" TargetMode="External"/><Relationship Id="rId17" Type="http://schemas.openxmlformats.org/officeDocument/2006/relationships/hyperlink" Target="https://kad.arbitr.ru" TargetMode="External"/><Relationship Id="rId25" Type="http://schemas.openxmlformats.org/officeDocument/2006/relationships/hyperlink" Target="https://login.consultant.ru/link/?req=doc&amp;base=LAW&amp;n=494990&amp;dst=2112&amp;field=134&amp;date=05.07.2026&amp;demo=2" TargetMode="External"/><Relationship Id="rId33" Type="http://schemas.openxmlformats.org/officeDocument/2006/relationships/hyperlink" Target="https://login.consultant.ru/link/?req=doc&amp;base=LAW&amp;n=508490&amp;dst=369&amp;field=134&amp;date=05.07.2026&amp;demo=2" TargetMode="External"/><Relationship Id="rId38" Type="http://schemas.openxmlformats.org/officeDocument/2006/relationships/hyperlink" Target="https://login.consultant.ru/link/?req=doc&amp;base=LAW&amp;n=518569&amp;dst=125227&amp;field=134&amp;date=05.07.2026&amp;demo=2" TargetMode="External"/><Relationship Id="rId46" Type="http://schemas.openxmlformats.org/officeDocument/2006/relationships/hyperlink" Target="https://login.consultant.ru/link/?req=doc&amp;base=RAPS004&amp;n=127464&amp;dst=100027&amp;field=134&amp;date=05.07.2026&amp;demo=2" TargetMode="External"/><Relationship Id="rId59" Type="http://schemas.openxmlformats.org/officeDocument/2006/relationships/fontTable" Target="fontTable.xml"/><Relationship Id="rId20" Type="http://schemas.openxmlformats.org/officeDocument/2006/relationships/hyperlink" Target="https://login.consultant.ru/link/?req=doc&amp;base=LAW&amp;n=494990&amp;dst=12218&amp;field=134&amp;date=05.07.2026&amp;demo=2" TargetMode="External"/><Relationship Id="rId41" Type="http://schemas.openxmlformats.org/officeDocument/2006/relationships/hyperlink" Target="https://login.consultant.ru/link/?req=doc&amp;base=LAW&amp;n=494366&amp;dst=100085&amp;field=134&amp;date=05.07.2026&amp;demo=2" TargetMode="External"/><Relationship Id="rId54" Type="http://schemas.openxmlformats.org/officeDocument/2006/relationships/hyperlink" Target="https://login.consultant.ru/link/?req=doc&amp;base=LAW&amp;n=520138&amp;dst=101882&amp;field=134&amp;date=05.07.2026&amp;demo=2" TargetMode="External"/><Relationship Id="rId1" Type="http://schemas.openxmlformats.org/officeDocument/2006/relationships/numbering" Target="numbering.xml"/><Relationship Id="rId6" Type="http://schemas.openxmlformats.org/officeDocument/2006/relationships/hyperlink" Target="https://login.consultant.ru/link/?req=doc&amp;base=RAPS004&amp;n=127464&amp;date=05.07.2026&amp;demo=2" TargetMode="External"/><Relationship Id="rId15" Type="http://schemas.openxmlformats.org/officeDocument/2006/relationships/hyperlink" Target="https://login.consultant.ru/link/?req=doc&amp;base=LAW&amp;n=520138&amp;dst=298&amp;field=134&amp;date=05.07.2026&amp;demo=2" TargetMode="External"/><Relationship Id="rId23" Type="http://schemas.openxmlformats.org/officeDocument/2006/relationships/hyperlink" Target="https://login.consultant.ru/link/?req=doc&amp;base=LAW&amp;n=494990&amp;dst=100098&amp;field=134&amp;date=05.07.2026&amp;demo=2" TargetMode="External"/><Relationship Id="rId28" Type="http://schemas.openxmlformats.org/officeDocument/2006/relationships/hyperlink" Target="https://login.consultant.ru/link/?req=doc&amp;base=LAW&amp;n=494990&amp;dst=12218&amp;field=134&amp;date=05.07.2026&amp;demo=2" TargetMode="External"/><Relationship Id="rId36" Type="http://schemas.openxmlformats.org/officeDocument/2006/relationships/hyperlink" Target="https://login.consultant.ru/link/?req=doc&amp;base=LAW&amp;n=518569&amp;date=05.07.2026&amp;demo=2" TargetMode="External"/><Relationship Id="rId49" Type="http://schemas.openxmlformats.org/officeDocument/2006/relationships/hyperlink" Target="https://login.consultant.ru/link/?req=doc&amp;base=LAW&amp;n=520138&amp;dst=101885&amp;field=134&amp;date=05.07.2026&amp;demo=2" TargetMode="External"/><Relationship Id="rId57" Type="http://schemas.openxmlformats.org/officeDocument/2006/relationships/hyperlink" Target="https://login.consultant.ru/link/?req=doc&amp;base=RAPS004&amp;n=127464&amp;date=05.07.2026&amp;demo=2" TargetMode="External"/><Relationship Id="rId10" Type="http://schemas.openxmlformats.org/officeDocument/2006/relationships/hyperlink" Target="https://login.consultant.ru/link/?req=doc&amp;base=RAPS004&amp;n=127464&amp;date=05.07.2026&amp;demo=2" TargetMode="External"/><Relationship Id="rId31" Type="http://schemas.openxmlformats.org/officeDocument/2006/relationships/hyperlink" Target="https://login.consultant.ru/link/?req=doc&amp;base=LAW&amp;n=494990&amp;dst=2110&amp;field=134&amp;date=05.07.2026&amp;demo=2" TargetMode="External"/><Relationship Id="rId44" Type="http://schemas.openxmlformats.org/officeDocument/2006/relationships/hyperlink" Target="https://login.consultant.ru/link/?req=doc&amp;base=LAW&amp;n=218867&amp;dst=100198&amp;field=134&amp;date=05.07.2026&amp;demo=2" TargetMode="External"/><Relationship Id="rId52" Type="http://schemas.openxmlformats.org/officeDocument/2006/relationships/hyperlink" Target="https://login.consultant.ru/link/?req=doc&amp;base=LAW&amp;n=520138&amp;dst=101888&amp;field=134&amp;date=05.07.2026&amp;demo=2"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3898</Words>
  <Characters>22222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2026-07-05T13:13:00Z</dcterms:created>
  <dcterms:modified xsi:type="dcterms:W3CDTF">2026-07-05T13:13:00Z</dcterms:modified>
</cp:coreProperties>
</file>