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7EE" w:rsidRPr="009077EE" w:rsidRDefault="009077EE" w:rsidP="009077EE">
      <w:pPr>
        <w:pStyle w:val="a7"/>
        <w:spacing w:line="360" w:lineRule="auto"/>
        <w:jc w:val="center"/>
        <w:rPr>
          <w:rFonts w:ascii="Times New Roman" w:hAnsi="Times New Roman" w:cs="Times New Roman"/>
          <w:b/>
          <w:sz w:val="24"/>
          <w:szCs w:val="24"/>
        </w:rPr>
      </w:pPr>
      <w:r w:rsidRPr="009077EE">
        <w:rPr>
          <w:rFonts w:ascii="Times New Roman" w:hAnsi="Times New Roman" w:cs="Times New Roman"/>
          <w:b/>
          <w:sz w:val="24"/>
          <w:szCs w:val="24"/>
        </w:rPr>
        <w:t xml:space="preserve">АРБИТРАЖНЫЙ СУД </w:t>
      </w:r>
      <w:proofErr w:type="gramStart"/>
      <w:r w:rsidRPr="009077EE">
        <w:rPr>
          <w:rFonts w:ascii="Times New Roman" w:hAnsi="Times New Roman" w:cs="Times New Roman"/>
          <w:b/>
          <w:sz w:val="24"/>
          <w:szCs w:val="24"/>
        </w:rPr>
        <w:t>ЗАПАДНО-СИБИРСКОГО</w:t>
      </w:r>
      <w:proofErr w:type="gramEnd"/>
      <w:r w:rsidRPr="009077EE">
        <w:rPr>
          <w:rFonts w:ascii="Times New Roman" w:hAnsi="Times New Roman" w:cs="Times New Roman"/>
          <w:b/>
          <w:sz w:val="24"/>
          <w:szCs w:val="24"/>
        </w:rPr>
        <w:t xml:space="preserve"> ОКРУГА</w:t>
      </w:r>
    </w:p>
    <w:p w:rsidR="009077EE" w:rsidRPr="00485C6B" w:rsidRDefault="00485C6B" w:rsidP="009077EE">
      <w:pPr>
        <w:pStyle w:val="a7"/>
        <w:spacing w:line="360" w:lineRule="auto"/>
        <w:jc w:val="center"/>
        <w:rPr>
          <w:rStyle w:val="a4"/>
          <w:rFonts w:ascii="Times New Roman" w:hAnsi="Times New Roman" w:cs="Times New Roman"/>
          <w:b/>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HYPERLINK "https://kad.arbitr.ru/Card/e36d23bc-3d2b-4c10-9901-728b7b3a090c" </w:instrText>
      </w:r>
      <w:r>
        <w:rPr>
          <w:rFonts w:ascii="Times New Roman" w:hAnsi="Times New Roman" w:cs="Times New Roman"/>
          <w:b/>
          <w:sz w:val="24"/>
          <w:szCs w:val="24"/>
        </w:rPr>
      </w:r>
      <w:r>
        <w:rPr>
          <w:rFonts w:ascii="Times New Roman" w:hAnsi="Times New Roman" w:cs="Times New Roman"/>
          <w:b/>
          <w:sz w:val="24"/>
          <w:szCs w:val="24"/>
        </w:rPr>
        <w:fldChar w:fldCharType="separate"/>
      </w:r>
      <w:r w:rsidR="009077EE" w:rsidRPr="00485C6B">
        <w:rPr>
          <w:rStyle w:val="a4"/>
          <w:rFonts w:ascii="Times New Roman" w:hAnsi="Times New Roman" w:cs="Times New Roman"/>
          <w:b/>
          <w:sz w:val="24"/>
          <w:szCs w:val="24"/>
        </w:rPr>
        <w:t>Постановление АС Западно-Сибирского округа от 30.06.2026</w:t>
      </w:r>
    </w:p>
    <w:p w:rsidR="009077EE" w:rsidRPr="009077EE" w:rsidRDefault="009077EE" w:rsidP="009077EE">
      <w:pPr>
        <w:pStyle w:val="a7"/>
        <w:spacing w:line="360" w:lineRule="auto"/>
        <w:jc w:val="center"/>
        <w:rPr>
          <w:rFonts w:ascii="Times New Roman" w:hAnsi="Times New Roman" w:cs="Times New Roman"/>
          <w:b/>
          <w:sz w:val="24"/>
          <w:szCs w:val="24"/>
        </w:rPr>
      </w:pPr>
      <w:r w:rsidRPr="00485C6B">
        <w:rPr>
          <w:rStyle w:val="a4"/>
          <w:rFonts w:ascii="Times New Roman" w:hAnsi="Times New Roman" w:cs="Times New Roman"/>
          <w:b/>
          <w:sz w:val="24"/>
          <w:szCs w:val="24"/>
        </w:rPr>
        <w:t>по делу N А03-19220/2024</w:t>
      </w:r>
      <w:r w:rsidR="00485C6B">
        <w:rPr>
          <w:rFonts w:ascii="Times New Roman" w:hAnsi="Times New Roman" w:cs="Times New Roman"/>
          <w:b/>
          <w:sz w:val="24"/>
          <w:szCs w:val="24"/>
        </w:rPr>
        <w:fldChar w:fldCharType="end"/>
      </w:r>
      <w:bookmarkStart w:id="0" w:name="_GoBack"/>
      <w:bookmarkEnd w:id="0"/>
    </w:p>
    <w:p w:rsidR="009077EE" w:rsidRPr="009077EE" w:rsidRDefault="009077EE">
      <w:pPr>
        <w:spacing w:after="1" w:line="220" w:lineRule="atLeast"/>
        <w:ind w:firstLine="540"/>
        <w:jc w:val="both"/>
        <w:rPr>
          <w:rFonts w:ascii="Times New Roman" w:hAnsi="Times New Roman" w:cs="Times New Roman"/>
          <w:sz w:val="24"/>
          <w:szCs w:val="24"/>
        </w:rPr>
      </w:pPr>
    </w:p>
    <w:p w:rsidR="009077EE" w:rsidRPr="009077EE" w:rsidRDefault="009077EE" w:rsidP="009077EE">
      <w:pPr>
        <w:pStyle w:val="a7"/>
        <w:rPr>
          <w:rFonts w:ascii="Times New Roman" w:hAnsi="Times New Roman" w:cs="Times New Roman"/>
          <w:i/>
          <w:sz w:val="24"/>
          <w:szCs w:val="24"/>
        </w:rPr>
      </w:pPr>
      <w:r w:rsidRPr="009077EE">
        <w:rPr>
          <w:rFonts w:ascii="Times New Roman" w:hAnsi="Times New Roman" w:cs="Times New Roman"/>
          <w:i/>
          <w:sz w:val="24"/>
          <w:szCs w:val="24"/>
        </w:rPr>
        <w:t>Резолютивная часть постановления объявлена 18 июня 2026 года</w:t>
      </w:r>
    </w:p>
    <w:p w:rsidR="009077EE" w:rsidRPr="009077EE" w:rsidRDefault="009077EE" w:rsidP="009077EE">
      <w:pPr>
        <w:pStyle w:val="a7"/>
        <w:rPr>
          <w:rFonts w:ascii="Times New Roman" w:hAnsi="Times New Roman" w:cs="Times New Roman"/>
          <w:i/>
          <w:sz w:val="24"/>
          <w:szCs w:val="24"/>
        </w:rPr>
      </w:pPr>
      <w:r w:rsidRPr="009077EE">
        <w:rPr>
          <w:rFonts w:ascii="Times New Roman" w:hAnsi="Times New Roman" w:cs="Times New Roman"/>
          <w:i/>
          <w:sz w:val="24"/>
          <w:szCs w:val="24"/>
        </w:rPr>
        <w:t>Постановление изготовлено в полном объеме 30 июня 2026 года</w:t>
      </w:r>
    </w:p>
    <w:p w:rsidR="009077EE" w:rsidRPr="009077EE" w:rsidRDefault="009077EE" w:rsidP="009077EE">
      <w:pPr>
        <w:pStyle w:val="a7"/>
        <w:rPr>
          <w:rFonts w:ascii="Times New Roman" w:hAnsi="Times New Roman" w:cs="Times New Roman"/>
          <w:i/>
          <w:sz w:val="24"/>
          <w:szCs w:val="24"/>
        </w:rPr>
      </w:pPr>
      <w:r w:rsidRPr="009077EE">
        <w:rPr>
          <w:rFonts w:ascii="Times New Roman" w:hAnsi="Times New Roman" w:cs="Times New Roman"/>
          <w:i/>
          <w:sz w:val="24"/>
          <w:szCs w:val="24"/>
        </w:rPr>
        <w:t>Арбитражный суд Западно-Сибирского округа в составе:</w:t>
      </w:r>
    </w:p>
    <w:p w:rsidR="009077EE" w:rsidRPr="009077EE" w:rsidRDefault="009077EE" w:rsidP="009077EE">
      <w:pPr>
        <w:pStyle w:val="a7"/>
        <w:rPr>
          <w:rFonts w:ascii="Times New Roman" w:hAnsi="Times New Roman" w:cs="Times New Roman"/>
          <w:i/>
          <w:sz w:val="24"/>
          <w:szCs w:val="24"/>
        </w:rPr>
      </w:pPr>
      <w:r w:rsidRPr="009077EE">
        <w:rPr>
          <w:rFonts w:ascii="Times New Roman" w:hAnsi="Times New Roman" w:cs="Times New Roman"/>
          <w:i/>
          <w:sz w:val="24"/>
          <w:szCs w:val="24"/>
        </w:rPr>
        <w:t>председательствующего Чапаевой Г.В.</w:t>
      </w:r>
    </w:p>
    <w:p w:rsidR="009077EE" w:rsidRPr="009077EE" w:rsidRDefault="009077EE" w:rsidP="009077EE">
      <w:pPr>
        <w:pStyle w:val="a7"/>
        <w:rPr>
          <w:rFonts w:ascii="Times New Roman" w:hAnsi="Times New Roman" w:cs="Times New Roman"/>
          <w:i/>
          <w:sz w:val="24"/>
          <w:szCs w:val="24"/>
        </w:rPr>
      </w:pPr>
      <w:r w:rsidRPr="009077EE">
        <w:rPr>
          <w:rFonts w:ascii="Times New Roman" w:hAnsi="Times New Roman" w:cs="Times New Roman"/>
          <w:i/>
          <w:sz w:val="24"/>
          <w:szCs w:val="24"/>
        </w:rPr>
        <w:t>судей Дружининой Ю.Ф.</w:t>
      </w:r>
    </w:p>
    <w:p w:rsidR="009077EE" w:rsidRPr="009077EE" w:rsidRDefault="009077EE" w:rsidP="009077EE">
      <w:pPr>
        <w:pStyle w:val="a7"/>
        <w:rPr>
          <w:rFonts w:ascii="Times New Roman" w:hAnsi="Times New Roman" w:cs="Times New Roman"/>
          <w:i/>
          <w:sz w:val="24"/>
          <w:szCs w:val="24"/>
        </w:rPr>
      </w:pPr>
      <w:proofErr w:type="spellStart"/>
      <w:r w:rsidRPr="009077EE">
        <w:rPr>
          <w:rFonts w:ascii="Times New Roman" w:hAnsi="Times New Roman" w:cs="Times New Roman"/>
          <w:i/>
          <w:sz w:val="24"/>
          <w:szCs w:val="24"/>
        </w:rPr>
        <w:t>Шохиревой</w:t>
      </w:r>
      <w:proofErr w:type="spellEnd"/>
      <w:r w:rsidRPr="009077EE">
        <w:rPr>
          <w:rFonts w:ascii="Times New Roman" w:hAnsi="Times New Roman" w:cs="Times New Roman"/>
          <w:i/>
          <w:sz w:val="24"/>
          <w:szCs w:val="24"/>
        </w:rPr>
        <w:t xml:space="preserve"> С.Т.</w:t>
      </w:r>
    </w:p>
    <w:p w:rsidR="009077EE" w:rsidRPr="009077EE" w:rsidRDefault="009077EE">
      <w:pPr>
        <w:spacing w:before="220" w:after="1" w:line="220" w:lineRule="atLeast"/>
        <w:ind w:firstLine="540"/>
        <w:jc w:val="both"/>
        <w:rPr>
          <w:rFonts w:ascii="Times New Roman" w:hAnsi="Times New Roman" w:cs="Times New Roman"/>
          <w:sz w:val="24"/>
          <w:szCs w:val="24"/>
        </w:rPr>
      </w:pPr>
      <w:proofErr w:type="gramStart"/>
      <w:r w:rsidRPr="009077EE">
        <w:rPr>
          <w:rFonts w:ascii="Times New Roman" w:hAnsi="Times New Roman" w:cs="Times New Roman"/>
          <w:sz w:val="24"/>
          <w:szCs w:val="24"/>
        </w:rPr>
        <w:t xml:space="preserve">рассмотрел в судебном заседании кассационную жалобу Министерства здравоохранения по Алтайскому краю на решение от 26.11.2025 Арбитражного суда Алтайского края (судья </w:t>
      </w:r>
      <w:proofErr w:type="spellStart"/>
      <w:r w:rsidRPr="009077EE">
        <w:rPr>
          <w:rFonts w:ascii="Times New Roman" w:hAnsi="Times New Roman" w:cs="Times New Roman"/>
          <w:sz w:val="24"/>
          <w:szCs w:val="24"/>
        </w:rPr>
        <w:t>Куличкова</w:t>
      </w:r>
      <w:proofErr w:type="spellEnd"/>
      <w:r w:rsidRPr="009077EE">
        <w:rPr>
          <w:rFonts w:ascii="Times New Roman" w:hAnsi="Times New Roman" w:cs="Times New Roman"/>
          <w:sz w:val="24"/>
          <w:szCs w:val="24"/>
        </w:rPr>
        <w:t xml:space="preserve"> Л.Г.) и постановление от 27.02.2026 Седьмого арбитражного апелляционного суда (судьи Хайкина С.Н., Иващенко А.П., </w:t>
      </w:r>
      <w:proofErr w:type="spellStart"/>
      <w:r w:rsidRPr="009077EE">
        <w:rPr>
          <w:rFonts w:ascii="Times New Roman" w:hAnsi="Times New Roman" w:cs="Times New Roman"/>
          <w:sz w:val="24"/>
          <w:szCs w:val="24"/>
        </w:rPr>
        <w:t>Камнев</w:t>
      </w:r>
      <w:proofErr w:type="spellEnd"/>
      <w:r w:rsidRPr="009077EE">
        <w:rPr>
          <w:rFonts w:ascii="Times New Roman" w:hAnsi="Times New Roman" w:cs="Times New Roman"/>
          <w:sz w:val="24"/>
          <w:szCs w:val="24"/>
        </w:rPr>
        <w:t xml:space="preserve"> А.С.) по делу N А03-19220/2024 по заявлению общества с ограниченной ответственностью "</w:t>
      </w:r>
      <w:proofErr w:type="spellStart"/>
      <w:r w:rsidRPr="009077EE">
        <w:rPr>
          <w:rFonts w:ascii="Times New Roman" w:hAnsi="Times New Roman" w:cs="Times New Roman"/>
          <w:sz w:val="24"/>
          <w:szCs w:val="24"/>
        </w:rPr>
        <w:t>КатЛаб</w:t>
      </w:r>
      <w:proofErr w:type="spellEnd"/>
      <w:r w:rsidRPr="009077EE">
        <w:rPr>
          <w:rFonts w:ascii="Times New Roman" w:hAnsi="Times New Roman" w:cs="Times New Roman"/>
          <w:sz w:val="24"/>
          <w:szCs w:val="24"/>
        </w:rPr>
        <w:t xml:space="preserve"> Алтай" (659304, Алтайский край, город Бийск, улица</w:t>
      </w:r>
      <w:proofErr w:type="gramEnd"/>
      <w:r w:rsidRPr="009077EE">
        <w:rPr>
          <w:rFonts w:ascii="Times New Roman" w:hAnsi="Times New Roman" w:cs="Times New Roman"/>
          <w:sz w:val="24"/>
          <w:szCs w:val="24"/>
        </w:rPr>
        <w:t xml:space="preserve"> </w:t>
      </w:r>
      <w:proofErr w:type="gramStart"/>
      <w:r w:rsidRPr="009077EE">
        <w:rPr>
          <w:rFonts w:ascii="Times New Roman" w:hAnsi="Times New Roman" w:cs="Times New Roman"/>
          <w:sz w:val="24"/>
          <w:szCs w:val="24"/>
        </w:rPr>
        <w:t>Льнокомбинат, владение 10/1, ИНН 2204081442, ОГРН 1162225092040) к Министерству здравоохранения Алтайского края (656031, Алтайский край, город Барнаул, проспект Красноармейский, дом 95А, ИНН 2221007858, ОГРН 1022200912030), Правительству Алтайского края (656035, Алтайский край, город Барнаул, проспект Ленина, дом 59, ИНН 2221231585, ОГРН 1172225000012), Комиссии по разработке Территориальной программы обязательного медицинского страхования Алтайского края (656031, Алтайский край, город Барнаул, проспект Красноармейский, дом</w:t>
      </w:r>
      <w:proofErr w:type="gramEnd"/>
      <w:r w:rsidRPr="009077EE">
        <w:rPr>
          <w:rFonts w:ascii="Times New Roman" w:hAnsi="Times New Roman" w:cs="Times New Roman"/>
          <w:sz w:val="24"/>
          <w:szCs w:val="24"/>
        </w:rPr>
        <w:t xml:space="preserve"> </w:t>
      </w:r>
      <w:proofErr w:type="gramStart"/>
      <w:r w:rsidRPr="009077EE">
        <w:rPr>
          <w:rFonts w:ascii="Times New Roman" w:hAnsi="Times New Roman" w:cs="Times New Roman"/>
          <w:sz w:val="24"/>
          <w:szCs w:val="24"/>
        </w:rPr>
        <w:t xml:space="preserve">95А) о признании недействительным решения Комиссии по разработке Территориальной программы обязательного медицинского страхования Алтайского края, оформленного протоколом от 31.07.2024 N 7, в части </w:t>
      </w:r>
      <w:proofErr w:type="spellStart"/>
      <w:r w:rsidRPr="009077EE">
        <w:rPr>
          <w:rFonts w:ascii="Times New Roman" w:hAnsi="Times New Roman" w:cs="Times New Roman"/>
          <w:sz w:val="24"/>
          <w:szCs w:val="24"/>
        </w:rPr>
        <w:t>обязании</w:t>
      </w:r>
      <w:proofErr w:type="spellEnd"/>
      <w:r w:rsidRPr="009077EE">
        <w:rPr>
          <w:rFonts w:ascii="Times New Roman" w:hAnsi="Times New Roman" w:cs="Times New Roman"/>
          <w:sz w:val="24"/>
          <w:szCs w:val="24"/>
        </w:rPr>
        <w:t xml:space="preserve"> Комиссии по разработке Территориальной программы обязательного медицинского страхования Алтайского края внести корректирующие изменения в указанное решение.</w:t>
      </w:r>
      <w:proofErr w:type="gramEnd"/>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 xml:space="preserve">Третьи лица, не заявляющие самостоятельных требований относительно предмета спора: </w:t>
      </w:r>
      <w:proofErr w:type="gramStart"/>
      <w:r w:rsidRPr="009077EE">
        <w:rPr>
          <w:rFonts w:ascii="Times New Roman" w:hAnsi="Times New Roman" w:cs="Times New Roman"/>
          <w:sz w:val="24"/>
          <w:szCs w:val="24"/>
        </w:rPr>
        <w:t>Территориальный фонд обязательного медицинского страхования в Алтайском крае (656049, Алтайский край, город Барнаул, проспект Красноармейский, дом 72, ИНН 2221002257, ОГРН 1022200906903), Администрация Губернатора и Правительства Алтайского края (656035, Алтайский край, город Барнаул, проспект Ленина, дом 59, ИНН 2221231585, ОГРН 1172225000012), Министерство финансов Алтайского края (656049, Алтайский край, город Барнаул, проспект Ленина, дом 59, ИНН 2221020369, ОГРН 1022200912029).</w:t>
      </w:r>
      <w:proofErr w:type="gramEnd"/>
    </w:p>
    <w:p w:rsidR="009077EE" w:rsidRPr="009077EE" w:rsidRDefault="009077EE" w:rsidP="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Суд установил:</w:t>
      </w:r>
    </w:p>
    <w:p w:rsidR="009077EE" w:rsidRPr="009077EE" w:rsidRDefault="009077EE">
      <w:pPr>
        <w:spacing w:after="1" w:line="220" w:lineRule="atLeast"/>
        <w:jc w:val="center"/>
        <w:rPr>
          <w:rFonts w:ascii="Times New Roman" w:hAnsi="Times New Roman" w:cs="Times New Roman"/>
          <w:sz w:val="24"/>
          <w:szCs w:val="24"/>
        </w:rPr>
      </w:pPr>
    </w:p>
    <w:p w:rsidR="009077EE" w:rsidRPr="009077EE" w:rsidRDefault="009077EE">
      <w:pPr>
        <w:spacing w:after="1" w:line="220" w:lineRule="atLeast"/>
        <w:ind w:firstLine="540"/>
        <w:jc w:val="both"/>
        <w:rPr>
          <w:rFonts w:ascii="Times New Roman" w:hAnsi="Times New Roman" w:cs="Times New Roman"/>
          <w:sz w:val="24"/>
          <w:szCs w:val="24"/>
        </w:rPr>
      </w:pPr>
      <w:proofErr w:type="gramStart"/>
      <w:r w:rsidRPr="009077EE">
        <w:rPr>
          <w:rFonts w:ascii="Times New Roman" w:hAnsi="Times New Roman" w:cs="Times New Roman"/>
          <w:sz w:val="24"/>
          <w:szCs w:val="24"/>
        </w:rPr>
        <w:t>общество с ограниченной ответственностью "</w:t>
      </w:r>
      <w:proofErr w:type="spellStart"/>
      <w:r w:rsidRPr="009077EE">
        <w:rPr>
          <w:rFonts w:ascii="Times New Roman" w:hAnsi="Times New Roman" w:cs="Times New Roman"/>
          <w:sz w:val="24"/>
          <w:szCs w:val="24"/>
        </w:rPr>
        <w:t>КатЛаб</w:t>
      </w:r>
      <w:proofErr w:type="spellEnd"/>
      <w:r w:rsidRPr="009077EE">
        <w:rPr>
          <w:rFonts w:ascii="Times New Roman" w:hAnsi="Times New Roman" w:cs="Times New Roman"/>
          <w:sz w:val="24"/>
          <w:szCs w:val="24"/>
        </w:rPr>
        <w:t xml:space="preserve"> Алтай" (далее - Общество) обратилось в Арбитражный суд Алтайского края с заявлением, уточненным в порядке </w:t>
      </w:r>
      <w:hyperlink r:id="rId6" w:anchor="8Q80M6" w:history="1">
        <w:r w:rsidRPr="009077EE">
          <w:rPr>
            <w:rStyle w:val="a4"/>
            <w:rFonts w:ascii="Times New Roman" w:hAnsi="Times New Roman" w:cs="Times New Roman"/>
            <w:sz w:val="24"/>
            <w:szCs w:val="24"/>
          </w:rPr>
          <w:t>статьи 49 Арбитражного процессуального кодекса Российской Федерации</w:t>
        </w:r>
      </w:hyperlink>
      <w:r w:rsidRPr="009077EE">
        <w:rPr>
          <w:rFonts w:ascii="Times New Roman" w:hAnsi="Times New Roman" w:cs="Times New Roman"/>
          <w:sz w:val="24"/>
          <w:szCs w:val="24"/>
        </w:rPr>
        <w:t xml:space="preserve"> (далее - </w:t>
      </w:r>
      <w:hyperlink r:id="rId7" w:anchor="64U0IK" w:history="1">
        <w:r w:rsidRPr="009077EE">
          <w:rPr>
            <w:rStyle w:val="a4"/>
            <w:rFonts w:ascii="Times New Roman" w:hAnsi="Times New Roman" w:cs="Times New Roman"/>
            <w:sz w:val="24"/>
            <w:szCs w:val="24"/>
          </w:rPr>
          <w:t>АПК РФ</w:t>
        </w:r>
      </w:hyperlink>
      <w:r w:rsidRPr="009077EE">
        <w:rPr>
          <w:rFonts w:ascii="Times New Roman" w:hAnsi="Times New Roman" w:cs="Times New Roman"/>
          <w:sz w:val="24"/>
          <w:szCs w:val="24"/>
        </w:rPr>
        <w:t>), к Министерству здравоохранения Алтайского края (далее - Министерство), Правительству Алтайского края, Комиссии по разработке Территориальной программы обязательного медицинского страхования Алтайского края (далее - Комиссия) о признании недействительным решения Комиссии, оформленного протоколом от 31.07.2024</w:t>
      </w:r>
      <w:proofErr w:type="gramEnd"/>
      <w:r w:rsidRPr="009077EE">
        <w:rPr>
          <w:rFonts w:ascii="Times New Roman" w:hAnsi="Times New Roman" w:cs="Times New Roman"/>
          <w:sz w:val="24"/>
          <w:szCs w:val="24"/>
        </w:rPr>
        <w:t xml:space="preserve"> </w:t>
      </w:r>
      <w:proofErr w:type="gramStart"/>
      <w:r w:rsidRPr="009077EE">
        <w:rPr>
          <w:rFonts w:ascii="Times New Roman" w:hAnsi="Times New Roman" w:cs="Times New Roman"/>
          <w:sz w:val="24"/>
          <w:szCs w:val="24"/>
        </w:rPr>
        <w:t xml:space="preserve">N 7, в части </w:t>
      </w:r>
      <w:proofErr w:type="spellStart"/>
      <w:r w:rsidRPr="009077EE">
        <w:rPr>
          <w:rFonts w:ascii="Times New Roman" w:hAnsi="Times New Roman" w:cs="Times New Roman"/>
          <w:sz w:val="24"/>
          <w:szCs w:val="24"/>
        </w:rPr>
        <w:t>невыделения</w:t>
      </w:r>
      <w:proofErr w:type="spellEnd"/>
      <w:r w:rsidRPr="009077EE">
        <w:rPr>
          <w:rFonts w:ascii="Times New Roman" w:hAnsi="Times New Roman" w:cs="Times New Roman"/>
          <w:sz w:val="24"/>
          <w:szCs w:val="24"/>
        </w:rPr>
        <w:t xml:space="preserve"> Обществу объемов медицинской помощи по 48 группе высокотехнологичной медицинской помощи (далее - ВМП) в количестве 7 случаев; </w:t>
      </w:r>
      <w:proofErr w:type="spellStart"/>
      <w:r w:rsidRPr="009077EE">
        <w:rPr>
          <w:rFonts w:ascii="Times New Roman" w:hAnsi="Times New Roman" w:cs="Times New Roman"/>
          <w:sz w:val="24"/>
          <w:szCs w:val="24"/>
        </w:rPr>
        <w:t>обязании</w:t>
      </w:r>
      <w:proofErr w:type="spellEnd"/>
      <w:r w:rsidRPr="009077EE">
        <w:rPr>
          <w:rFonts w:ascii="Times New Roman" w:hAnsi="Times New Roman" w:cs="Times New Roman"/>
          <w:sz w:val="24"/>
          <w:szCs w:val="24"/>
        </w:rPr>
        <w:t xml:space="preserve"> Комиссии внести корректирующие изменения в указанное решение с </w:t>
      </w:r>
      <w:r w:rsidRPr="009077EE">
        <w:rPr>
          <w:rFonts w:ascii="Times New Roman" w:hAnsi="Times New Roman" w:cs="Times New Roman"/>
          <w:sz w:val="24"/>
          <w:szCs w:val="24"/>
        </w:rPr>
        <w:lastRenderedPageBreak/>
        <w:t>дополнительным выделением Обществу за фактически оказанную экстренную медицинскую помощь по 48 группе ВМП 7 случаев, а всего до 250 случаев по ВМП на 2024 год.</w:t>
      </w:r>
      <w:proofErr w:type="gramEnd"/>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 xml:space="preserve">К участию в деле в качестве третьих лиц, не заявляющих самостоятельных требований относительно предмета спора, </w:t>
      </w:r>
      <w:proofErr w:type="gramStart"/>
      <w:r w:rsidRPr="009077EE">
        <w:rPr>
          <w:rFonts w:ascii="Times New Roman" w:hAnsi="Times New Roman" w:cs="Times New Roman"/>
          <w:sz w:val="24"/>
          <w:szCs w:val="24"/>
        </w:rPr>
        <w:t>привлечены</w:t>
      </w:r>
      <w:proofErr w:type="gramEnd"/>
      <w:r w:rsidRPr="009077EE">
        <w:rPr>
          <w:rFonts w:ascii="Times New Roman" w:hAnsi="Times New Roman" w:cs="Times New Roman"/>
          <w:sz w:val="24"/>
          <w:szCs w:val="24"/>
        </w:rPr>
        <w:t>: Территориальный фонд обязательного медицинского страхования в Алтайском крае (далее - Фонд), Администрация Губернатора и Правительства Алтайского края, Министерство финансов Алтайского края.</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Решением от 26.11.2025 Арбитражного суда Алтайского края, оставленным без изменения постановлением от 27.02.2026 Седьмого арбитражного апелляционного суда, заявленные требования удовлетворены.</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 xml:space="preserve">В кассационной жалобе Министерство, ссылаясь на нарушение судами норм материального и процессуального права, просит решение и постановление отменить, принять по делу новый судебный акт об отказе в удовлетворении заявленных требований. </w:t>
      </w:r>
      <w:proofErr w:type="gramStart"/>
      <w:r w:rsidRPr="009077EE">
        <w:rPr>
          <w:rFonts w:ascii="Times New Roman" w:hAnsi="Times New Roman" w:cs="Times New Roman"/>
          <w:sz w:val="24"/>
          <w:szCs w:val="24"/>
        </w:rPr>
        <w:t>Указывает, в том числе, что Комиссия, учитывая положения подпункта 3 пункта 4 Положения о деятельности комиссии по разработке территориальной программы обязательного медицинского страхования (приложение N 1 к Правилам обязательного медицинского страхования, утвержденным приказом Минздрава России от 28.02.2019 N 108н) (далее - Положение о комиссии), изучив по выписным эпикризам оказание помощи больным с острым коронарным синдромом (ИБС: нестабильная стенокардия и ОИМ) совместно</w:t>
      </w:r>
      <w:proofErr w:type="gramEnd"/>
      <w:r w:rsidRPr="009077EE">
        <w:rPr>
          <w:rFonts w:ascii="Times New Roman" w:hAnsi="Times New Roman" w:cs="Times New Roman"/>
          <w:sz w:val="24"/>
          <w:szCs w:val="24"/>
        </w:rPr>
        <w:t xml:space="preserve"> с профильным специалистом </w:t>
      </w:r>
      <w:proofErr w:type="spellStart"/>
      <w:r w:rsidRPr="009077EE">
        <w:rPr>
          <w:rFonts w:ascii="Times New Roman" w:hAnsi="Times New Roman" w:cs="Times New Roman"/>
          <w:sz w:val="24"/>
          <w:szCs w:val="24"/>
        </w:rPr>
        <w:t>Губаренко</w:t>
      </w:r>
      <w:proofErr w:type="spellEnd"/>
      <w:r w:rsidRPr="009077EE">
        <w:rPr>
          <w:rFonts w:ascii="Times New Roman" w:hAnsi="Times New Roman" w:cs="Times New Roman"/>
          <w:sz w:val="24"/>
          <w:szCs w:val="24"/>
        </w:rPr>
        <w:t xml:space="preserve"> Е.Ю., в семи случаях зафиксировала необоснованное увеличение объема вмешательства - многососудистое </w:t>
      </w:r>
      <w:proofErr w:type="spellStart"/>
      <w:r w:rsidRPr="009077EE">
        <w:rPr>
          <w:rFonts w:ascii="Times New Roman" w:hAnsi="Times New Roman" w:cs="Times New Roman"/>
          <w:sz w:val="24"/>
          <w:szCs w:val="24"/>
        </w:rPr>
        <w:t>стентирование</w:t>
      </w:r>
      <w:proofErr w:type="spellEnd"/>
      <w:r w:rsidRPr="009077EE">
        <w:rPr>
          <w:rFonts w:ascii="Times New Roman" w:hAnsi="Times New Roman" w:cs="Times New Roman"/>
          <w:sz w:val="24"/>
          <w:szCs w:val="24"/>
        </w:rPr>
        <w:t xml:space="preserve"> целевой и нецелевой коронарной артерии; указанные вмешательства сопряжены с риском увеличения зоны ишемии и повреждения миокарда, а также увеличением использования расходного материала и стоимости лечения; данные вмешательства Общество могло выполнить по доведенным объемам с 43 по 47 группы ВМП и предъявить выполненные вмешательства к оплате. </w:t>
      </w:r>
      <w:proofErr w:type="gramStart"/>
      <w:r w:rsidRPr="009077EE">
        <w:rPr>
          <w:rFonts w:ascii="Times New Roman" w:hAnsi="Times New Roman" w:cs="Times New Roman"/>
          <w:sz w:val="24"/>
          <w:szCs w:val="24"/>
        </w:rPr>
        <w:t>Полагает, что в рассматриваемых случаях оказанная медицинская помощь не была экстренной; при маршрутизации пациентов для оказания Обществом медицинской помощи не был выполнен порядок, установленный приказом Минздрава Алтайского края от 26.07.2023 N 316 "О порядке маршрутизации пациентов с сердечно-сосудистыми заболеваниями в Алтайском крае" (далее - Порядок N 316), который предполагает предварительные консультации с кардиохирургами КГБУЗ "Алтайский краевой кардиологический диспансер";</w:t>
      </w:r>
      <w:proofErr w:type="gramEnd"/>
      <w:r w:rsidRPr="009077EE">
        <w:rPr>
          <w:rFonts w:ascii="Times New Roman" w:hAnsi="Times New Roman" w:cs="Times New Roman"/>
          <w:sz w:val="24"/>
          <w:szCs w:val="24"/>
        </w:rPr>
        <w:t xml:space="preserve"> судебные расходы об уплате государственной пошлины взысканы с Министерства в пользу Общества необоснованно.</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Фонд представил отзыв, считает кассационную жалобу Министерства подлежащей удовлетворению.</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 xml:space="preserve">Общество возражает против удовлетворения кассационной жалобы согласно отзыву, указывает на законность и обоснованность обжалуемых судебных актов. Отмечает, в том числе, что в рассматриваемом случае 6 пациентов имели высокий риск неблагоприятного исхода (1 пациентка - очень высокий риск) и </w:t>
      </w:r>
      <w:proofErr w:type="spellStart"/>
      <w:r w:rsidRPr="009077EE">
        <w:rPr>
          <w:rFonts w:ascii="Times New Roman" w:hAnsi="Times New Roman" w:cs="Times New Roman"/>
          <w:sz w:val="24"/>
          <w:szCs w:val="24"/>
        </w:rPr>
        <w:t>syntax</w:t>
      </w:r>
      <w:proofErr w:type="spellEnd"/>
      <w:r w:rsidRPr="009077EE">
        <w:rPr>
          <w:rFonts w:ascii="Times New Roman" w:hAnsi="Times New Roman" w:cs="Times New Roman"/>
          <w:sz w:val="24"/>
          <w:szCs w:val="24"/>
        </w:rPr>
        <w:t xml:space="preserve"> менее 22; согласно пункту 6.1 Клинических рекомендаций "Острый коронарный синдром без подъема сегмента ST электрокардиограммы" от 10.08.2020 (далее - </w:t>
      </w:r>
      <w:proofErr w:type="gramStart"/>
      <w:r w:rsidRPr="009077EE">
        <w:rPr>
          <w:rFonts w:ascii="Times New Roman" w:hAnsi="Times New Roman" w:cs="Times New Roman"/>
          <w:sz w:val="24"/>
          <w:szCs w:val="24"/>
        </w:rPr>
        <w:t>КР</w:t>
      </w:r>
      <w:proofErr w:type="gramEnd"/>
      <w:r w:rsidRPr="009077EE">
        <w:rPr>
          <w:rFonts w:ascii="Times New Roman" w:hAnsi="Times New Roman" w:cs="Times New Roman"/>
          <w:sz w:val="24"/>
          <w:szCs w:val="24"/>
        </w:rPr>
        <w:t xml:space="preserve"> 2020) любое подозрение на указанное заболевание пациентов является показанием для экстренной госпитализации.</w:t>
      </w:r>
    </w:p>
    <w:p w:rsidR="009077EE" w:rsidRPr="009077EE" w:rsidRDefault="009077EE">
      <w:pPr>
        <w:spacing w:before="220" w:after="1" w:line="220" w:lineRule="atLeast"/>
        <w:ind w:firstLine="540"/>
        <w:jc w:val="both"/>
        <w:rPr>
          <w:rFonts w:ascii="Times New Roman" w:hAnsi="Times New Roman" w:cs="Times New Roman"/>
          <w:sz w:val="24"/>
          <w:szCs w:val="24"/>
        </w:rPr>
      </w:pPr>
      <w:proofErr w:type="gramStart"/>
      <w:r w:rsidRPr="009077EE">
        <w:rPr>
          <w:rFonts w:ascii="Times New Roman" w:hAnsi="Times New Roman" w:cs="Times New Roman"/>
          <w:sz w:val="24"/>
          <w:szCs w:val="24"/>
        </w:rPr>
        <w:t xml:space="preserve">Согласно </w:t>
      </w:r>
      <w:hyperlink r:id="rId8" w:anchor="BQE0P4" w:history="1">
        <w:r w:rsidRPr="009077EE">
          <w:rPr>
            <w:rStyle w:val="a4"/>
            <w:rFonts w:ascii="Times New Roman" w:hAnsi="Times New Roman" w:cs="Times New Roman"/>
            <w:sz w:val="24"/>
            <w:szCs w:val="24"/>
          </w:rPr>
          <w:t>части 1 статьи 286 АПК РФ</w:t>
        </w:r>
      </w:hyperlink>
      <w:r w:rsidRPr="009077EE">
        <w:rPr>
          <w:rFonts w:ascii="Times New Roman" w:hAnsi="Times New Roman" w:cs="Times New Roman"/>
          <w:sz w:val="24"/>
          <w:szCs w:val="24"/>
        </w:rPr>
        <w:t xml:space="preserve"> арбитражный суд кассационной инстанции проверяет законность решений, постановлений, принятых арбитражным судом первой и апелляционной инстанций, устанавливая правильность применения норм материального права и норм процессуального права при рассмотрении дела и принятии обжалуемого </w:t>
      </w:r>
      <w:r w:rsidRPr="009077EE">
        <w:rPr>
          <w:rFonts w:ascii="Times New Roman" w:hAnsi="Times New Roman" w:cs="Times New Roman"/>
          <w:sz w:val="24"/>
          <w:szCs w:val="24"/>
        </w:rPr>
        <w:lastRenderedPageBreak/>
        <w:t xml:space="preserve">судебного акта и исходя из доводов, содержащихся в кассационной жалобе и возражениях относительно жалобы, если иное не предусмотрено </w:t>
      </w:r>
      <w:hyperlink r:id="rId9" w:anchor="64U0IK" w:history="1">
        <w:r w:rsidRPr="009077EE">
          <w:rPr>
            <w:rStyle w:val="a4"/>
            <w:rFonts w:ascii="Times New Roman" w:hAnsi="Times New Roman" w:cs="Times New Roman"/>
            <w:sz w:val="24"/>
            <w:szCs w:val="24"/>
          </w:rPr>
          <w:t>АПК РФ</w:t>
        </w:r>
      </w:hyperlink>
      <w:r w:rsidRPr="009077EE">
        <w:rPr>
          <w:rFonts w:ascii="Times New Roman" w:hAnsi="Times New Roman" w:cs="Times New Roman"/>
          <w:sz w:val="24"/>
          <w:szCs w:val="24"/>
        </w:rPr>
        <w:t>.</w:t>
      </w:r>
      <w:proofErr w:type="gramEnd"/>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Судами установлено и материалами дела подтверждается следующее.</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Общество представило в Комиссию предложения по объемам медицинской помощи, планируемым к оказанию в 2024 году за счет средств обязательного медицинского страхования (далее - ОМС), в том числе по оказанию ВМП по профилю "</w:t>
      </w:r>
      <w:proofErr w:type="gramStart"/>
      <w:r w:rsidRPr="009077EE">
        <w:rPr>
          <w:rFonts w:ascii="Times New Roman" w:hAnsi="Times New Roman" w:cs="Times New Roman"/>
          <w:sz w:val="24"/>
          <w:szCs w:val="24"/>
        </w:rPr>
        <w:t>Сердечно-сосудистая</w:t>
      </w:r>
      <w:proofErr w:type="gramEnd"/>
      <w:r w:rsidRPr="009077EE">
        <w:rPr>
          <w:rFonts w:ascii="Times New Roman" w:hAnsi="Times New Roman" w:cs="Times New Roman"/>
          <w:sz w:val="24"/>
          <w:szCs w:val="24"/>
        </w:rPr>
        <w:t xml:space="preserve"> хирургия" (группа 48) в количестве 20 случаев.</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Согласно протоколу Комиссии от 29.12.2023 N 13 Обществу распределено 0 (ноль) случаев по 48 группе ВМП по профилю "</w:t>
      </w:r>
      <w:proofErr w:type="gramStart"/>
      <w:r w:rsidRPr="009077EE">
        <w:rPr>
          <w:rFonts w:ascii="Times New Roman" w:hAnsi="Times New Roman" w:cs="Times New Roman"/>
          <w:sz w:val="24"/>
          <w:szCs w:val="24"/>
        </w:rPr>
        <w:t>Сердечно-сосудистая</w:t>
      </w:r>
      <w:proofErr w:type="gramEnd"/>
      <w:r w:rsidRPr="009077EE">
        <w:rPr>
          <w:rFonts w:ascii="Times New Roman" w:hAnsi="Times New Roman" w:cs="Times New Roman"/>
          <w:sz w:val="24"/>
          <w:szCs w:val="24"/>
        </w:rPr>
        <w:t xml:space="preserve"> хирургия", при этом по другим группам ВМП (43-47) Обществу на 2024 год распределено 590 случаев.</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В течение 2024 года Общество неоднократно обращалось в Комиссию с просьбой перераспределить объемы в связи с фактическим оказанием ВМП по 48 группе.</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Так, 17.06.2024 Общество обратилось в Комиссию с просьбой перераспределить объемы между группами в связи с фактическим оказанием им ВМП в 21 случае по 48 группе.</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Решением, оформленным протоколом от 31.07.2024 N 7, Комиссия, рассмотрев обращение Общества, перераспределила ему 14 случаев ВМП по 48 группе из заявленного 21 случая.</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Не согласившись с отказом Комиссии перераспределить 7 случаев ВМП по 48 группе, Общество обратилось в Арбитражный суд Алтайского края.</w:t>
      </w:r>
    </w:p>
    <w:p w:rsidR="009077EE" w:rsidRPr="009077EE" w:rsidRDefault="009077EE">
      <w:pPr>
        <w:spacing w:before="220" w:after="1" w:line="220" w:lineRule="atLeast"/>
        <w:ind w:firstLine="540"/>
        <w:jc w:val="both"/>
        <w:rPr>
          <w:rFonts w:ascii="Times New Roman" w:hAnsi="Times New Roman" w:cs="Times New Roman"/>
          <w:sz w:val="24"/>
          <w:szCs w:val="24"/>
        </w:rPr>
      </w:pPr>
      <w:proofErr w:type="gramStart"/>
      <w:r w:rsidRPr="009077EE">
        <w:rPr>
          <w:rFonts w:ascii="Times New Roman" w:hAnsi="Times New Roman" w:cs="Times New Roman"/>
          <w:sz w:val="24"/>
          <w:szCs w:val="24"/>
        </w:rPr>
        <w:t xml:space="preserve">Удовлетворяя заявленные требования, суды первой и апелляционной инстанций, руководствуясь положениями </w:t>
      </w:r>
      <w:hyperlink r:id="rId10" w:anchor="8P20LO" w:history="1">
        <w:r w:rsidRPr="009077EE">
          <w:rPr>
            <w:rStyle w:val="a4"/>
            <w:rFonts w:ascii="Times New Roman" w:hAnsi="Times New Roman" w:cs="Times New Roman"/>
            <w:sz w:val="24"/>
            <w:szCs w:val="24"/>
          </w:rPr>
          <w:t>статьи 36 Федерального закона от 29.11.2010 N 326-ФЗ</w:t>
        </w:r>
      </w:hyperlink>
      <w:r w:rsidRPr="009077EE">
        <w:rPr>
          <w:rFonts w:ascii="Times New Roman" w:hAnsi="Times New Roman" w:cs="Times New Roman"/>
          <w:sz w:val="24"/>
          <w:szCs w:val="24"/>
        </w:rPr>
        <w:t xml:space="preserve"> "Об обязательном медицинском страховании в Российской Федерации" (далее - Закон N 326-ФЗ), </w:t>
      </w:r>
      <w:hyperlink r:id="rId11" w:anchor="64U0IK" w:history="1">
        <w:r w:rsidRPr="009077EE">
          <w:rPr>
            <w:rStyle w:val="a4"/>
            <w:rFonts w:ascii="Times New Roman" w:hAnsi="Times New Roman" w:cs="Times New Roman"/>
            <w:sz w:val="24"/>
            <w:szCs w:val="24"/>
          </w:rPr>
          <w:t>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w:t>
        </w:r>
      </w:hyperlink>
      <w:r w:rsidRPr="009077EE">
        <w:rPr>
          <w:rFonts w:ascii="Times New Roman" w:hAnsi="Times New Roman" w:cs="Times New Roman"/>
          <w:sz w:val="24"/>
          <w:szCs w:val="24"/>
        </w:rPr>
        <w:t xml:space="preserve">, утвержденного </w:t>
      </w:r>
      <w:hyperlink r:id="rId12" w:anchor="7D20K3" w:history="1">
        <w:r w:rsidRPr="009077EE">
          <w:rPr>
            <w:rStyle w:val="a4"/>
            <w:rFonts w:ascii="Times New Roman" w:hAnsi="Times New Roman" w:cs="Times New Roman"/>
            <w:sz w:val="24"/>
            <w:szCs w:val="24"/>
          </w:rPr>
          <w:t>приказом Минздрава России от 19.03.2021 N 231н</w:t>
        </w:r>
      </w:hyperlink>
      <w:r w:rsidRPr="009077EE">
        <w:rPr>
          <w:rFonts w:ascii="Times New Roman" w:hAnsi="Times New Roman" w:cs="Times New Roman"/>
          <w:sz w:val="24"/>
          <w:szCs w:val="24"/>
        </w:rPr>
        <w:t xml:space="preserve"> (далее</w:t>
      </w:r>
      <w:proofErr w:type="gramEnd"/>
      <w:r w:rsidRPr="009077EE">
        <w:rPr>
          <w:rFonts w:ascii="Times New Roman" w:hAnsi="Times New Roman" w:cs="Times New Roman"/>
          <w:sz w:val="24"/>
          <w:szCs w:val="24"/>
        </w:rPr>
        <w:t xml:space="preserve"> - </w:t>
      </w:r>
      <w:proofErr w:type="gramStart"/>
      <w:r w:rsidRPr="009077EE">
        <w:rPr>
          <w:rFonts w:ascii="Times New Roman" w:hAnsi="Times New Roman" w:cs="Times New Roman"/>
          <w:sz w:val="24"/>
          <w:szCs w:val="24"/>
        </w:rPr>
        <w:t>Порядок N 231н), Порядка N 316, учитывая правовые позиции Верховного Суда Российской Федерации, изложенные в Обзоре судебной практики по делам, связанным с применением законодательства об обязательном медицинском страховании, утвержденном Президиумом Верховного Суда Российской Федерации 27.11.2024 (далее - Обзор от 27.11.2024), пришли к выводу о необоснованном отказе Комиссии в выделении Обществу объемов ВМП по 48 группе в количестве 7 случаев.</w:t>
      </w:r>
      <w:proofErr w:type="gramEnd"/>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Суд кассационной инстанции, поддерживая выводы судов двух инстанций, исходит из норм материального права, указанных в судебных актах, и фактических обстоятельств дела.</w:t>
      </w:r>
    </w:p>
    <w:p w:rsidR="009077EE" w:rsidRPr="009077EE" w:rsidRDefault="009077EE">
      <w:pPr>
        <w:spacing w:before="220" w:after="1" w:line="220" w:lineRule="atLeast"/>
        <w:ind w:firstLine="540"/>
        <w:jc w:val="both"/>
        <w:rPr>
          <w:rFonts w:ascii="Times New Roman" w:hAnsi="Times New Roman" w:cs="Times New Roman"/>
          <w:sz w:val="24"/>
          <w:szCs w:val="24"/>
        </w:rPr>
      </w:pPr>
      <w:proofErr w:type="gramStart"/>
      <w:r w:rsidRPr="009077EE">
        <w:rPr>
          <w:rFonts w:ascii="Times New Roman" w:hAnsi="Times New Roman" w:cs="Times New Roman"/>
          <w:sz w:val="24"/>
          <w:szCs w:val="24"/>
        </w:rPr>
        <w:t>В соответствии с частью 10 статьи 36 Закона N 326-ФЗ объемы предоставления медицинской помощи, установленные территориальной программой ОМС, распределяются решением комиссии по разработке территориальной программы ОМС (далее - комиссия по ОМС) между страховыми медицинскими организациями 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амбулаторно-поликлиническую помощь, а также потребности застрахованных</w:t>
      </w:r>
      <w:proofErr w:type="gramEnd"/>
      <w:r w:rsidRPr="009077EE">
        <w:rPr>
          <w:rFonts w:ascii="Times New Roman" w:hAnsi="Times New Roman" w:cs="Times New Roman"/>
          <w:sz w:val="24"/>
          <w:szCs w:val="24"/>
        </w:rPr>
        <w:t xml:space="preserve"> лиц в медицинской помощи.</w:t>
      </w:r>
    </w:p>
    <w:p w:rsidR="009077EE" w:rsidRPr="009077EE" w:rsidRDefault="009077EE">
      <w:pPr>
        <w:spacing w:before="220" w:after="1" w:line="220" w:lineRule="atLeast"/>
        <w:ind w:firstLine="540"/>
        <w:jc w:val="both"/>
        <w:rPr>
          <w:rFonts w:ascii="Times New Roman" w:hAnsi="Times New Roman" w:cs="Times New Roman"/>
          <w:sz w:val="24"/>
          <w:szCs w:val="24"/>
        </w:rPr>
      </w:pPr>
      <w:proofErr w:type="gramStart"/>
      <w:r w:rsidRPr="009077EE">
        <w:rPr>
          <w:rFonts w:ascii="Times New Roman" w:hAnsi="Times New Roman" w:cs="Times New Roman"/>
          <w:sz w:val="24"/>
          <w:szCs w:val="24"/>
        </w:rPr>
        <w:lastRenderedPageBreak/>
        <w:t>Согласно подпункту 3 пункта 4 Положения о комиссии, действовавшего в спорный период, комиссия по ОМС распределяет на отчетный год и перераспределяет в течение года объемы предоставления и финансового обеспечения медицинской помощи между медицинскими организациями, имеющими лицензию на осуществление медицинской деятельности на территории Российской Федерации, в пределах и на основе установленных территориальной программой объемов предоставления медицинской помощи, до 1 января года</w:t>
      </w:r>
      <w:proofErr w:type="gramEnd"/>
      <w:r w:rsidRPr="009077EE">
        <w:rPr>
          <w:rFonts w:ascii="Times New Roman" w:hAnsi="Times New Roman" w:cs="Times New Roman"/>
          <w:sz w:val="24"/>
          <w:szCs w:val="24"/>
        </w:rPr>
        <w:t xml:space="preserve">, </w:t>
      </w:r>
      <w:proofErr w:type="gramStart"/>
      <w:r w:rsidRPr="009077EE">
        <w:rPr>
          <w:rFonts w:ascii="Times New Roman" w:hAnsi="Times New Roman" w:cs="Times New Roman"/>
          <w:sz w:val="24"/>
          <w:szCs w:val="24"/>
        </w:rPr>
        <w:t>на который осуществляется распределение, с учетом результатов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в динамике до трех лет (за исключением медицинских организаций, впервые включенных в реестр медицинских организаций, осуществляющих деятельность в сфере обязательного медицинского страхования в году, на который формируется территориальная программа обязательного медицинского страхования).</w:t>
      </w:r>
      <w:proofErr w:type="gramEnd"/>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Критерии, по которым комиссия по ОМС распределяет объемы медицинской помощи между медицинскими организациями субъекта Российской Федерации, приведены в пункте 11 Положения о комиссии. Применяя данные критерии, комиссия по ОМС исходит из потребности застрахованных лиц в соответствующих медицинских услугах, фактически выполненных объемов медицинской помощи за предыдущий период с учетом данных медицинской статистики (пункт 14 Обзора от 27.11.2024).</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Признавая оспариваемое решение Комиссии недействительным, суды обоснованно исходили из того, что Порядок N 231н не содержит указания на возможность проведения Комиссией оценки качества оказываемой медицинской помощи на этапе распределения объемов на соответствующий год.</w:t>
      </w:r>
    </w:p>
    <w:p w:rsidR="009077EE" w:rsidRPr="009077EE" w:rsidRDefault="009077EE">
      <w:pPr>
        <w:spacing w:before="220" w:after="1" w:line="220" w:lineRule="atLeast"/>
        <w:ind w:firstLine="540"/>
        <w:jc w:val="both"/>
        <w:rPr>
          <w:rFonts w:ascii="Times New Roman" w:hAnsi="Times New Roman" w:cs="Times New Roman"/>
          <w:sz w:val="24"/>
          <w:szCs w:val="24"/>
        </w:rPr>
      </w:pPr>
      <w:proofErr w:type="gramStart"/>
      <w:r w:rsidRPr="009077EE">
        <w:rPr>
          <w:rFonts w:ascii="Times New Roman" w:hAnsi="Times New Roman" w:cs="Times New Roman"/>
          <w:sz w:val="24"/>
          <w:szCs w:val="24"/>
        </w:rPr>
        <w:t>Так, в соответствии с пунктом 3 Порядка N 231н к контролю объемов, сроков, качества и условий предоставления медицинской помощи по ОМС застрахованным лицам, а также ее финансового обеспечения (далее - контроль) относятся мероприятия по проверке соответствия предоставленной застрахованному лицу медицинской помощи объему и условиям, которые установлены программами ОМС, договором по ОМС и договором в рамках базовой программы.</w:t>
      </w:r>
      <w:proofErr w:type="gramEnd"/>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Субъектами контроля являются Федеральный фонд обязательного медицинского страхования, территориальные фонды, страховые медицинские организации и медицинские организации (пункт 5 Порядка N 231н).</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Контроль осуществляется путем проведения медико-экономического контроля, медико-экономической экспертизы, экспертизы качества медицинской помощи (пункт 7 Порядка N 231н).</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 xml:space="preserve">Согласно пунктам 9, 10 Порядка N 231н медико-экономический контроль проводится, в том числе соответствующим фондом обязательного медицинского </w:t>
      </w:r>
      <w:proofErr w:type="gramStart"/>
      <w:r w:rsidRPr="009077EE">
        <w:rPr>
          <w:rFonts w:ascii="Times New Roman" w:hAnsi="Times New Roman" w:cs="Times New Roman"/>
          <w:sz w:val="24"/>
          <w:szCs w:val="24"/>
        </w:rPr>
        <w:t>страхования</w:t>
      </w:r>
      <w:proofErr w:type="gramEnd"/>
      <w:r w:rsidRPr="009077EE">
        <w:rPr>
          <w:rFonts w:ascii="Times New Roman" w:hAnsi="Times New Roman" w:cs="Times New Roman"/>
          <w:sz w:val="24"/>
          <w:szCs w:val="24"/>
        </w:rPr>
        <w:t xml:space="preserve"> на основании представленных к оплате медицинской организацией реестров счетов условиям договоров по ОМС или договоров в рамках базовой программы, программам ОМС, объемам предоставления и финансового обеспечения медицинской помощи, способам оплаты медицинской помощи и тарифам на оплату медицинской помощи.</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 xml:space="preserve">Таким образом, как верно указал суд, контроль, предусмотренный Порядком N 231н, осуществляется не комиссией по ОМС при распределении или перераспределении объемов медицинской помощи между медицинскими организациями, а соответствующим фондом обязательного медицинского страхования, страховыми медицинскими </w:t>
      </w:r>
      <w:r w:rsidRPr="009077EE">
        <w:rPr>
          <w:rFonts w:ascii="Times New Roman" w:hAnsi="Times New Roman" w:cs="Times New Roman"/>
          <w:sz w:val="24"/>
          <w:szCs w:val="24"/>
        </w:rPr>
        <w:lastRenderedPageBreak/>
        <w:t>организациями, в том числе при рассмотрении представленных к оплате медицинской организацией реестров счетов.</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Согласно пункту 12 Обзора от 27.11.2024 несоответствие решения комиссии по ОМС о перераспределении или об отказе в перераспределении объемов медицинской помощи критериям, установленным законодательством об ОМС, является основанием для признания его незаконным.</w:t>
      </w:r>
    </w:p>
    <w:p w:rsidR="009077EE" w:rsidRPr="009077EE" w:rsidRDefault="009077EE">
      <w:pPr>
        <w:spacing w:before="220" w:after="1" w:line="220" w:lineRule="atLeast"/>
        <w:ind w:firstLine="540"/>
        <w:jc w:val="both"/>
        <w:rPr>
          <w:rFonts w:ascii="Times New Roman" w:hAnsi="Times New Roman" w:cs="Times New Roman"/>
          <w:sz w:val="24"/>
          <w:szCs w:val="24"/>
        </w:rPr>
      </w:pPr>
      <w:proofErr w:type="gramStart"/>
      <w:r w:rsidRPr="009077EE">
        <w:rPr>
          <w:rFonts w:ascii="Times New Roman" w:hAnsi="Times New Roman" w:cs="Times New Roman"/>
          <w:sz w:val="24"/>
          <w:szCs w:val="24"/>
        </w:rPr>
        <w:t>Проанализировав оспариваемое решение Комиссии, суды пришли к верному выводу, что обоснований либо указаний на применение тех или иных критериев при отказе в перераспределении объемов в решении Комиссии не содержится (не приведены расчеты общего объема предоставленной медицинской помощи в сравнении с медицинской помощью, оказанной Обществом, не проверен довод и такой критерий как показатели объемов предоставления медицинской помощи на одно застрахованное лицо</w:t>
      </w:r>
      <w:proofErr w:type="gramEnd"/>
      <w:r w:rsidRPr="009077EE">
        <w:rPr>
          <w:rFonts w:ascii="Times New Roman" w:hAnsi="Times New Roman" w:cs="Times New Roman"/>
          <w:sz w:val="24"/>
          <w:szCs w:val="24"/>
        </w:rPr>
        <w:t xml:space="preserve"> в год, утвержденных территориальной программой, с учетом профилей отделений (коек), врачебных специальностей, видов медицинской помощи и условий ее предоставления медицинскими организациями, не имеющими прикрепленных застрахованных лиц; документального подтверждения невозможности перераспределения объемов </w:t>
      </w:r>
      <w:proofErr w:type="gramStart"/>
      <w:r w:rsidRPr="009077EE">
        <w:rPr>
          <w:rFonts w:ascii="Times New Roman" w:hAnsi="Times New Roman" w:cs="Times New Roman"/>
          <w:sz w:val="24"/>
          <w:szCs w:val="24"/>
        </w:rPr>
        <w:t>между</w:t>
      </w:r>
      <w:proofErr w:type="gramEnd"/>
      <w:r w:rsidRPr="009077EE">
        <w:rPr>
          <w:rFonts w:ascii="Times New Roman" w:hAnsi="Times New Roman" w:cs="Times New Roman"/>
          <w:sz w:val="24"/>
          <w:szCs w:val="24"/>
        </w:rPr>
        <w:t xml:space="preserve"> медицинскими организациями в пределах объемов, установленных территориальной программой ОМС, в нарушение </w:t>
      </w:r>
      <w:hyperlink r:id="rId13" w:anchor="8Q40LV" w:history="1">
        <w:r w:rsidRPr="009077EE">
          <w:rPr>
            <w:rStyle w:val="a4"/>
            <w:rFonts w:ascii="Times New Roman" w:hAnsi="Times New Roman" w:cs="Times New Roman"/>
            <w:sz w:val="24"/>
            <w:szCs w:val="24"/>
          </w:rPr>
          <w:t>статьи 65 АПК РФ</w:t>
        </w:r>
      </w:hyperlink>
      <w:r>
        <w:rPr>
          <w:rFonts w:ascii="Times New Roman" w:hAnsi="Times New Roman" w:cs="Times New Roman"/>
          <w:sz w:val="24"/>
          <w:szCs w:val="24"/>
        </w:rPr>
        <w:t> Комиссией не представлено</w:t>
      </w:r>
      <w:r w:rsidRPr="009077EE">
        <w:rPr>
          <w:rFonts w:ascii="Times New Roman" w:hAnsi="Times New Roman" w:cs="Times New Roman"/>
          <w:sz w:val="24"/>
          <w:szCs w:val="24"/>
        </w:rPr>
        <w:t>).</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 xml:space="preserve">Отклоняя довод Министерства об отсутствии необходимости оказания медицинской помощи по 7 спорным случаям в экстренной форме, суды обоснованно исходили из того, что Министерством не опровергнуто поступление пациентов согласно установленной маршрутизации, утвержденной Порядком N 316, с учетом требований </w:t>
      </w:r>
      <w:proofErr w:type="gramStart"/>
      <w:r w:rsidRPr="009077EE">
        <w:rPr>
          <w:rFonts w:ascii="Times New Roman" w:hAnsi="Times New Roman" w:cs="Times New Roman"/>
          <w:sz w:val="24"/>
          <w:szCs w:val="24"/>
        </w:rPr>
        <w:t>КР</w:t>
      </w:r>
      <w:proofErr w:type="gramEnd"/>
      <w:r w:rsidRPr="009077EE">
        <w:rPr>
          <w:rFonts w:ascii="Times New Roman" w:hAnsi="Times New Roman" w:cs="Times New Roman"/>
          <w:sz w:val="24"/>
          <w:szCs w:val="24"/>
        </w:rPr>
        <w:t xml:space="preserve"> 2020, согласно которым (пункт 6.1) любое подозрение на OKC6nST является показанием для экстренной госпитализации пациентов в региональные сосудистые центры для пациентов с </w:t>
      </w:r>
      <w:hyperlink r:id="rId14" w:anchor="7D20K3" w:history="1">
        <w:r w:rsidRPr="009077EE">
          <w:rPr>
            <w:rStyle w:val="a4"/>
            <w:rFonts w:ascii="Times New Roman" w:hAnsi="Times New Roman" w:cs="Times New Roman"/>
            <w:sz w:val="24"/>
            <w:szCs w:val="24"/>
          </w:rPr>
          <w:t>ОКС</w:t>
        </w:r>
      </w:hyperlink>
      <w:r w:rsidRPr="009077EE">
        <w:rPr>
          <w:rFonts w:ascii="Times New Roman" w:hAnsi="Times New Roman" w:cs="Times New Roman"/>
          <w:sz w:val="24"/>
          <w:szCs w:val="24"/>
        </w:rPr>
        <w:t>, в кардиологические отделения с палатой реанимации и интенсивной терапии для пациентов с </w:t>
      </w:r>
      <w:hyperlink r:id="rId15" w:anchor="7D20K3" w:history="1">
        <w:r w:rsidRPr="009077EE">
          <w:rPr>
            <w:rStyle w:val="a4"/>
            <w:rFonts w:ascii="Times New Roman" w:hAnsi="Times New Roman" w:cs="Times New Roman"/>
            <w:sz w:val="24"/>
            <w:szCs w:val="24"/>
          </w:rPr>
          <w:t>ОКС</w:t>
        </w:r>
      </w:hyperlink>
      <w:r w:rsidRPr="009077EE">
        <w:rPr>
          <w:rFonts w:ascii="Times New Roman" w:hAnsi="Times New Roman" w:cs="Times New Roman"/>
          <w:sz w:val="24"/>
          <w:szCs w:val="24"/>
        </w:rPr>
        <w:t> (первичные сосудистые отделения); что маршрутизация пациентов должна быть организована так, чтобы все они госпитализировались или как можно быстрее переводились в стационар с возможностью инвазивного лечения </w:t>
      </w:r>
      <w:hyperlink r:id="rId16" w:anchor="7D20K3" w:history="1">
        <w:r w:rsidRPr="009077EE">
          <w:rPr>
            <w:rStyle w:val="a4"/>
            <w:rFonts w:ascii="Times New Roman" w:hAnsi="Times New Roman" w:cs="Times New Roman"/>
            <w:sz w:val="24"/>
            <w:szCs w:val="24"/>
          </w:rPr>
          <w:t>ОКС</w:t>
        </w:r>
      </w:hyperlink>
      <w:r w:rsidRPr="009077EE">
        <w:rPr>
          <w:rFonts w:ascii="Times New Roman" w:hAnsi="Times New Roman" w:cs="Times New Roman"/>
          <w:sz w:val="24"/>
          <w:szCs w:val="24"/>
        </w:rPr>
        <w:t>.</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Суды признали обоснованными доводы Общества, что само понятие указанного заболевания в соответствии с клиническими рекомендациями предполагает оказание медицинской помощи в экстренной форме; что все пациенты поступили в Общество в соответствии с действующей маршрутизацией.</w:t>
      </w:r>
    </w:p>
    <w:p w:rsidR="009077EE" w:rsidRDefault="009077EE">
      <w:pPr>
        <w:spacing w:before="220" w:after="1" w:line="220" w:lineRule="atLeast"/>
        <w:ind w:firstLine="540"/>
        <w:jc w:val="both"/>
        <w:rPr>
          <w:rFonts w:ascii="Times New Roman" w:hAnsi="Times New Roman" w:cs="Times New Roman"/>
          <w:sz w:val="24"/>
          <w:szCs w:val="24"/>
        </w:rPr>
      </w:pPr>
      <w:proofErr w:type="gramStart"/>
      <w:r w:rsidRPr="009077EE">
        <w:rPr>
          <w:rFonts w:ascii="Times New Roman" w:hAnsi="Times New Roman" w:cs="Times New Roman"/>
          <w:sz w:val="24"/>
          <w:szCs w:val="24"/>
        </w:rPr>
        <w:t>Довод Министерства о необоснованном взыскании с него в пользу Общества судебных расходов по уплате государственной пошлины рассмотрен судом апелляционной инстанции и мотивированно отклонен (со ссылками на </w:t>
      </w:r>
      <w:hyperlink r:id="rId17" w:anchor="A800NF" w:history="1">
        <w:r w:rsidRPr="009077EE">
          <w:rPr>
            <w:rStyle w:val="a4"/>
            <w:rFonts w:ascii="Times New Roman" w:hAnsi="Times New Roman" w:cs="Times New Roman"/>
            <w:sz w:val="24"/>
            <w:szCs w:val="24"/>
          </w:rPr>
          <w:t>статью 110 АПК РФ</w:t>
        </w:r>
      </w:hyperlink>
      <w:r w:rsidRPr="009077EE">
        <w:rPr>
          <w:rFonts w:ascii="Times New Roman" w:hAnsi="Times New Roman" w:cs="Times New Roman"/>
          <w:sz w:val="24"/>
          <w:szCs w:val="24"/>
        </w:rPr>
        <w:t>, пункты 1.1 и 2.2.1 </w:t>
      </w:r>
      <w:hyperlink r:id="rId18" w:anchor="64U0IK" w:history="1">
        <w:r w:rsidRPr="009077EE">
          <w:rPr>
            <w:rStyle w:val="a4"/>
            <w:rFonts w:ascii="Times New Roman" w:hAnsi="Times New Roman" w:cs="Times New Roman"/>
            <w:sz w:val="24"/>
            <w:szCs w:val="24"/>
          </w:rPr>
          <w:t>Положения о Министерстве здравоохранения Алтайского края</w:t>
        </w:r>
      </w:hyperlink>
      <w:r w:rsidRPr="009077EE">
        <w:rPr>
          <w:rFonts w:ascii="Times New Roman" w:hAnsi="Times New Roman" w:cs="Times New Roman"/>
          <w:sz w:val="24"/>
          <w:szCs w:val="24"/>
        </w:rPr>
        <w:t>, утвержденного </w:t>
      </w:r>
      <w:hyperlink r:id="rId19" w:anchor="64U0IK" w:history="1">
        <w:r w:rsidRPr="009077EE">
          <w:rPr>
            <w:rStyle w:val="a4"/>
            <w:rFonts w:ascii="Times New Roman" w:hAnsi="Times New Roman" w:cs="Times New Roman"/>
            <w:sz w:val="24"/>
            <w:szCs w:val="24"/>
          </w:rPr>
          <w:t>указом Губернатора Алтайского края от 05.12.2016 № 151</w:t>
        </w:r>
      </w:hyperlink>
      <w:r w:rsidRPr="009077EE">
        <w:rPr>
          <w:rFonts w:ascii="Times New Roman" w:hAnsi="Times New Roman" w:cs="Times New Roman"/>
          <w:sz w:val="24"/>
          <w:szCs w:val="24"/>
        </w:rPr>
        <w:t>, абзац 9 </w:t>
      </w:r>
      <w:hyperlink r:id="rId20" w:anchor="65C0IR" w:history="1">
        <w:r w:rsidRPr="009077EE">
          <w:rPr>
            <w:rStyle w:val="a4"/>
            <w:rFonts w:ascii="Times New Roman" w:hAnsi="Times New Roman" w:cs="Times New Roman"/>
            <w:sz w:val="24"/>
            <w:szCs w:val="24"/>
          </w:rPr>
          <w:t>пункта 7 постановления Пленума Верховного Суда Российской Федерации от 28.06.2022</w:t>
        </w:r>
        <w:proofErr w:type="gramEnd"/>
        <w:r w:rsidRPr="009077EE">
          <w:rPr>
            <w:rStyle w:val="a4"/>
            <w:rFonts w:ascii="Times New Roman" w:hAnsi="Times New Roman" w:cs="Times New Roman"/>
            <w:sz w:val="24"/>
            <w:szCs w:val="24"/>
          </w:rPr>
          <w:t xml:space="preserve"> № </w:t>
        </w:r>
        <w:proofErr w:type="gramStart"/>
        <w:r w:rsidRPr="009077EE">
          <w:rPr>
            <w:rStyle w:val="a4"/>
            <w:rFonts w:ascii="Times New Roman" w:hAnsi="Times New Roman" w:cs="Times New Roman"/>
            <w:sz w:val="24"/>
            <w:szCs w:val="24"/>
          </w:rPr>
          <w:t>21 "О некоторых вопросах применения судами положений главы 22 Кодекса административного судопроизводства Российской Федерации и главы 24 Арбитражного процессуального кодекса Российской Федерации"</w:t>
        </w:r>
      </w:hyperlink>
      <w:r w:rsidRPr="009077EE">
        <w:rPr>
          <w:rFonts w:ascii="Times New Roman" w:hAnsi="Times New Roman" w:cs="Times New Roman"/>
          <w:sz w:val="24"/>
          <w:szCs w:val="24"/>
        </w:rPr>
        <w:t>).</w:t>
      </w:r>
      <w:proofErr w:type="gramEnd"/>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Суд округа полагает, что все обстоятельства, имеющие существенное значение для дела, нижестоящими судами установлены, все доказательства исследованы и оценены со </w:t>
      </w:r>
      <w:hyperlink r:id="rId21" w:anchor="8QS0M8" w:history="1">
        <w:r w:rsidRPr="009077EE">
          <w:rPr>
            <w:rStyle w:val="a4"/>
            <w:rFonts w:ascii="Times New Roman" w:hAnsi="Times New Roman" w:cs="Times New Roman"/>
            <w:sz w:val="24"/>
            <w:szCs w:val="24"/>
          </w:rPr>
          <w:t>статьями 67</w:t>
        </w:r>
      </w:hyperlink>
      <w:r w:rsidRPr="009077EE">
        <w:rPr>
          <w:rFonts w:ascii="Times New Roman" w:hAnsi="Times New Roman" w:cs="Times New Roman"/>
          <w:sz w:val="24"/>
          <w:szCs w:val="24"/>
        </w:rPr>
        <w:t>, </w:t>
      </w:r>
      <w:hyperlink r:id="rId22" w:anchor="8R20MB" w:history="1">
        <w:r w:rsidRPr="009077EE">
          <w:rPr>
            <w:rStyle w:val="a4"/>
            <w:rFonts w:ascii="Times New Roman" w:hAnsi="Times New Roman" w:cs="Times New Roman"/>
            <w:sz w:val="24"/>
            <w:szCs w:val="24"/>
          </w:rPr>
          <w:t>68</w:t>
        </w:r>
      </w:hyperlink>
      <w:r w:rsidRPr="009077EE">
        <w:rPr>
          <w:rFonts w:ascii="Times New Roman" w:hAnsi="Times New Roman" w:cs="Times New Roman"/>
          <w:sz w:val="24"/>
          <w:szCs w:val="24"/>
        </w:rPr>
        <w:t>, </w:t>
      </w:r>
      <w:hyperlink r:id="rId23" w:anchor="8QO0M5" w:history="1">
        <w:r w:rsidRPr="009077EE">
          <w:rPr>
            <w:rStyle w:val="a4"/>
            <w:rFonts w:ascii="Times New Roman" w:hAnsi="Times New Roman" w:cs="Times New Roman"/>
            <w:sz w:val="24"/>
            <w:szCs w:val="24"/>
          </w:rPr>
          <w:t>71 АПК РФ</w:t>
        </w:r>
      </w:hyperlink>
      <w:r w:rsidRPr="009077EE">
        <w:rPr>
          <w:rFonts w:ascii="Times New Roman" w:hAnsi="Times New Roman" w:cs="Times New Roman"/>
          <w:sz w:val="24"/>
          <w:szCs w:val="24"/>
        </w:rPr>
        <w:t>, нормы материального права судами применены правильно</w:t>
      </w:r>
      <w:r>
        <w:rPr>
          <w:rFonts w:ascii="Times New Roman" w:hAnsi="Times New Roman" w:cs="Times New Roman"/>
          <w:sz w:val="24"/>
          <w:szCs w:val="24"/>
        </w:rPr>
        <w:t>.</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 xml:space="preserve">В целом позиция кассатора сводится к изложению обстоятельств дела, которые получили надлежащую правовую оценку судов и мотивированно отклонены, не </w:t>
      </w:r>
      <w:r w:rsidRPr="009077EE">
        <w:rPr>
          <w:rFonts w:ascii="Times New Roman" w:hAnsi="Times New Roman" w:cs="Times New Roman"/>
          <w:sz w:val="24"/>
          <w:szCs w:val="24"/>
        </w:rPr>
        <w:lastRenderedPageBreak/>
        <w:t>подтверждают нарушений судами норм материального и (или) процессуального права, фактически направлены на переоценку выводов судов нижестоящих инстанций.</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Иное толкование подателем жалобы положений действующего законодательства применительно к установленным по делу обстоятельствам, а также иная оценка представленных в материалы дела доказательств не свидетельствуют о неправильном применении судами норм права.</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Нарушений норм процессуального права, являющихся безусловным основанием для отмены судебных актов (</w:t>
      </w:r>
      <w:hyperlink r:id="rId24" w:anchor="BQI0P5" w:history="1">
        <w:r w:rsidRPr="009077EE">
          <w:rPr>
            <w:rStyle w:val="a4"/>
            <w:rFonts w:ascii="Times New Roman" w:hAnsi="Times New Roman" w:cs="Times New Roman"/>
            <w:sz w:val="24"/>
            <w:szCs w:val="24"/>
          </w:rPr>
          <w:t>часть 4 статьи 288 АПК РФ</w:t>
        </w:r>
      </w:hyperlink>
      <w:r w:rsidRPr="009077EE">
        <w:rPr>
          <w:rFonts w:ascii="Times New Roman" w:hAnsi="Times New Roman" w:cs="Times New Roman"/>
          <w:sz w:val="24"/>
          <w:szCs w:val="24"/>
        </w:rPr>
        <w:t>), судом кассационной инстанции не установлено.</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 xml:space="preserve">Таким образом, оснований для отмены или изменения обжалуемых судебных актов, предусмотренных </w:t>
      </w:r>
      <w:hyperlink r:id="rId25" w:anchor="BQQ0PA" w:history="1">
        <w:r w:rsidRPr="009077EE">
          <w:rPr>
            <w:rStyle w:val="a4"/>
            <w:rFonts w:ascii="Times New Roman" w:hAnsi="Times New Roman" w:cs="Times New Roman"/>
            <w:sz w:val="24"/>
            <w:szCs w:val="24"/>
          </w:rPr>
          <w:t>статьей 288 АПК РФ</w:t>
        </w:r>
      </w:hyperlink>
      <w:r w:rsidRPr="009077EE">
        <w:rPr>
          <w:rFonts w:ascii="Times New Roman" w:hAnsi="Times New Roman" w:cs="Times New Roman"/>
          <w:sz w:val="24"/>
          <w:szCs w:val="24"/>
        </w:rPr>
        <w:t>, у суда округа не имеется.</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 xml:space="preserve">Настоящее постановление выполнено в форме электронного документа, подписанного усиленными квалифицированными электронными подписями судей, в </w:t>
      </w:r>
      <w:proofErr w:type="gramStart"/>
      <w:r w:rsidRPr="009077EE">
        <w:rPr>
          <w:rFonts w:ascii="Times New Roman" w:hAnsi="Times New Roman" w:cs="Times New Roman"/>
          <w:sz w:val="24"/>
          <w:szCs w:val="24"/>
        </w:rPr>
        <w:t>связи</w:t>
      </w:r>
      <w:proofErr w:type="gramEnd"/>
      <w:r w:rsidRPr="009077EE">
        <w:rPr>
          <w:rFonts w:ascii="Times New Roman" w:hAnsi="Times New Roman" w:cs="Times New Roman"/>
          <w:sz w:val="24"/>
          <w:szCs w:val="24"/>
        </w:rPr>
        <w:t xml:space="preserve"> с чем направляется лицам, участвующим в деле, посредством его размещения на официальном сайте суда в сети "Интернет".</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 xml:space="preserve">Руководствуясь </w:t>
      </w:r>
      <w:hyperlink r:id="rId26" w:anchor="BSI0P8" w:history="1">
        <w:r w:rsidRPr="009077EE">
          <w:rPr>
            <w:rStyle w:val="a4"/>
            <w:rFonts w:ascii="Times New Roman" w:hAnsi="Times New Roman" w:cs="Times New Roman"/>
            <w:sz w:val="24"/>
            <w:szCs w:val="24"/>
          </w:rPr>
          <w:t>пунктом 1 части 1 статьи 287</w:t>
        </w:r>
      </w:hyperlink>
      <w:r w:rsidRPr="009077EE">
        <w:rPr>
          <w:rFonts w:ascii="Times New Roman" w:hAnsi="Times New Roman" w:cs="Times New Roman"/>
          <w:sz w:val="24"/>
          <w:szCs w:val="24"/>
        </w:rPr>
        <w:t xml:space="preserve">, </w:t>
      </w:r>
      <w:hyperlink r:id="rId27" w:anchor="BQK0P6" w:history="1">
        <w:r w:rsidRPr="009077EE">
          <w:rPr>
            <w:rStyle w:val="a4"/>
            <w:rFonts w:ascii="Times New Roman" w:hAnsi="Times New Roman" w:cs="Times New Roman"/>
            <w:sz w:val="24"/>
            <w:szCs w:val="24"/>
          </w:rPr>
          <w:t>статьей 289</w:t>
        </w:r>
      </w:hyperlink>
      <w:r w:rsidRPr="009077EE">
        <w:rPr>
          <w:rFonts w:ascii="Times New Roman" w:hAnsi="Times New Roman" w:cs="Times New Roman"/>
          <w:sz w:val="24"/>
          <w:szCs w:val="24"/>
        </w:rPr>
        <w:t xml:space="preserve"> Арбитражного процессуального кодекса Российской Федерации, Арбитражный суд Западно-Сибирского округа</w:t>
      </w:r>
    </w:p>
    <w:p w:rsidR="009077EE" w:rsidRPr="009077EE" w:rsidRDefault="009077EE">
      <w:pPr>
        <w:spacing w:after="1" w:line="220" w:lineRule="atLeast"/>
        <w:jc w:val="center"/>
        <w:rPr>
          <w:rFonts w:ascii="Times New Roman" w:hAnsi="Times New Roman" w:cs="Times New Roman"/>
          <w:sz w:val="24"/>
          <w:szCs w:val="24"/>
        </w:rPr>
      </w:pPr>
    </w:p>
    <w:p w:rsidR="009077EE" w:rsidRPr="009077EE" w:rsidRDefault="009077EE">
      <w:pPr>
        <w:spacing w:after="1" w:line="220" w:lineRule="atLeast"/>
        <w:jc w:val="center"/>
        <w:rPr>
          <w:rFonts w:ascii="Times New Roman" w:hAnsi="Times New Roman" w:cs="Times New Roman"/>
          <w:sz w:val="24"/>
          <w:szCs w:val="24"/>
        </w:rPr>
      </w:pPr>
      <w:r w:rsidRPr="009077EE">
        <w:rPr>
          <w:rFonts w:ascii="Times New Roman" w:hAnsi="Times New Roman" w:cs="Times New Roman"/>
          <w:sz w:val="24"/>
          <w:szCs w:val="24"/>
        </w:rPr>
        <w:t>постановил:</w:t>
      </w:r>
    </w:p>
    <w:p w:rsidR="009077EE" w:rsidRPr="009077EE" w:rsidRDefault="009077EE">
      <w:pPr>
        <w:spacing w:after="1" w:line="220" w:lineRule="atLeast"/>
        <w:jc w:val="center"/>
        <w:rPr>
          <w:rFonts w:ascii="Times New Roman" w:hAnsi="Times New Roman" w:cs="Times New Roman"/>
          <w:sz w:val="24"/>
          <w:szCs w:val="24"/>
        </w:rPr>
      </w:pPr>
    </w:p>
    <w:p w:rsidR="009077EE" w:rsidRPr="009077EE" w:rsidRDefault="009077EE">
      <w:pPr>
        <w:spacing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решение от 26.11.2025 Арбитражного суда Алтайского края и постановление от 27.02.2026 Седьмого арбитражного апелляционного суда по делу N А03-19220/2024 оставить без изменения, кассационную жалобу - без удовлетворения.</w:t>
      </w:r>
    </w:p>
    <w:p w:rsidR="009077EE" w:rsidRPr="009077EE" w:rsidRDefault="009077EE">
      <w:pPr>
        <w:spacing w:before="220" w:after="1" w:line="220" w:lineRule="atLeast"/>
        <w:ind w:firstLine="540"/>
        <w:jc w:val="both"/>
        <w:rPr>
          <w:rFonts w:ascii="Times New Roman" w:hAnsi="Times New Roman" w:cs="Times New Roman"/>
          <w:sz w:val="24"/>
          <w:szCs w:val="24"/>
        </w:rPr>
      </w:pPr>
      <w:r w:rsidRPr="009077EE">
        <w:rPr>
          <w:rFonts w:ascii="Times New Roman" w:hAnsi="Times New Roman" w:cs="Times New Roman"/>
          <w:sz w:val="24"/>
          <w:szCs w:val="24"/>
        </w:rPr>
        <w:t xml:space="preserve">Постановление может быть обжаловано в Судебную коллегию Верховного Суда Российской Федерации в срок, не превышающий двух месяцев со дня его принятия, в порядке, предусмотренном </w:t>
      </w:r>
      <w:hyperlink r:id="rId28" w:anchor="BUM0PR" w:history="1">
        <w:r w:rsidRPr="009077EE">
          <w:rPr>
            <w:rStyle w:val="a4"/>
            <w:rFonts w:ascii="Times New Roman" w:hAnsi="Times New Roman" w:cs="Times New Roman"/>
            <w:sz w:val="24"/>
            <w:szCs w:val="24"/>
          </w:rPr>
          <w:t>статьей 291.1</w:t>
        </w:r>
      </w:hyperlink>
      <w:r w:rsidRPr="009077EE">
        <w:rPr>
          <w:rFonts w:ascii="Times New Roman" w:hAnsi="Times New Roman" w:cs="Times New Roman"/>
          <w:sz w:val="24"/>
          <w:szCs w:val="24"/>
        </w:rPr>
        <w:t xml:space="preserve"> Арбитражного процессуального кодекса Российской Федерации.</w:t>
      </w:r>
    </w:p>
    <w:p w:rsidR="009077EE" w:rsidRPr="009077EE" w:rsidRDefault="009077EE">
      <w:pPr>
        <w:spacing w:after="1" w:line="220" w:lineRule="atLeast"/>
        <w:ind w:firstLine="540"/>
        <w:jc w:val="both"/>
        <w:rPr>
          <w:rFonts w:ascii="Times New Roman" w:hAnsi="Times New Roman" w:cs="Times New Roman"/>
          <w:sz w:val="24"/>
          <w:szCs w:val="24"/>
        </w:rPr>
      </w:pPr>
    </w:p>
    <w:p w:rsidR="009077EE" w:rsidRPr="009077EE" w:rsidRDefault="009077EE">
      <w:pPr>
        <w:spacing w:after="1" w:line="220" w:lineRule="atLeast"/>
        <w:jc w:val="right"/>
        <w:rPr>
          <w:rFonts w:ascii="Times New Roman" w:hAnsi="Times New Roman" w:cs="Times New Roman"/>
          <w:sz w:val="24"/>
          <w:szCs w:val="24"/>
        </w:rPr>
      </w:pPr>
      <w:r w:rsidRPr="009077EE">
        <w:rPr>
          <w:rFonts w:ascii="Times New Roman" w:hAnsi="Times New Roman" w:cs="Times New Roman"/>
          <w:sz w:val="24"/>
          <w:szCs w:val="24"/>
        </w:rPr>
        <w:t>Председательствующий</w:t>
      </w:r>
    </w:p>
    <w:p w:rsidR="009077EE" w:rsidRPr="009077EE" w:rsidRDefault="009077EE">
      <w:pPr>
        <w:spacing w:after="1" w:line="220" w:lineRule="atLeast"/>
        <w:jc w:val="right"/>
        <w:rPr>
          <w:rFonts w:ascii="Times New Roman" w:hAnsi="Times New Roman" w:cs="Times New Roman"/>
          <w:sz w:val="24"/>
          <w:szCs w:val="24"/>
        </w:rPr>
      </w:pPr>
      <w:r w:rsidRPr="009077EE">
        <w:rPr>
          <w:rFonts w:ascii="Times New Roman" w:hAnsi="Times New Roman" w:cs="Times New Roman"/>
          <w:sz w:val="24"/>
          <w:szCs w:val="24"/>
        </w:rPr>
        <w:t>Г.В.ЧАПАЕВА</w:t>
      </w:r>
    </w:p>
    <w:p w:rsidR="009077EE" w:rsidRPr="009077EE" w:rsidRDefault="009077EE">
      <w:pPr>
        <w:spacing w:after="1" w:line="220" w:lineRule="atLeast"/>
        <w:jc w:val="right"/>
        <w:rPr>
          <w:rFonts w:ascii="Times New Roman" w:hAnsi="Times New Roman" w:cs="Times New Roman"/>
          <w:sz w:val="24"/>
          <w:szCs w:val="24"/>
        </w:rPr>
      </w:pPr>
    </w:p>
    <w:p w:rsidR="009077EE" w:rsidRPr="009077EE" w:rsidRDefault="009077EE">
      <w:pPr>
        <w:spacing w:after="1" w:line="220" w:lineRule="atLeast"/>
        <w:jc w:val="right"/>
        <w:rPr>
          <w:rFonts w:ascii="Times New Roman" w:hAnsi="Times New Roman" w:cs="Times New Roman"/>
          <w:sz w:val="24"/>
          <w:szCs w:val="24"/>
        </w:rPr>
      </w:pPr>
      <w:r w:rsidRPr="009077EE">
        <w:rPr>
          <w:rFonts w:ascii="Times New Roman" w:hAnsi="Times New Roman" w:cs="Times New Roman"/>
          <w:sz w:val="24"/>
          <w:szCs w:val="24"/>
        </w:rPr>
        <w:t>Судьи</w:t>
      </w:r>
    </w:p>
    <w:p w:rsidR="009077EE" w:rsidRPr="009077EE" w:rsidRDefault="009077EE">
      <w:pPr>
        <w:spacing w:after="1" w:line="220" w:lineRule="atLeast"/>
        <w:jc w:val="right"/>
        <w:rPr>
          <w:rFonts w:ascii="Times New Roman" w:hAnsi="Times New Roman" w:cs="Times New Roman"/>
          <w:sz w:val="24"/>
          <w:szCs w:val="24"/>
        </w:rPr>
      </w:pPr>
      <w:r w:rsidRPr="009077EE">
        <w:rPr>
          <w:rFonts w:ascii="Times New Roman" w:hAnsi="Times New Roman" w:cs="Times New Roman"/>
          <w:sz w:val="24"/>
          <w:szCs w:val="24"/>
        </w:rPr>
        <w:t>Ю.Ф.ДРУЖИНИНА</w:t>
      </w:r>
    </w:p>
    <w:p w:rsidR="009077EE" w:rsidRPr="009077EE" w:rsidRDefault="009077EE">
      <w:pPr>
        <w:spacing w:after="1" w:line="220" w:lineRule="atLeast"/>
        <w:jc w:val="right"/>
        <w:rPr>
          <w:rFonts w:ascii="Times New Roman" w:hAnsi="Times New Roman" w:cs="Times New Roman"/>
          <w:sz w:val="24"/>
          <w:szCs w:val="24"/>
        </w:rPr>
      </w:pPr>
      <w:r w:rsidRPr="009077EE">
        <w:rPr>
          <w:rFonts w:ascii="Times New Roman" w:hAnsi="Times New Roman" w:cs="Times New Roman"/>
          <w:sz w:val="24"/>
          <w:szCs w:val="24"/>
        </w:rPr>
        <w:t>С.Т.ШОХИРЕВА</w:t>
      </w:r>
    </w:p>
    <w:p w:rsidR="009077EE" w:rsidRPr="009077EE" w:rsidRDefault="009077EE">
      <w:pPr>
        <w:spacing w:after="1" w:line="220" w:lineRule="atLeast"/>
        <w:ind w:firstLine="540"/>
        <w:jc w:val="both"/>
        <w:rPr>
          <w:rFonts w:ascii="Times New Roman" w:hAnsi="Times New Roman" w:cs="Times New Roman"/>
          <w:sz w:val="24"/>
          <w:szCs w:val="24"/>
        </w:rPr>
      </w:pPr>
    </w:p>
    <w:sectPr w:rsidR="009077EE" w:rsidRPr="009077EE" w:rsidSect="00E94B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7275B"/>
    <w:multiLevelType w:val="multilevel"/>
    <w:tmpl w:val="14928A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0532AC"/>
    <w:multiLevelType w:val="multilevel"/>
    <w:tmpl w:val="40EA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7B5DA7"/>
    <w:multiLevelType w:val="multilevel"/>
    <w:tmpl w:val="2B14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7B5ED6"/>
    <w:multiLevelType w:val="multilevel"/>
    <w:tmpl w:val="FD786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6E759D"/>
    <w:multiLevelType w:val="multilevel"/>
    <w:tmpl w:val="9D26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41A00DE"/>
    <w:multiLevelType w:val="multilevel"/>
    <w:tmpl w:val="F57E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6B033A3"/>
    <w:multiLevelType w:val="multilevel"/>
    <w:tmpl w:val="4C28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7AC0FD1"/>
    <w:multiLevelType w:val="multilevel"/>
    <w:tmpl w:val="D4CA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F84C3E"/>
    <w:multiLevelType w:val="multilevel"/>
    <w:tmpl w:val="5A36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E0F1203"/>
    <w:multiLevelType w:val="multilevel"/>
    <w:tmpl w:val="7886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1BD41D9"/>
    <w:multiLevelType w:val="multilevel"/>
    <w:tmpl w:val="A5809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CF1FA5"/>
    <w:multiLevelType w:val="multilevel"/>
    <w:tmpl w:val="4A82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CE4DAD"/>
    <w:multiLevelType w:val="multilevel"/>
    <w:tmpl w:val="561C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B0111A"/>
    <w:multiLevelType w:val="multilevel"/>
    <w:tmpl w:val="A6349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5F06A4"/>
    <w:multiLevelType w:val="multilevel"/>
    <w:tmpl w:val="E22E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5F3E90"/>
    <w:multiLevelType w:val="multilevel"/>
    <w:tmpl w:val="D688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682F3E"/>
    <w:multiLevelType w:val="multilevel"/>
    <w:tmpl w:val="4AFA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F0B59CB"/>
    <w:multiLevelType w:val="multilevel"/>
    <w:tmpl w:val="F2CA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8"/>
  </w:num>
  <w:num w:numId="3">
    <w:abstractNumId w:val="3"/>
  </w:num>
  <w:num w:numId="4">
    <w:abstractNumId w:val="12"/>
  </w:num>
  <w:num w:numId="5">
    <w:abstractNumId w:val="7"/>
  </w:num>
  <w:num w:numId="6">
    <w:abstractNumId w:val="14"/>
  </w:num>
  <w:num w:numId="7">
    <w:abstractNumId w:val="0"/>
  </w:num>
  <w:num w:numId="8">
    <w:abstractNumId w:val="15"/>
  </w:num>
  <w:num w:numId="9">
    <w:abstractNumId w:val="11"/>
  </w:num>
  <w:num w:numId="10">
    <w:abstractNumId w:val="10"/>
  </w:num>
  <w:num w:numId="11">
    <w:abstractNumId w:val="5"/>
  </w:num>
  <w:num w:numId="12">
    <w:abstractNumId w:val="6"/>
  </w:num>
  <w:num w:numId="13">
    <w:abstractNumId w:val="17"/>
  </w:num>
  <w:num w:numId="14">
    <w:abstractNumId w:val="2"/>
  </w:num>
  <w:num w:numId="15">
    <w:abstractNumId w:val="1"/>
  </w:num>
  <w:num w:numId="16">
    <w:abstractNumId w:val="4"/>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1772CB"/>
    <w:rsid w:val="00180BE9"/>
    <w:rsid w:val="002426F7"/>
    <w:rsid w:val="00277C7B"/>
    <w:rsid w:val="002B07E6"/>
    <w:rsid w:val="002D7D9A"/>
    <w:rsid w:val="00310DB7"/>
    <w:rsid w:val="003D610C"/>
    <w:rsid w:val="00441D66"/>
    <w:rsid w:val="00485C6B"/>
    <w:rsid w:val="005005D7"/>
    <w:rsid w:val="0051498A"/>
    <w:rsid w:val="00525ABA"/>
    <w:rsid w:val="00587BCD"/>
    <w:rsid w:val="005A513A"/>
    <w:rsid w:val="005E2268"/>
    <w:rsid w:val="00622EF4"/>
    <w:rsid w:val="0062333D"/>
    <w:rsid w:val="006A3F4C"/>
    <w:rsid w:val="006F710E"/>
    <w:rsid w:val="00742FB9"/>
    <w:rsid w:val="00752FFF"/>
    <w:rsid w:val="007C217B"/>
    <w:rsid w:val="00847224"/>
    <w:rsid w:val="008B42FC"/>
    <w:rsid w:val="008F54BB"/>
    <w:rsid w:val="009077EE"/>
    <w:rsid w:val="00A15F2B"/>
    <w:rsid w:val="00B415B2"/>
    <w:rsid w:val="00B70054"/>
    <w:rsid w:val="00B710FE"/>
    <w:rsid w:val="00CA0B3A"/>
    <w:rsid w:val="00CA5722"/>
    <w:rsid w:val="00CC0FA2"/>
    <w:rsid w:val="00CC5681"/>
    <w:rsid w:val="00DE45D3"/>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rf.cntd.ru/document/901821334" TargetMode="External"/><Relationship Id="rId13" Type="http://schemas.openxmlformats.org/officeDocument/2006/relationships/hyperlink" Target="https://sudrf.cntd.ru/document/901821334" TargetMode="External"/><Relationship Id="rId18" Type="http://schemas.openxmlformats.org/officeDocument/2006/relationships/hyperlink" Target="https://sudrf.cntd.ru/document/406710298" TargetMode="External"/><Relationship Id="rId26" Type="http://schemas.openxmlformats.org/officeDocument/2006/relationships/hyperlink" Target="https://sudrf.cntd.ru/document/901821334" TargetMode="External"/><Relationship Id="rId3" Type="http://schemas.microsoft.com/office/2007/relationships/stylesWithEffects" Target="stylesWithEffects.xml"/><Relationship Id="rId21" Type="http://schemas.openxmlformats.org/officeDocument/2006/relationships/hyperlink" Target="https://sudrf.cntd.ru/document/901821334" TargetMode="External"/><Relationship Id="rId7" Type="http://schemas.openxmlformats.org/officeDocument/2006/relationships/hyperlink" Target="https://sudrf.cntd.ru/document/901821334" TargetMode="External"/><Relationship Id="rId12" Type="http://schemas.openxmlformats.org/officeDocument/2006/relationships/hyperlink" Target="https://sudrf.cntd.ru/document/542695509" TargetMode="External"/><Relationship Id="rId17" Type="http://schemas.openxmlformats.org/officeDocument/2006/relationships/hyperlink" Target="https://sudrf.cntd.ru/document/901821334" TargetMode="External"/><Relationship Id="rId25" Type="http://schemas.openxmlformats.org/officeDocument/2006/relationships/hyperlink" Target="https://sudrf.cntd.ru/document/901821334" TargetMode="External"/><Relationship Id="rId2" Type="http://schemas.openxmlformats.org/officeDocument/2006/relationships/styles" Target="styles.xml"/><Relationship Id="rId16" Type="http://schemas.openxmlformats.org/officeDocument/2006/relationships/hyperlink" Target="https://sudrf.cntd.ru/document/727092529" TargetMode="External"/><Relationship Id="rId20" Type="http://schemas.openxmlformats.org/officeDocument/2006/relationships/hyperlink" Target="https://sudrf.cntd.ru/document/350978432"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udrf.cntd.ru/document/901821334" TargetMode="External"/><Relationship Id="rId11" Type="http://schemas.openxmlformats.org/officeDocument/2006/relationships/hyperlink" Target="https://sudrf.cntd.ru/document/542695509" TargetMode="External"/><Relationship Id="rId24" Type="http://schemas.openxmlformats.org/officeDocument/2006/relationships/hyperlink" Target="https://sudrf.cntd.ru/document/901821334" TargetMode="External"/><Relationship Id="rId5" Type="http://schemas.openxmlformats.org/officeDocument/2006/relationships/webSettings" Target="webSettings.xml"/><Relationship Id="rId15" Type="http://schemas.openxmlformats.org/officeDocument/2006/relationships/hyperlink" Target="https://sudrf.cntd.ru/document/727092529" TargetMode="External"/><Relationship Id="rId23" Type="http://schemas.openxmlformats.org/officeDocument/2006/relationships/hyperlink" Target="https://sudrf.cntd.ru/document/901821334" TargetMode="External"/><Relationship Id="rId28" Type="http://schemas.openxmlformats.org/officeDocument/2006/relationships/hyperlink" Target="https://sudrf.cntd.ru/document/901821334" TargetMode="External"/><Relationship Id="rId10" Type="http://schemas.openxmlformats.org/officeDocument/2006/relationships/hyperlink" Target="https://sudrf.cntd.ru/document/420236704" TargetMode="External"/><Relationship Id="rId19" Type="http://schemas.openxmlformats.org/officeDocument/2006/relationships/hyperlink" Target="https://sudrf.cntd.ru/document/406710298" TargetMode="External"/><Relationship Id="rId4" Type="http://schemas.openxmlformats.org/officeDocument/2006/relationships/settings" Target="settings.xml"/><Relationship Id="rId9" Type="http://schemas.openxmlformats.org/officeDocument/2006/relationships/hyperlink" Target="https://sudrf.cntd.ru/document/901821334" TargetMode="External"/><Relationship Id="rId14" Type="http://schemas.openxmlformats.org/officeDocument/2006/relationships/hyperlink" Target="https://sudrf.cntd.ru/document/727092529" TargetMode="External"/><Relationship Id="rId22" Type="http://schemas.openxmlformats.org/officeDocument/2006/relationships/hyperlink" Target="https://sudrf.cntd.ru/document/901821334" TargetMode="External"/><Relationship Id="rId27" Type="http://schemas.openxmlformats.org/officeDocument/2006/relationships/hyperlink" Target="https://sudrf.cntd.ru/document/90182133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2929</Words>
  <Characters>16696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2026-07-24T08:12:00Z</dcterms:created>
  <dcterms:modified xsi:type="dcterms:W3CDTF">2026-07-24T08:13:00Z</dcterms:modified>
</cp:coreProperties>
</file>