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7" w:rsidRPr="00077267" w:rsidRDefault="00077267" w:rsidP="0007726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077267">
        <w:rPr>
          <w:b/>
          <w:bCs/>
        </w:rPr>
        <w:t>ПРАВИТЕЛЬСТВО РОССИЙСКОЙ ФЕДЕРАЦИИ</w:t>
      </w:r>
    </w:p>
    <w:p w:rsidR="00077267" w:rsidRPr="00077267" w:rsidRDefault="00077267" w:rsidP="00077267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bookmarkStart w:id="0" w:name="_GoBack"/>
      <w:r w:rsidRPr="00077267">
        <w:rPr>
          <w:b/>
          <w:bCs/>
        </w:rPr>
        <w:t>Постановление Правительства РФ от 03.07.2026 N 835</w:t>
      </w:r>
      <w:r w:rsidRPr="00077267">
        <w:rPr>
          <w:b/>
          <w:bCs/>
        </w:rPr>
        <w:t xml:space="preserve">  </w:t>
      </w:r>
    </w:p>
    <w:bookmarkEnd w:id="0"/>
    <w:p w:rsidR="00077267" w:rsidRPr="00077267" w:rsidRDefault="00077267" w:rsidP="00077267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 w:rsidRPr="00077267">
        <w:rPr>
          <w:b/>
          <w:bCs/>
        </w:rPr>
        <w:t>О внесении изменений в постановление Правительства Российской Федерации от 23 декабря 2024 г. N 1875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ind w:firstLine="540"/>
        <w:jc w:val="both"/>
      </w:pPr>
      <w:r w:rsidRPr="00077267">
        <w:t xml:space="preserve">Правительство Российской Федерации постановляет: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t xml:space="preserve">1. </w:t>
      </w:r>
      <w:proofErr w:type="gramStart"/>
      <w:r w:rsidRPr="00077267">
        <w:t xml:space="preserve">Утвердить прилагаемые </w:t>
      </w:r>
      <w:hyperlink w:anchor="p27" w:history="1">
        <w:r w:rsidRPr="00077267">
          <w:rPr>
            <w:rStyle w:val="a4"/>
          </w:rPr>
          <w:t>изменения</w:t>
        </w:r>
      </w:hyperlink>
      <w:r w:rsidRPr="00077267">
        <w:t xml:space="preserve">, которые вносятся в </w:t>
      </w:r>
      <w:hyperlink r:id="rId6" w:history="1">
        <w:r w:rsidRPr="00077267">
          <w:rPr>
            <w:rStyle w:val="a4"/>
          </w:rPr>
          <w:t>постановление</w:t>
        </w:r>
      </w:hyperlink>
      <w:r w:rsidRPr="00077267">
        <w:t xml:space="preserve">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(Собрание законодательства Российской Федерации, 2024, N 53, ст. 8704;</w:t>
      </w:r>
      <w:proofErr w:type="gramEnd"/>
      <w:r w:rsidRPr="00077267">
        <w:t xml:space="preserve"> </w:t>
      </w:r>
      <w:proofErr w:type="gramStart"/>
      <w:r w:rsidRPr="00077267">
        <w:t xml:space="preserve">2025, N 24, ст. 3195; N 51, ст. 8188). </w:t>
      </w:r>
      <w:proofErr w:type="gramEnd"/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12"/>
      <w:bookmarkEnd w:id="1"/>
      <w:r w:rsidRPr="00077267">
        <w:t xml:space="preserve">2. Настоящее постановление вступает в силу со дня его официального опубликования, за исключением </w:t>
      </w:r>
      <w:hyperlink w:anchor="p34" w:history="1">
        <w:r w:rsidRPr="00077267">
          <w:rPr>
            <w:rStyle w:val="a4"/>
          </w:rPr>
          <w:t>подпункта "а" пункта 1</w:t>
        </w:r>
      </w:hyperlink>
      <w:r w:rsidRPr="00077267">
        <w:t xml:space="preserve"> и </w:t>
      </w:r>
      <w:hyperlink w:anchor="p48" w:history="1">
        <w:r w:rsidRPr="00077267">
          <w:rPr>
            <w:rStyle w:val="a4"/>
          </w:rPr>
          <w:t>пункта 3</w:t>
        </w:r>
      </w:hyperlink>
      <w:r w:rsidRPr="00077267">
        <w:t xml:space="preserve"> изменений, которые вступают в силу с 1 января 2027 г.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Председатель Правительства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Российской Федерации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М.МИШУСТИН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Утверждены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постановлением Правительства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Российской Федерации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right"/>
      </w:pPr>
      <w:r w:rsidRPr="00077267">
        <w:t xml:space="preserve">от 3 июля 2026 г. N 835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2" w:name="p27"/>
      <w:bookmarkEnd w:id="2"/>
      <w:r w:rsidRPr="00077267">
        <w:rPr>
          <w:b/>
          <w:bCs/>
        </w:rPr>
        <w:t xml:space="preserve">ИЗМЕНЕНИЯ,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 w:rsidRPr="00077267">
        <w:rPr>
          <w:b/>
          <w:bCs/>
        </w:rPr>
        <w:t xml:space="preserve">которые вносятся </w:t>
      </w:r>
      <w:r w:rsidRPr="00077267">
        <w:rPr>
          <w:b/>
          <w:bCs/>
        </w:rPr>
        <w:t>постановление Правительства Российской Федерации от 23 декабря 2024 г. N 1875</w:t>
      </w:r>
    </w:p>
    <w:p w:rsidR="00077267" w:rsidRPr="00077267" w:rsidRDefault="00077267" w:rsidP="00077267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ind w:firstLine="540"/>
        <w:jc w:val="both"/>
      </w:pPr>
      <w:r w:rsidRPr="00077267">
        <w:t xml:space="preserve">1. В </w:t>
      </w:r>
      <w:hyperlink r:id="rId7" w:history="1">
        <w:r w:rsidRPr="00077267">
          <w:rPr>
            <w:rStyle w:val="a4"/>
          </w:rPr>
          <w:t>пункте 5</w:t>
        </w:r>
      </w:hyperlink>
      <w:r w:rsidRPr="00077267">
        <w:t xml:space="preserve">: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077267" w:rsidRPr="00077267" w:rsidRDefault="00077267" w:rsidP="00077267">
      <w:pPr>
        <w:shd w:val="clear" w:color="auto" w:fill="EEECE1" w:themeFill="background2"/>
        <w:spacing w:line="288" w:lineRule="atLeast"/>
        <w:rPr>
          <w:rStyle w:val="a5"/>
          <w:rFonts w:ascii="Times New Roman" w:hAnsi="Times New Roman" w:cs="Times New Roman"/>
        </w:rPr>
      </w:pPr>
      <w:r w:rsidRPr="00077267">
        <w:rPr>
          <w:rFonts w:ascii="Times New Roman" w:hAnsi="Times New Roman" w:cs="Times New Roman"/>
          <w:sz w:val="29"/>
          <w:szCs w:val="29"/>
        </w:rPr>
        <w:t> </w:t>
      </w:r>
      <w:bookmarkStart w:id="3" w:name="p34"/>
      <w:bookmarkEnd w:id="3"/>
      <w:r w:rsidRPr="00077267">
        <w:rPr>
          <w:rStyle w:val="a5"/>
          <w:rFonts w:ascii="Times New Roman" w:hAnsi="Times New Roman" w:cs="Times New Roman"/>
        </w:rPr>
        <w:t xml:space="preserve">Подпункт "а" п. 1 </w:t>
      </w:r>
      <w:hyperlink w:anchor="p12" w:history="1">
        <w:r w:rsidRPr="00077267">
          <w:rPr>
            <w:rStyle w:val="a4"/>
            <w:rFonts w:ascii="Times New Roman" w:hAnsi="Times New Roman" w:cs="Times New Roman"/>
            <w:b/>
            <w:bCs/>
          </w:rPr>
          <w:t>вступает</w:t>
        </w:r>
      </w:hyperlink>
      <w:r w:rsidRPr="00077267">
        <w:rPr>
          <w:rStyle w:val="a5"/>
          <w:rFonts w:ascii="Times New Roman" w:hAnsi="Times New Roman" w:cs="Times New Roman"/>
        </w:rPr>
        <w:t xml:space="preserve"> в силу с 01.01.2027.</w:t>
      </w:r>
    </w:p>
    <w:p w:rsidR="00077267" w:rsidRPr="00077267" w:rsidRDefault="00077267" w:rsidP="00077267">
      <w:pPr>
        <w:spacing w:line="288" w:lineRule="atLeast"/>
        <w:rPr>
          <w:rFonts w:ascii="Times New Roman" w:hAnsi="Times New Roman" w:cs="Times New Roman"/>
          <w:sz w:val="24"/>
          <w:szCs w:val="24"/>
        </w:rPr>
      </w:pPr>
      <w:r w:rsidRPr="00077267">
        <w:rPr>
          <w:rFonts w:ascii="Times New Roman" w:hAnsi="Times New Roman" w:cs="Times New Roman"/>
        </w:rPr>
        <w:t xml:space="preserve">а) </w:t>
      </w:r>
      <w:hyperlink r:id="rId8" w:history="1">
        <w:r w:rsidRPr="00077267">
          <w:rPr>
            <w:rStyle w:val="a4"/>
            <w:rFonts w:ascii="Times New Roman" w:hAnsi="Times New Roman" w:cs="Times New Roman"/>
          </w:rPr>
          <w:t>подпункт "а"</w:t>
        </w:r>
      </w:hyperlink>
      <w:r w:rsidRPr="00077267">
        <w:rPr>
          <w:rFonts w:ascii="Times New Roman" w:hAnsi="Times New Roman" w:cs="Times New Roman"/>
        </w:rPr>
        <w:t xml:space="preserve"> изложить в следующей редакции: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t xml:space="preserve">"а) осуществляется закупка указанного в позициях 1 - 145 приложения N 1 к настоящему постановлению товара при наличии разрешения на закупку происходящего из иностранного государства товара, являющегося промышленной продукцией, выданного в случаях и в порядке, установленных Министерством промышленности и торговли Российской Федерации. Указанные случаи должны </w:t>
      </w:r>
      <w:proofErr w:type="gramStart"/>
      <w:r w:rsidRPr="00077267">
        <w:t>включать</w:t>
      </w:r>
      <w:proofErr w:type="gramEnd"/>
      <w:r w:rsidRPr="00077267">
        <w:t xml:space="preserve"> в том числе случаи отсутствия на территории Российской Федерации производства такого товара, а также наличия на территории Российской Федерации производства товара, указанного в позициях 1 - 145 приложения N 1 к настоящему постановлению, с характеристиками, не соответствующими потребности заказчика;";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lastRenderedPageBreak/>
        <w:t xml:space="preserve">б) </w:t>
      </w:r>
      <w:hyperlink r:id="rId9" w:history="1">
        <w:r w:rsidRPr="00077267">
          <w:rPr>
            <w:rStyle w:val="a4"/>
          </w:rPr>
          <w:t>подпункт "з"</w:t>
        </w:r>
      </w:hyperlink>
      <w:r w:rsidRPr="00077267">
        <w:t xml:space="preserve"> изложить в следующей редакции: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077267">
        <w:t>"з) осуществляется закупка товара, не относящегося к товарам и программному обеспечению, указанным в позициях 1 - 7, 17, 21, 27, 35, 140, 141, 144 и 146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</w:t>
      </w:r>
      <w:proofErr w:type="gramEnd"/>
      <w:r w:rsidRPr="00077267">
        <w:t>) договора), не превышает 300 тыс. рублей</w:t>
      </w:r>
      <w:proofErr w:type="gramStart"/>
      <w:r w:rsidRPr="00077267">
        <w:t>;"</w:t>
      </w:r>
      <w:proofErr w:type="gramEnd"/>
      <w:r w:rsidRPr="00077267">
        <w:t xml:space="preserve">;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t xml:space="preserve">в) </w:t>
      </w:r>
      <w:hyperlink r:id="rId10" w:history="1">
        <w:r w:rsidRPr="00077267">
          <w:rPr>
            <w:rStyle w:val="a4"/>
          </w:rPr>
          <w:t>абзац первый подпункта "и"</w:t>
        </w:r>
      </w:hyperlink>
      <w:r w:rsidRPr="00077267">
        <w:t xml:space="preserve"> изложить в следующей редакции: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t>"и) осуществляется закупка товаров, не относящихся к товарам и программному обеспечению, указанным в позициях 1 - 7, 17, 21, 27, 35, 140, 141, 144 и 146 приложения N 1 к настоящему постановлению, в одном из следующих случаев</w:t>
      </w:r>
      <w:proofErr w:type="gramStart"/>
      <w:r w:rsidRPr="00077267">
        <w:t>:"</w:t>
      </w:r>
      <w:proofErr w:type="gramEnd"/>
      <w:r w:rsidRPr="00077267">
        <w:t xml:space="preserve">. </w:t>
      </w:r>
    </w:p>
    <w:p w:rsidR="00077267" w:rsidRPr="00077267" w:rsidRDefault="00077267" w:rsidP="00077267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077267">
        <w:t xml:space="preserve">2. </w:t>
      </w:r>
      <w:hyperlink r:id="rId11" w:history="1">
        <w:r w:rsidRPr="00077267">
          <w:rPr>
            <w:rStyle w:val="a4"/>
          </w:rPr>
          <w:t>Приложение N 1</w:t>
        </w:r>
      </w:hyperlink>
      <w:r w:rsidRPr="00077267">
        <w:t xml:space="preserve"> к указанному постановлению дополнить позицией 138(1) следующего содержания: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2642"/>
        <w:gridCol w:w="4097"/>
      </w:tblGrid>
      <w:tr w:rsidR="00077267" w:rsidRPr="00077267" w:rsidTr="00077267">
        <w:tc>
          <w:tcPr>
            <w:tcW w:w="0" w:type="auto"/>
            <w:hideMark/>
          </w:tcPr>
          <w:p w:rsidR="00077267" w:rsidRPr="00077267" w:rsidRDefault="00077267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 w:rsidRPr="00077267">
              <w:rPr>
                <w:sz w:val="19"/>
                <w:szCs w:val="19"/>
              </w:rPr>
              <w:t xml:space="preserve">"138(1). </w:t>
            </w:r>
          </w:p>
        </w:tc>
        <w:tc>
          <w:tcPr>
            <w:tcW w:w="0" w:type="auto"/>
            <w:hideMark/>
          </w:tcPr>
          <w:p w:rsidR="00077267" w:rsidRPr="00077267" w:rsidRDefault="00077267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77267">
              <w:rPr>
                <w:sz w:val="19"/>
                <w:szCs w:val="19"/>
              </w:rPr>
              <w:t xml:space="preserve">Пианино </w:t>
            </w:r>
          </w:p>
        </w:tc>
        <w:tc>
          <w:tcPr>
            <w:tcW w:w="0" w:type="auto"/>
            <w:hideMark/>
          </w:tcPr>
          <w:p w:rsidR="00077267" w:rsidRPr="00077267" w:rsidRDefault="00077267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2" w:history="1">
              <w:r w:rsidRPr="00077267">
                <w:rPr>
                  <w:rStyle w:val="a4"/>
                  <w:sz w:val="19"/>
                  <w:szCs w:val="19"/>
                </w:rPr>
                <w:t>32.20.11.120</w:t>
              </w:r>
            </w:hyperlink>
            <w:r w:rsidRPr="00077267">
              <w:rPr>
                <w:sz w:val="19"/>
                <w:szCs w:val="19"/>
              </w:rPr>
              <w:t xml:space="preserve">". </w:t>
            </w:r>
          </w:p>
        </w:tc>
      </w:tr>
    </w:tbl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hd w:val="clear" w:color="auto" w:fill="EEECE1" w:themeFill="background2"/>
        <w:spacing w:before="240" w:beforeAutospacing="0" w:after="0" w:afterAutospacing="0" w:line="288" w:lineRule="atLeast"/>
        <w:ind w:firstLine="540"/>
        <w:jc w:val="both"/>
        <w:rPr>
          <w:rStyle w:val="a5"/>
        </w:rPr>
      </w:pPr>
      <w:bookmarkStart w:id="4" w:name="p48"/>
      <w:bookmarkEnd w:id="4"/>
      <w:r w:rsidRPr="00077267">
        <w:rPr>
          <w:rStyle w:val="a5"/>
        </w:rPr>
        <w:t xml:space="preserve">Пункт 3 </w:t>
      </w:r>
      <w:hyperlink w:anchor="p12" w:history="1">
        <w:r w:rsidRPr="00077267">
          <w:rPr>
            <w:rStyle w:val="a4"/>
            <w:b/>
            <w:bCs/>
          </w:rPr>
          <w:t>вступает</w:t>
        </w:r>
      </w:hyperlink>
      <w:r w:rsidRPr="00077267">
        <w:rPr>
          <w:rStyle w:val="a5"/>
        </w:rPr>
        <w:t xml:space="preserve"> в силу с 01.01.2027.</w:t>
      </w:r>
    </w:p>
    <w:p w:rsidR="00077267" w:rsidRPr="00077267" w:rsidRDefault="00077267" w:rsidP="00077267">
      <w:pPr>
        <w:pStyle w:val="a3"/>
        <w:spacing w:before="240" w:beforeAutospacing="0" w:after="0" w:afterAutospacing="0" w:line="288" w:lineRule="atLeast"/>
        <w:ind w:firstLine="540"/>
        <w:jc w:val="both"/>
      </w:pPr>
      <w:r w:rsidRPr="00077267">
        <w:t xml:space="preserve">3. В приложении N 2 к указанному постановлению </w:t>
      </w:r>
      <w:hyperlink r:id="rId13" w:history="1">
        <w:r w:rsidRPr="00077267">
          <w:rPr>
            <w:rStyle w:val="a4"/>
          </w:rPr>
          <w:t>позицию 143</w:t>
        </w:r>
      </w:hyperlink>
      <w:r w:rsidRPr="00077267">
        <w:t xml:space="preserve"> исключить.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  </w:t>
      </w:r>
    </w:p>
    <w:p w:rsidR="00077267" w:rsidRPr="00077267" w:rsidRDefault="00077267" w:rsidP="00077267">
      <w:pPr>
        <w:pStyle w:val="a3"/>
        <w:spacing w:before="0" w:beforeAutospacing="0" w:after="0" w:afterAutospacing="0" w:line="288" w:lineRule="atLeast"/>
        <w:jc w:val="both"/>
      </w:pPr>
      <w:r w:rsidRPr="00077267">
        <w:t xml:space="preserve">------------------------------------------------------------------ </w:t>
      </w:r>
    </w:p>
    <w:p w:rsidR="00F87B30" w:rsidRPr="00077267" w:rsidRDefault="00F87B30" w:rsidP="00A15F2B">
      <w:pPr>
        <w:rPr>
          <w:rFonts w:ascii="Times New Roman" w:hAnsi="Times New Roman" w:cs="Times New Roman"/>
        </w:rPr>
      </w:pPr>
      <w:r w:rsidRPr="00077267">
        <w:rPr>
          <w:rFonts w:ascii="Times New Roman" w:hAnsi="Times New Roman" w:cs="Times New Roman"/>
        </w:rPr>
        <w:t xml:space="preserve"> </w:t>
      </w:r>
    </w:p>
    <w:sectPr w:rsidR="00F87B30" w:rsidRPr="00077267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77267"/>
    <w:rsid w:val="00124FEF"/>
    <w:rsid w:val="002426F7"/>
    <w:rsid w:val="00277C7B"/>
    <w:rsid w:val="002B07E6"/>
    <w:rsid w:val="002D7D9A"/>
    <w:rsid w:val="00310DB7"/>
    <w:rsid w:val="00441D66"/>
    <w:rsid w:val="005005D7"/>
    <w:rsid w:val="00587BCD"/>
    <w:rsid w:val="00622EF4"/>
    <w:rsid w:val="0062333D"/>
    <w:rsid w:val="006A3F4C"/>
    <w:rsid w:val="006F710E"/>
    <w:rsid w:val="00752FFF"/>
    <w:rsid w:val="00847224"/>
    <w:rsid w:val="008F54BB"/>
    <w:rsid w:val="00A15F2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8613&amp;dst=100080&amp;field=134&amp;date=07.07.2026&amp;demo=2" TargetMode="External"/><Relationship Id="rId13" Type="http://schemas.openxmlformats.org/officeDocument/2006/relationships/hyperlink" Target="https://login.consultant.ru/link/?req=doc&amp;base=LAW&amp;n=538613&amp;dst=101173&amp;field=134&amp;date=07.07.2026&amp;demo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4024&amp;dst=100079&amp;field=134&amp;date=07.07.2026&amp;demo=2" TargetMode="External"/><Relationship Id="rId12" Type="http://schemas.openxmlformats.org/officeDocument/2006/relationships/hyperlink" Target="https://login.consultant.ru/link/?req=doc&amp;base=LAW&amp;n=538129&amp;dst=125019&amp;field=134&amp;date=07.07.2026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4024&amp;date=07.07.2026&amp;demo=2" TargetMode="External"/><Relationship Id="rId11" Type="http://schemas.openxmlformats.org/officeDocument/2006/relationships/hyperlink" Target="https://login.consultant.ru/link/?req=doc&amp;base=LAW&amp;n=524024&amp;dst=100287&amp;field=134&amp;date=07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4024&amp;dst=28&amp;field=134&amp;date=07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4024&amp;dst=27&amp;field=134&amp;date=07.07.2026&amp;demo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2026-07-07T19:50:00Z</dcterms:created>
  <dcterms:modified xsi:type="dcterms:W3CDTF">2026-07-07T19:50:00Z</dcterms:modified>
</cp:coreProperties>
</file>