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58" w:rsidRPr="009A5658" w:rsidRDefault="009A5658" w:rsidP="009A5658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 w:rsidRPr="009A5658">
        <w:rPr>
          <w:b/>
          <w:bCs/>
        </w:rPr>
        <w:t>ПРАВИТЕЛЬСТВО РОССИЙСКОЙ ФЕДЕРАЦИИ</w:t>
      </w:r>
    </w:p>
    <w:p w:rsidR="009A5658" w:rsidRPr="009A5658" w:rsidRDefault="001C7484" w:rsidP="009A5658">
      <w:pPr>
        <w:pStyle w:val="a3"/>
        <w:spacing w:before="0" w:beforeAutospacing="0" w:after="0" w:afterAutospacing="0" w:line="360" w:lineRule="auto"/>
        <w:jc w:val="center"/>
        <w:rPr>
          <w:b/>
        </w:rPr>
      </w:pPr>
      <w:hyperlink r:id="rId6" w:anchor="K1iB6OVkHQ1ZszmQ1" w:history="1">
        <w:r w:rsidR="009A5658" w:rsidRPr="001C7484">
          <w:rPr>
            <w:rStyle w:val="a4"/>
            <w:b/>
          </w:rPr>
          <w:t>Постановление Правительства РФ от 20.06.2026 N 768</w:t>
        </w:r>
      </w:hyperlink>
    </w:p>
    <w:p w:rsidR="009A5658" w:rsidRDefault="009A5658" w:rsidP="009A565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658" w:rsidRPr="009A5658" w:rsidRDefault="009A5658" w:rsidP="009A5658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Правил осуществления проверки оператором посреднической цифровой платформы сведений о лице, имеющем намерение стать партнером посреднической цифровой платформы или владельцем пункта приема и выдачи заказов, при заключении договора с партнером посреднической цифровой платформы или владельцем пункта приема и выдачи заказов</w:t>
      </w:r>
      <w:bookmarkStart w:id="0" w:name="_GoBack"/>
      <w:bookmarkEnd w:id="0"/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ind w:firstLine="540"/>
        <w:jc w:val="both"/>
      </w:pPr>
      <w:r w:rsidRPr="009A5658">
        <w:t xml:space="preserve">В соответствии со </w:t>
      </w:r>
      <w:hyperlink r:id="rId7" w:history="1">
        <w:r w:rsidRPr="009A5658">
          <w:rPr>
            <w:rStyle w:val="a4"/>
          </w:rPr>
          <w:t>статьей 5</w:t>
        </w:r>
      </w:hyperlink>
      <w:r w:rsidRPr="009A5658">
        <w:t xml:space="preserve"> Федерального закона "Об отдельных вопросах регулирования платформенной экономики в Российской Федерации" Правительство Российской Федерации постановляет: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1. Утвердить прилагаемые </w:t>
      </w:r>
      <w:hyperlink w:anchor="p31" w:history="1">
        <w:r w:rsidRPr="009A5658">
          <w:rPr>
            <w:rStyle w:val="a4"/>
          </w:rPr>
          <w:t>Правила</w:t>
        </w:r>
      </w:hyperlink>
      <w:r w:rsidRPr="009A5658">
        <w:t xml:space="preserve"> осуществления проверки оператором посреднической цифровой платформы сведений о лице, имеющем намерение стать партнером посреднической цифровой платформы или владельцем пункта приема и выдачи заказов, при заключении договора с партнером посреднической цифровой платформы или владельцем пункта приема и выдачи заказов.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2. Настоящее постановление вступает в силу с 1 октября 2026 г. и действует по 1 октября 2032 г.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right"/>
      </w:pPr>
      <w:r w:rsidRPr="009A5658">
        <w:t xml:space="preserve">Председатель Правительства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right"/>
      </w:pPr>
      <w:r w:rsidRPr="009A5658">
        <w:t xml:space="preserve">Российской Федерации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right"/>
      </w:pPr>
      <w:r w:rsidRPr="009A5658">
        <w:t xml:space="preserve">М.МИШУСТИН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right"/>
      </w:pPr>
      <w:r w:rsidRPr="009A5658">
        <w:t xml:space="preserve">Утверждены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right"/>
      </w:pPr>
      <w:r w:rsidRPr="009A5658">
        <w:t xml:space="preserve">постановлением Правительства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right"/>
      </w:pPr>
      <w:r w:rsidRPr="009A5658">
        <w:t xml:space="preserve">Российской Федерации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right"/>
      </w:pPr>
      <w:r w:rsidRPr="009A5658">
        <w:t xml:space="preserve">от 20 июня 2026 г. N 768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9A5658" w:rsidRPr="009A5658" w:rsidRDefault="009A5658" w:rsidP="009A5658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bookmarkStart w:id="1" w:name="p31"/>
      <w:bookmarkEnd w:id="1"/>
      <w:r w:rsidRPr="009A5658">
        <w:rPr>
          <w:b/>
          <w:bCs/>
        </w:rPr>
        <w:t xml:space="preserve">ПРАВИЛА </w:t>
      </w:r>
    </w:p>
    <w:p w:rsidR="009A5658" w:rsidRPr="009A5658" w:rsidRDefault="009A5658" w:rsidP="009A5658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осуществления проверки оператором посреднической цифровой платформы сведений о лице, имеющем намерение стать партнером посреднической цифровой платформы или владельцем пункта приема и выдачи заказов, при заключении договора с партнером посреднической цифровой платформы или владельцем пункта приема и выдачи заказов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9A5658" w:rsidRPr="009A5658" w:rsidRDefault="009A5658" w:rsidP="009A5658">
      <w:pPr>
        <w:pStyle w:val="a3"/>
        <w:spacing w:before="0" w:beforeAutospacing="0" w:after="0" w:afterAutospacing="0"/>
        <w:jc w:val="center"/>
      </w:pPr>
      <w:r w:rsidRPr="009A5658">
        <w:rPr>
          <w:b/>
          <w:bCs/>
        </w:rPr>
        <w:t>I. Общие положения</w:t>
      </w:r>
      <w:r w:rsidRPr="009A5658">
        <w:t xml:space="preserve">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ind w:firstLine="540"/>
        <w:jc w:val="both"/>
      </w:pPr>
      <w:r w:rsidRPr="009A5658">
        <w:t xml:space="preserve">1. </w:t>
      </w:r>
      <w:proofErr w:type="gramStart"/>
      <w:r w:rsidRPr="009A5658">
        <w:t xml:space="preserve">Настоящие Правила определяют порядок осуществления проверки оператором посреднической цифровой платформы (далее - оператор цифровой платформы) сведений о лице, имеющем намерение стать партнером посреднической цифровой платформы или владельцем пункта приема и выдачи заказов (далее соответственно - заявитель, пункт выдачи), при заключении договора с партнером посреднической цифровой платформы или владельцем пункта выдачи (далее - договор), перечень сведений о заявителе, </w:t>
      </w:r>
      <w:r w:rsidRPr="009A5658">
        <w:lastRenderedPageBreak/>
        <w:t>подлежащих указанной проверке, а также устанавливают</w:t>
      </w:r>
      <w:proofErr w:type="gramEnd"/>
      <w:r w:rsidRPr="009A5658">
        <w:t xml:space="preserve"> иные способы, кроме предусмотренных </w:t>
      </w:r>
      <w:hyperlink r:id="rId8" w:history="1">
        <w:r w:rsidRPr="009A5658">
          <w:rPr>
            <w:rStyle w:val="a4"/>
          </w:rPr>
          <w:t>частью 2 статьи 5</w:t>
        </w:r>
      </w:hyperlink>
      <w:r w:rsidRPr="009A5658">
        <w:t xml:space="preserve"> Федерального закона "Об отдельных вопросах регулирования платформенной экономики в Российской Федерации", проверки сведений о заявителе.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2. В целях обеспечения наличия у оператора цифровой платформы достоверных сведений о партнере посреднической цифровой платформы или владельце пункта выдачи оператор цифровой платформы при заключении договора обязан осуществить проверку сведений о заявителе одним из способов, предусмотренных настоящими Правилами, который определяется оператором цифровой платформы.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3. По результатам проведения проверки сведений о заявителе оператор цифровой платформы принимает одно из решений: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2" w:name="p44"/>
      <w:bookmarkEnd w:id="2"/>
      <w:r w:rsidRPr="009A5658">
        <w:t xml:space="preserve">а) о прохождении проверки сведений о заявителе в случае, если заявителем представлены полные и достоверные сведения о заявителе;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3" w:name="p45"/>
      <w:bookmarkEnd w:id="3"/>
      <w:r w:rsidRPr="009A5658">
        <w:t xml:space="preserve">б) о </w:t>
      </w:r>
      <w:proofErr w:type="spellStart"/>
      <w:r w:rsidRPr="009A5658">
        <w:t>непрохождении</w:t>
      </w:r>
      <w:proofErr w:type="spellEnd"/>
      <w:r w:rsidRPr="009A5658">
        <w:t xml:space="preserve"> проверки сведений о заявителе в случае, если заявителем представлены неполные сведения о заявителе и (или) достоверность сведений о заявителе не подтверждена, с указанием причин </w:t>
      </w:r>
      <w:proofErr w:type="spellStart"/>
      <w:r w:rsidRPr="009A5658">
        <w:t>непрохождения</w:t>
      </w:r>
      <w:proofErr w:type="spellEnd"/>
      <w:r w:rsidRPr="009A5658">
        <w:t xml:space="preserve"> такой проверки.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4. </w:t>
      </w:r>
      <w:proofErr w:type="gramStart"/>
      <w:r w:rsidRPr="009A5658">
        <w:t xml:space="preserve">Оператор цифровой платформы в течение одного рабочего дня, следующего за днем завершения проверки сведений о заявителе, направляет заявителю решение, предусмотренное </w:t>
      </w:r>
      <w:hyperlink w:anchor="p44" w:history="1">
        <w:r w:rsidRPr="009A5658">
          <w:rPr>
            <w:rStyle w:val="a4"/>
          </w:rPr>
          <w:t>подпунктом "а" пункта 3</w:t>
        </w:r>
      </w:hyperlink>
      <w:r w:rsidRPr="009A5658">
        <w:t xml:space="preserve"> настоящих Правил, посредством его размещения на посреднической цифровой платформе или по адресу электронной почты, предоставленному оператору цифровой платформы заявителем, или иным способом, выбранным заявителем с учетом возможностей оператора цифровой платформы. </w:t>
      </w:r>
      <w:proofErr w:type="gramEnd"/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5. </w:t>
      </w:r>
      <w:proofErr w:type="gramStart"/>
      <w:r w:rsidRPr="009A5658">
        <w:t xml:space="preserve">Оператор цифровой платформы в течение одного рабочего дня, следующего за днем завершения проверки сведений о заявителе, направляет заявителю решение, указанное в </w:t>
      </w:r>
      <w:hyperlink w:anchor="p45" w:history="1">
        <w:r w:rsidRPr="009A5658">
          <w:rPr>
            <w:rStyle w:val="a4"/>
          </w:rPr>
          <w:t>подпункте "б" пункта 3</w:t>
        </w:r>
      </w:hyperlink>
      <w:r w:rsidRPr="009A5658">
        <w:t xml:space="preserve"> настоящих Правил, в виде электронного документа, подписанного оператором цифровой платформы или лицом, уполномоченным оператором цифровой платформы, с использованием усиленной квалифицированной электронной подписи, посредством его размещения на посреднической цифровой платформе или по электронной почте, указанной заявителем</w:t>
      </w:r>
      <w:proofErr w:type="gramEnd"/>
      <w:r w:rsidRPr="009A5658">
        <w:t xml:space="preserve">, или иным способом, выбранным заявителем с учетом возможностей оператора цифровой платформы.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6. В случае принятия оператором цифровой платформы решения, предусмотренного </w:t>
      </w:r>
      <w:hyperlink w:anchor="p45" w:history="1">
        <w:r w:rsidRPr="009A5658">
          <w:rPr>
            <w:rStyle w:val="a4"/>
          </w:rPr>
          <w:t>подпунктом "б" пункта 3</w:t>
        </w:r>
      </w:hyperlink>
      <w:r w:rsidRPr="009A5658">
        <w:t xml:space="preserve"> настоящих Правил, оператор цифровой платформы не вправе ограничить заявителя в прохождении повторной проверки сведений о заявителе.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9A5658" w:rsidRPr="009A5658" w:rsidRDefault="009A5658" w:rsidP="009A5658">
      <w:pPr>
        <w:pStyle w:val="a3"/>
        <w:spacing w:before="0" w:beforeAutospacing="0" w:after="0" w:afterAutospacing="0"/>
        <w:jc w:val="center"/>
      </w:pPr>
      <w:r w:rsidRPr="009A5658">
        <w:rPr>
          <w:b/>
          <w:bCs/>
        </w:rPr>
        <w:t>II. Перечень сведений о заявителе, в отношении которых</w:t>
      </w:r>
      <w:r w:rsidRPr="009A5658">
        <w:t xml:space="preserve"> </w:t>
      </w:r>
    </w:p>
    <w:p w:rsidR="009A5658" w:rsidRPr="009A5658" w:rsidRDefault="009A5658" w:rsidP="009A5658">
      <w:pPr>
        <w:pStyle w:val="a3"/>
        <w:spacing w:before="0" w:beforeAutospacing="0" w:after="0" w:afterAutospacing="0"/>
        <w:jc w:val="center"/>
      </w:pPr>
      <w:r w:rsidRPr="009A5658">
        <w:rPr>
          <w:b/>
          <w:bCs/>
        </w:rPr>
        <w:t>оператором цифровой платформы осуществляется проверка</w:t>
      </w:r>
      <w:r w:rsidRPr="009A5658">
        <w:t xml:space="preserve"> </w:t>
      </w:r>
    </w:p>
    <w:p w:rsidR="009A5658" w:rsidRPr="009A5658" w:rsidRDefault="009A5658" w:rsidP="009A5658">
      <w:pPr>
        <w:pStyle w:val="a3"/>
        <w:spacing w:before="0" w:beforeAutospacing="0" w:after="0" w:afterAutospacing="0"/>
        <w:jc w:val="center"/>
      </w:pPr>
      <w:r w:rsidRPr="009A5658">
        <w:rPr>
          <w:b/>
          <w:bCs/>
        </w:rPr>
        <w:t>сведений о заявителе</w:t>
      </w:r>
      <w:r w:rsidRPr="009A5658">
        <w:t xml:space="preserve">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ind w:firstLine="540"/>
        <w:jc w:val="both"/>
      </w:pPr>
      <w:bookmarkStart w:id="4" w:name="p54"/>
      <w:bookmarkEnd w:id="4"/>
      <w:r w:rsidRPr="009A5658">
        <w:t xml:space="preserve">7. В отношении заявителя, являющегося юридическим лицом, зарегистрированным в соответствии с законодательством Российской Федерации, оператор цифровой платформы проверяет следующие сведения о заявителе: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а) полное и сокращенное (при наличии) наименования;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б) адрес в пределах места нахождения;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в) идентификационный номер налогоплательщика;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lastRenderedPageBreak/>
        <w:t xml:space="preserve">г) основной государственный регистрационный номер;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д) код причины постановки на учет.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8. В отношении заявителя, являющегося индивидуальным предпринимателем, зарегистрированным в соответствии с законодательством Российской Федерации, оператор цифровой платформы проверяет следующие сведения о заявителе: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а) фамилия, имя, отчество (при наличии);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б) основной государственный регистрационный номер индивидуального предпринимателя;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в) идентификационный номер налогоплательщика.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9. В отношении заявителя, являющегося иностранным юридическим лицом, имеющим аккредитованные в соответствии с законодательством Российской Федерации филиал или представительство, оператор цифровой платформы проверяет следующие сведения о заявителе: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а) полное и сокращенное (при наличии) наименования;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б) адрес (место нахождения) на территории Российской Федерации;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в) идентификационный номер налогоплательщика;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г) код причины постановки на учет.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5" w:name="p69"/>
      <w:bookmarkEnd w:id="5"/>
      <w:r w:rsidRPr="009A5658">
        <w:t xml:space="preserve">10. В отношении заявителя, являющегося физическим лицом, применяющим специальный налоговый режим "Налог на профессиональный доход" в соответствии с Федеральным </w:t>
      </w:r>
      <w:hyperlink r:id="rId9" w:history="1">
        <w:r w:rsidRPr="009A5658">
          <w:rPr>
            <w:rStyle w:val="a4"/>
          </w:rPr>
          <w:t>законом</w:t>
        </w:r>
      </w:hyperlink>
      <w:r w:rsidRPr="009A5658">
        <w:t xml:space="preserve"> "О проведении эксперимента по установлению специального налогового режима "Налог на профессиональный доход" (далее - физическое лицо), оператор цифровой платформы проверяет следующие сведения о заявителе: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а) фамилия, имя, отчество (при наличии);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б) идентификационный номер налогоплательщика;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в) информация о применении специального налогового режима "Налог на профессиональный доход" в соответствии с Федеральным </w:t>
      </w:r>
      <w:hyperlink r:id="rId10" w:history="1">
        <w:r w:rsidRPr="009A5658">
          <w:rPr>
            <w:rStyle w:val="a4"/>
          </w:rPr>
          <w:t>законом</w:t>
        </w:r>
      </w:hyperlink>
      <w:r w:rsidRPr="009A5658">
        <w:t xml:space="preserve"> "О проведении эксперимента по установлению специального налогового режима "Налог на профессиональный доход".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6" w:name="p73"/>
      <w:bookmarkEnd w:id="6"/>
      <w:r w:rsidRPr="009A5658">
        <w:t xml:space="preserve">11. В отношении заявителя, являющегося иностранным юридическим лицом, иностранной организацией, не являющейся юридическим лицом, оператор цифровой платформы проверяет следующие сведения о заявителе: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а) полное и сокращенное (при наличии) наименования;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б) регистрационный номер организации или его аналог в соответствии с законодательством страны регистрации (при наличии);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в) идентификационный номер налогоплательщика или его аналог в соответствии с законодательством страны регистрации (при наличии).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9A5658" w:rsidRPr="009A5658" w:rsidRDefault="009A5658" w:rsidP="009A5658">
      <w:pPr>
        <w:pStyle w:val="a3"/>
        <w:spacing w:before="0" w:beforeAutospacing="0" w:after="0" w:afterAutospacing="0"/>
        <w:jc w:val="center"/>
      </w:pPr>
      <w:r w:rsidRPr="009A5658">
        <w:rPr>
          <w:b/>
          <w:bCs/>
        </w:rPr>
        <w:t>III. Порядок проверки сведений о заявителе</w:t>
      </w:r>
      <w:r w:rsidRPr="009A5658">
        <w:t xml:space="preserve"> </w:t>
      </w:r>
    </w:p>
    <w:p w:rsidR="009A5658" w:rsidRPr="009A5658" w:rsidRDefault="009A5658" w:rsidP="009A5658">
      <w:pPr>
        <w:pStyle w:val="a3"/>
        <w:spacing w:before="0" w:beforeAutospacing="0" w:after="0" w:afterAutospacing="0"/>
        <w:jc w:val="center"/>
      </w:pPr>
      <w:r w:rsidRPr="009A5658">
        <w:rPr>
          <w:b/>
          <w:bCs/>
        </w:rPr>
        <w:t>посредством государственных реестров, публичного сервиса</w:t>
      </w:r>
      <w:r w:rsidRPr="009A5658">
        <w:t xml:space="preserve"> </w:t>
      </w:r>
    </w:p>
    <w:p w:rsidR="009A5658" w:rsidRPr="009A5658" w:rsidRDefault="009A5658" w:rsidP="009A5658">
      <w:pPr>
        <w:pStyle w:val="a3"/>
        <w:spacing w:before="0" w:beforeAutospacing="0" w:after="0" w:afterAutospacing="0"/>
        <w:jc w:val="center"/>
      </w:pPr>
      <w:r w:rsidRPr="009A5658">
        <w:rPr>
          <w:b/>
          <w:bCs/>
        </w:rPr>
        <w:t>"Проверка статуса налогоплательщика налога</w:t>
      </w:r>
      <w:r w:rsidRPr="009A5658">
        <w:t xml:space="preserve"> </w:t>
      </w:r>
    </w:p>
    <w:p w:rsidR="009A5658" w:rsidRPr="009A5658" w:rsidRDefault="009A5658" w:rsidP="009A5658">
      <w:pPr>
        <w:pStyle w:val="a3"/>
        <w:spacing w:before="0" w:beforeAutospacing="0" w:after="0" w:afterAutospacing="0"/>
        <w:jc w:val="center"/>
      </w:pPr>
      <w:r w:rsidRPr="009A5658">
        <w:rPr>
          <w:b/>
          <w:bCs/>
        </w:rPr>
        <w:lastRenderedPageBreak/>
        <w:t>на профессиональный доход (</w:t>
      </w:r>
      <w:proofErr w:type="spellStart"/>
      <w:r w:rsidRPr="009A5658">
        <w:rPr>
          <w:b/>
          <w:bCs/>
        </w:rPr>
        <w:t>самозанятого</w:t>
      </w:r>
      <w:proofErr w:type="spellEnd"/>
      <w:r w:rsidRPr="009A5658">
        <w:rPr>
          <w:b/>
          <w:bCs/>
        </w:rPr>
        <w:t>)"</w:t>
      </w:r>
      <w:r w:rsidRPr="009A5658">
        <w:t xml:space="preserve">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ind w:firstLine="540"/>
        <w:jc w:val="both"/>
      </w:pPr>
      <w:r w:rsidRPr="009A5658">
        <w:t xml:space="preserve">12. </w:t>
      </w:r>
      <w:proofErr w:type="gramStart"/>
      <w:r w:rsidRPr="009A5658">
        <w:t xml:space="preserve">Порядок, предусмотренный настоящим разделом, может быть применен в отношении юридических лиц, зарегистрированных в соответствии с законодательством Российской Федерации, индивидуальных предпринимателей, физических лиц, иностранных юридических лиц, имеющих аккредитованные в соответствии с законодательством Российской Федерации филиал или представительство. </w:t>
      </w:r>
      <w:proofErr w:type="gramEnd"/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>13. Срок проверки сведений о заявителе в соответствии с настоящим разделом составляет не более 5 рабочих дней со дня получения оператором цифровой платформы от заявителя сведений о заявителе или со дня совершения заявителем перевода денежных сре</w:t>
      </w:r>
      <w:proofErr w:type="gramStart"/>
      <w:r w:rsidRPr="009A5658">
        <w:t>дств в с</w:t>
      </w:r>
      <w:proofErr w:type="gramEnd"/>
      <w:r w:rsidRPr="009A5658">
        <w:t xml:space="preserve">оответствии с </w:t>
      </w:r>
      <w:hyperlink w:anchor="p91" w:history="1">
        <w:r w:rsidRPr="009A5658">
          <w:rPr>
            <w:rStyle w:val="a4"/>
          </w:rPr>
          <w:t>подпунктом "б" пункта 16</w:t>
        </w:r>
      </w:hyperlink>
      <w:r w:rsidRPr="009A5658">
        <w:t xml:space="preserve"> настоящих Правил.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7" w:name="p85"/>
      <w:bookmarkEnd w:id="7"/>
      <w:r w:rsidRPr="009A5658">
        <w:t xml:space="preserve">14. Сведения о заявителе представляются заявителем оператору цифровой платформы в порядке, определяемом оператором цифровой платформы. </w:t>
      </w:r>
      <w:proofErr w:type="gramStart"/>
      <w:r w:rsidRPr="009A5658">
        <w:t xml:space="preserve">При этом оператор цифровой платформы обязан обеспечить возможность представления заявителем сведений о заявителе в электронной форме на посреднической цифровой платформе или иным способом, указанным на посреднической цифровой платформе, а также довести до сведения заявителя указанный порядок представления сведений о заявителе посредством его размещения на посреднической цифровой платформе или иным путем, позволяющим получить подтверждение получения такого порядка. </w:t>
      </w:r>
      <w:proofErr w:type="gramEnd"/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15. Проверка представленных заявителем сведений о заявителе в соответствии с настоящим разделом осуществляется в 2 этапа: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а) проверка факта представления сведений о заявителе от имени заявителя;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8" w:name="p88"/>
      <w:bookmarkEnd w:id="8"/>
      <w:proofErr w:type="gramStart"/>
      <w:r w:rsidRPr="009A5658">
        <w:t xml:space="preserve">б) проверка соответствия сведений о заявителе, представленных заявителем в соответствии с </w:t>
      </w:r>
      <w:hyperlink w:anchor="p54" w:history="1">
        <w:r w:rsidRPr="009A5658">
          <w:rPr>
            <w:rStyle w:val="a4"/>
          </w:rPr>
          <w:t>пунктами 7</w:t>
        </w:r>
      </w:hyperlink>
      <w:r w:rsidRPr="009A5658">
        <w:t xml:space="preserve"> - </w:t>
      </w:r>
      <w:hyperlink w:anchor="p69" w:history="1">
        <w:r w:rsidRPr="009A5658">
          <w:rPr>
            <w:rStyle w:val="a4"/>
          </w:rPr>
          <w:t>10</w:t>
        </w:r>
      </w:hyperlink>
      <w:r w:rsidRPr="009A5658">
        <w:t xml:space="preserve"> настоящих Правил, информации, содержащейся в едином государственном реестре юридических лиц, едином государственном реестре индивидуальных предпринимателей, государственном реестре аккредитованных филиалов, представительств иностранных юридических лиц, а также в публичном сервисе "Проверка статуса налогоплательщика налога на профессиональный доход (</w:t>
      </w:r>
      <w:proofErr w:type="spellStart"/>
      <w:r w:rsidRPr="009A5658">
        <w:t>самозанятого</w:t>
      </w:r>
      <w:proofErr w:type="spellEnd"/>
      <w:r w:rsidRPr="009A5658">
        <w:t>)", размещенном на официальном сайте Федеральной налоговой службы в информационно-телекоммуникационной сети</w:t>
      </w:r>
      <w:proofErr w:type="gramEnd"/>
      <w:r w:rsidRPr="009A5658">
        <w:t xml:space="preserve"> "Интернет".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9" w:name="p89"/>
      <w:bookmarkEnd w:id="9"/>
      <w:r w:rsidRPr="009A5658">
        <w:t xml:space="preserve">16. В целях подтверждения факта представления сведений о заявителе от имени заявителя сведения о заявителе должны быть представлены одним из следующих способов: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10" w:name="p90"/>
      <w:bookmarkEnd w:id="10"/>
      <w:proofErr w:type="gramStart"/>
      <w:r w:rsidRPr="009A5658">
        <w:t>а) в форме электронного документа, подписанного с использованием усиленной квалифицированной электронной подписи юридического лица, иностранного юридического лица, имеющего аккредитованные в соответствии с законодательством Российской Федерации филиал или представительство, индивидуального предпринимателя, физического лица, являющихся заявителями, или их представителей, уполномоченных действовать от имени заявителей в соответствии с законодательством Российской Федерации в области электронной подписи.</w:t>
      </w:r>
      <w:proofErr w:type="gramEnd"/>
      <w:r w:rsidRPr="009A5658">
        <w:t xml:space="preserve"> </w:t>
      </w:r>
      <w:proofErr w:type="gramStart"/>
      <w:r w:rsidRPr="009A5658">
        <w:t xml:space="preserve">Физическое лицо вправе подписать указанный электронный документ с использованием усиленной неквалифицированной электронной подписи физического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в порядке, установленном </w:t>
      </w:r>
      <w:hyperlink r:id="rId11" w:history="1">
        <w:r w:rsidRPr="009A5658">
          <w:rPr>
            <w:rStyle w:val="a4"/>
          </w:rPr>
          <w:t>постановлением</w:t>
        </w:r>
      </w:hyperlink>
      <w:r w:rsidRPr="009A5658">
        <w:t xml:space="preserve"> Правительства Российской </w:t>
      </w:r>
      <w:r w:rsidRPr="009A5658">
        <w:lastRenderedPageBreak/>
        <w:t>Федерации от 1 декабря 2021 г. N 2152 "Об утверждении Правил создания и использования сертификата</w:t>
      </w:r>
      <w:proofErr w:type="gramEnd"/>
      <w:r w:rsidRPr="009A5658">
        <w:t xml:space="preserve">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11" w:name="p91"/>
      <w:bookmarkEnd w:id="11"/>
      <w:r w:rsidRPr="009A5658">
        <w:t xml:space="preserve">б) путем осуществления заявителем перевода денежных средств на банковский счет, указанный оператором цифровой платформы, в целях определения оператором цифровой платформы идентификационного номера налогоплательщика заявителя, а в отношении заявителя, являющегося индивидуальным предпринимателем или физическим лицом, - также фамилии, имени и отчества (при наличии). Указанные денежные средства подлежат возврату заявителю в течение 6 рабочих дней или могут быть использованы им в последующем при осуществлении предпринимательской деятельности с использованием соответствующей посреднической цифровой платформы (по выбору заявителя). </w:t>
      </w:r>
      <w:proofErr w:type="gramStart"/>
      <w:r w:rsidRPr="009A5658">
        <w:t xml:space="preserve">Идентификационный номер налогоплательщика, фамилия, имя, отчество (при наличии) должны быть установлены в соответствии с требованиями к идентификации клиентов, представителей клиентов, выгодоприобретателей и </w:t>
      </w:r>
      <w:proofErr w:type="spellStart"/>
      <w:r w:rsidRPr="009A5658">
        <w:t>бенефициарных</w:t>
      </w:r>
      <w:proofErr w:type="spellEnd"/>
      <w:r w:rsidRPr="009A5658">
        <w:t xml:space="preserve"> владельцев, предусмотренными законодательством о противодействии легализации (отмыванию) доходов, полученных преступным путем, и финансированию терроризма (далее - требования к идентификации); </w:t>
      </w:r>
      <w:proofErr w:type="gramEnd"/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12" w:name="p92"/>
      <w:bookmarkEnd w:id="12"/>
      <w:proofErr w:type="gramStart"/>
      <w:r w:rsidRPr="009A5658">
        <w:t xml:space="preserve">в) путем прохождения авторизации на посреднической цифровой платформе с использованием информационной системы, соответствующей требованиям, предусмотренным </w:t>
      </w:r>
      <w:hyperlink r:id="rId12" w:history="1">
        <w:r w:rsidRPr="009A5658">
          <w:rPr>
            <w:rStyle w:val="a4"/>
          </w:rPr>
          <w:t>пунктом 4 части 10 статьи 8</w:t>
        </w:r>
      </w:hyperlink>
      <w:r w:rsidRPr="009A5658">
        <w:t xml:space="preserve"> Федерального закона "Об информации, информационных технологиях и о защите информации", лицом, имеющим право действовать без доверенности от имени юридического лица, иностранного юридического лица, имеющего аккредитованные в соответствии с законодательством Российской Федерации филиал или представительство, индивидуального предпринимателя, физического лица и</w:t>
      </w:r>
      <w:proofErr w:type="gramEnd"/>
      <w:r w:rsidRPr="009A5658">
        <w:t xml:space="preserve"> являющимся заявителем, а также представившим оператору цифровой </w:t>
      </w:r>
      <w:proofErr w:type="gramStart"/>
      <w:r w:rsidRPr="009A5658">
        <w:t>платформы</w:t>
      </w:r>
      <w:proofErr w:type="gramEnd"/>
      <w:r w:rsidRPr="009A5658">
        <w:t xml:space="preserve"> в том числе фамилию, имя, отчество (при наличии), идентификационный номер налогоплательщика. Представляемые фамилия, имя, отчество (при наличии), идентификационный номер налогоплательщика должны быть установлены оператором указанной информационной системы в соответствии с требованиями к идентификации.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17. </w:t>
      </w:r>
      <w:proofErr w:type="gramStart"/>
      <w:r w:rsidRPr="009A5658">
        <w:t xml:space="preserve">Проверка факта представления сведений о заявителе от имени заявителя считается пройденной способом, предусмотренным </w:t>
      </w:r>
      <w:hyperlink w:anchor="p90" w:history="1">
        <w:r w:rsidRPr="009A5658">
          <w:rPr>
            <w:rStyle w:val="a4"/>
          </w:rPr>
          <w:t>подпунктом "а" пункта 16</w:t>
        </w:r>
      </w:hyperlink>
      <w:r w:rsidRPr="009A5658">
        <w:t xml:space="preserve"> настоящих Правил, если по результатам проверки оператором цифровой платформы электронной подписи подтверждена действительность такой подписи, ее принадлежность подписавшему лицу в соответствии с требованиями законодательства Российской Федерации в области электронной подписи, а также подтверждены полномочия лица, подписавшего электронный документ, в случае если такое подписание</w:t>
      </w:r>
      <w:proofErr w:type="gramEnd"/>
      <w:r w:rsidRPr="009A5658">
        <w:t xml:space="preserve"> было осуществлено лицом, уполномоченным заявителем.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18. Проверка факта представления сведений о заявителе от имени заявителя считается пройденной способом, предусмотренным </w:t>
      </w:r>
      <w:hyperlink w:anchor="p91" w:history="1">
        <w:r w:rsidRPr="009A5658">
          <w:rPr>
            <w:rStyle w:val="a4"/>
          </w:rPr>
          <w:t>подпунктом "б" пункта 16</w:t>
        </w:r>
      </w:hyperlink>
      <w:r w:rsidRPr="009A5658">
        <w:t xml:space="preserve"> настоящих Правил, если подтверждается соответствие идентификационного номера налогоплательщика лица, осуществившего платеж, идентификационному номеру налогоплательщика заявителя.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lastRenderedPageBreak/>
        <w:t xml:space="preserve">19. Проверка факта представления сведений о заявителе от имени заявителя считается пройденной способом, предусмотренным </w:t>
      </w:r>
      <w:hyperlink w:anchor="p92" w:history="1">
        <w:r w:rsidRPr="009A5658">
          <w:rPr>
            <w:rStyle w:val="a4"/>
          </w:rPr>
          <w:t>подпунктом "в" пункта 16</w:t>
        </w:r>
      </w:hyperlink>
      <w:r w:rsidRPr="009A5658">
        <w:t xml:space="preserve"> настоящих Правил, в отношении: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а) заявителя, являющегося юридическим лицом, при условии соответствия идентификационного номера налогоплательщика лица, прошедшего авторизацию, размещенному в едином государственном реестре юридических лиц идентификационному номеру налогоплательщика лица, имеющего право без доверенности действовать от имени юридического лица, являющегося заявителем;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б) заявителя, являющегося индивидуальным предпринимателем или физическим лицом, при условии соответствия идентификационного номера налогоплательщика лица, прошедшего авторизацию, идентификационному номеру налогоплательщика заявителя.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20. </w:t>
      </w:r>
      <w:proofErr w:type="gramStart"/>
      <w:r w:rsidRPr="009A5658">
        <w:t xml:space="preserve">Проверка соответствия сведений о заявителе, предусмотренная </w:t>
      </w:r>
      <w:hyperlink w:anchor="p88" w:history="1">
        <w:r w:rsidRPr="009A5658">
          <w:rPr>
            <w:rStyle w:val="a4"/>
          </w:rPr>
          <w:t>подпунктом "б" пункта 15</w:t>
        </w:r>
      </w:hyperlink>
      <w:r w:rsidRPr="009A5658">
        <w:t xml:space="preserve"> настоящих Правил, представленных заявителем - юридическим лицом, зарегистрированным в соответствии с законодательством Российской Федерации, или индивидуальным предпринимателем, или иностранным юридическим лицом, имеющим аккредитованные в соответствии с законодательством Российской Федерации филиал или представительство, считается пройденной, если представленные сведения о заявителе соответствуют информации о таком лице, размещенной: </w:t>
      </w:r>
      <w:proofErr w:type="gramEnd"/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а) в едином государственном реестре юридических лиц - в отношении заявителя - юридического лица, зарегистрированного в соответствии с законодательством Российской Федерации;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б) в едином государственном реестре индивидуальных предпринимателей в отношении заявителя, являющегося индивидуальным предпринимателем;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в) в государственном реестре аккредитованных филиалов, представительств иностранных юридических лиц - в отношении заявителя, являющегося филиалом или представительством иностранного юридического лица, аккредитованного в соответствии с законодательством Российской Федерации.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21. Проверка соответствия сведений о заявителе, предусмотренная </w:t>
      </w:r>
      <w:hyperlink w:anchor="p88" w:history="1">
        <w:r w:rsidRPr="009A5658">
          <w:rPr>
            <w:rStyle w:val="a4"/>
          </w:rPr>
          <w:t>подпунктом "б" пункта 15</w:t>
        </w:r>
      </w:hyperlink>
      <w:r w:rsidRPr="009A5658">
        <w:t xml:space="preserve"> настоящих Правил, представленных заявителем - физическим лицом, считается пройденной, если идентификационный номер налогоплательщика физического лица проверен способом, предусмотренным </w:t>
      </w:r>
      <w:hyperlink w:anchor="p89" w:history="1">
        <w:r w:rsidRPr="009A5658">
          <w:rPr>
            <w:rStyle w:val="a4"/>
          </w:rPr>
          <w:t>пунктом 16</w:t>
        </w:r>
      </w:hyperlink>
      <w:r w:rsidRPr="009A5658">
        <w:t xml:space="preserve"> настоящих Правил, а </w:t>
      </w:r>
      <w:proofErr w:type="gramStart"/>
      <w:r w:rsidRPr="009A5658">
        <w:t>также</w:t>
      </w:r>
      <w:proofErr w:type="gramEnd"/>
      <w:r w:rsidRPr="009A5658">
        <w:t xml:space="preserve"> если оператором цифровой платформы подтверждено наличие информации о применении заявителем специального налогового режима "Налог на профессиональный доход" в публичном сервисе "Проверка статуса налогоплательщика налога на профессиональный доход (</w:t>
      </w:r>
      <w:proofErr w:type="spellStart"/>
      <w:proofErr w:type="gramStart"/>
      <w:r w:rsidRPr="009A5658">
        <w:t>самозанятого</w:t>
      </w:r>
      <w:proofErr w:type="spellEnd"/>
      <w:r w:rsidRPr="009A5658">
        <w:t xml:space="preserve">)", размещенном на официальном сайте Федеральной налоговой службы в информационно-телекоммуникационной сети "Интернет". </w:t>
      </w:r>
      <w:proofErr w:type="gramEnd"/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9A5658" w:rsidRPr="009A5658" w:rsidRDefault="009A5658" w:rsidP="009A5658">
      <w:pPr>
        <w:pStyle w:val="a3"/>
        <w:spacing w:before="0" w:beforeAutospacing="0" w:after="0" w:afterAutospacing="0"/>
        <w:jc w:val="center"/>
      </w:pPr>
      <w:r w:rsidRPr="009A5658">
        <w:rPr>
          <w:b/>
          <w:bCs/>
        </w:rPr>
        <w:t>IV. Проверка сведений о заявителе с использованием систем</w:t>
      </w:r>
      <w:r w:rsidRPr="009A5658">
        <w:t xml:space="preserve"> </w:t>
      </w:r>
    </w:p>
    <w:p w:rsidR="009A5658" w:rsidRPr="009A5658" w:rsidRDefault="009A5658" w:rsidP="009A5658">
      <w:pPr>
        <w:pStyle w:val="a3"/>
        <w:spacing w:before="0" w:beforeAutospacing="0" w:after="0" w:afterAutospacing="0"/>
        <w:jc w:val="center"/>
      </w:pPr>
      <w:r w:rsidRPr="009A5658">
        <w:rPr>
          <w:b/>
          <w:bCs/>
        </w:rPr>
        <w:t>идентификац</w:t>
      </w:r>
      <w:proofErr w:type="gramStart"/>
      <w:r w:rsidRPr="009A5658">
        <w:rPr>
          <w:b/>
          <w:bCs/>
        </w:rPr>
        <w:t>ии и ау</w:t>
      </w:r>
      <w:proofErr w:type="gramEnd"/>
      <w:r w:rsidRPr="009A5658">
        <w:rPr>
          <w:b/>
          <w:bCs/>
        </w:rPr>
        <w:t>тентификации</w:t>
      </w:r>
      <w:r w:rsidRPr="009A5658">
        <w:t xml:space="preserve">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ind w:firstLine="540"/>
        <w:jc w:val="both"/>
      </w:pPr>
      <w:r w:rsidRPr="009A5658">
        <w:t xml:space="preserve">22. </w:t>
      </w:r>
      <w:proofErr w:type="gramStart"/>
      <w:r w:rsidRPr="009A5658">
        <w:t xml:space="preserve">Порядок, предусмотренный настоящим разделом, может быть применен в отношении юридических лиц, зарегистрированных в соответствии с законодательством Российской Федерации, индивидуальных предпринимателей, физических лиц или иностранного юридического лица, имеющего аккредитованные в соответствии с законодательством Российской Федерации филиал или представительство. </w:t>
      </w:r>
      <w:proofErr w:type="gramEnd"/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lastRenderedPageBreak/>
        <w:t xml:space="preserve">23. Срок проверки сведений о заявителе в соответствии с настоящим разделом составляет один календарный день со дня получения оператором цифровой платформы от заявителя сведений о заявителе.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13" w:name="p109"/>
      <w:bookmarkEnd w:id="13"/>
      <w:r w:rsidRPr="009A5658">
        <w:t xml:space="preserve">24. Проверка сведений о заявителе в соответствии с настоящим разделом осуществляется с использованием следующих информационных систем: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>а) федеральная государственная информационная система "Единая система идентификац</w:t>
      </w:r>
      <w:proofErr w:type="gramStart"/>
      <w:r w:rsidRPr="009A5658">
        <w:t>ии и ау</w:t>
      </w:r>
      <w:proofErr w:type="gramEnd"/>
      <w:r w:rsidRPr="009A5658"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14" w:name="p111"/>
      <w:bookmarkEnd w:id="14"/>
      <w:r w:rsidRPr="009A5658">
        <w:t xml:space="preserve">б) иная информационная система и (или) программа для электронных вычислительных машин, соответствующая требованиям законодательства Российской Федерации об информации, информационных технологиях и о защите информации.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>25. Проверка сведений о заявителе в соответствии с настоящим разделом осуществляется путем идентификац</w:t>
      </w:r>
      <w:proofErr w:type="gramStart"/>
      <w:r w:rsidRPr="009A5658">
        <w:t>ии и ау</w:t>
      </w:r>
      <w:proofErr w:type="gramEnd"/>
      <w:r w:rsidRPr="009A5658">
        <w:t xml:space="preserve">тентификации заявителя на посреднической цифровой платформе с использованием информационных систем, предусмотренных </w:t>
      </w:r>
      <w:hyperlink w:anchor="p109" w:history="1">
        <w:r w:rsidRPr="009A5658">
          <w:rPr>
            <w:rStyle w:val="a4"/>
          </w:rPr>
          <w:t>пунктом 24</w:t>
        </w:r>
      </w:hyperlink>
      <w:r w:rsidRPr="009A5658">
        <w:t xml:space="preserve"> настоящих Правил. В ходе идентификац</w:t>
      </w:r>
      <w:proofErr w:type="gramStart"/>
      <w:r w:rsidRPr="009A5658">
        <w:t>ии и ау</w:t>
      </w:r>
      <w:proofErr w:type="gramEnd"/>
      <w:r w:rsidRPr="009A5658">
        <w:t xml:space="preserve">тентификации осуществляется представление оператору цифровой платформы сведений о заявителе при наличии согласия заявителя.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26. </w:t>
      </w:r>
      <w:proofErr w:type="gramStart"/>
      <w:r w:rsidRPr="009A5658">
        <w:t xml:space="preserve">Сведения о заявителе, представленные оператору цифровой платформы в результате идентификации и аутентификации заявителя с использованием информационной системы и (или) программы для электронных вычислительных машин, предусмотренной </w:t>
      </w:r>
      <w:hyperlink w:anchor="p111" w:history="1">
        <w:r w:rsidRPr="009A5658">
          <w:rPr>
            <w:rStyle w:val="a4"/>
          </w:rPr>
          <w:t>подпунктом "б" пункта 24</w:t>
        </w:r>
      </w:hyperlink>
      <w:r w:rsidRPr="009A5658">
        <w:t xml:space="preserve"> настоящих Правил, должны быть установлены оператором такой информационной системы и (или) программы для электронных вычислительных машин в соответствии с требованиями к идентификации. </w:t>
      </w:r>
      <w:proofErr w:type="gramEnd"/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9A5658" w:rsidRPr="009A5658" w:rsidRDefault="009A5658" w:rsidP="009A5658">
      <w:pPr>
        <w:pStyle w:val="a3"/>
        <w:spacing w:before="0" w:beforeAutospacing="0" w:after="0" w:afterAutospacing="0"/>
        <w:jc w:val="center"/>
      </w:pPr>
      <w:r w:rsidRPr="009A5658">
        <w:rPr>
          <w:b/>
          <w:bCs/>
        </w:rPr>
        <w:t>V. Порядок проверки сведений о заявителе, являющемся</w:t>
      </w:r>
      <w:r w:rsidRPr="009A5658">
        <w:t xml:space="preserve"> </w:t>
      </w:r>
    </w:p>
    <w:p w:rsidR="009A5658" w:rsidRPr="009A5658" w:rsidRDefault="009A5658" w:rsidP="009A5658">
      <w:pPr>
        <w:pStyle w:val="a3"/>
        <w:spacing w:before="0" w:beforeAutospacing="0" w:after="0" w:afterAutospacing="0"/>
        <w:jc w:val="center"/>
      </w:pPr>
      <w:r w:rsidRPr="009A5658">
        <w:rPr>
          <w:b/>
          <w:bCs/>
        </w:rPr>
        <w:t>субъектом малого и среднего предпринимательства</w:t>
      </w:r>
      <w:r w:rsidRPr="009A5658">
        <w:t xml:space="preserve">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ind w:firstLine="540"/>
        <w:jc w:val="both"/>
      </w:pPr>
      <w:r w:rsidRPr="009A5658">
        <w:t xml:space="preserve">27. Порядок, предусмотренный настоящим разделом, может быть применен в отношении юридических лиц, зарегистрированных в соответствии с законодательством Российской Федерации, и индивидуальных предпринимателей, являющихся в соответствии с законодательством Российской Федерации субъектами малого и среднего предпринимательства, а также приравненных к ним лиц.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28. Срок проверки сведений о заявителе в соответствии с настоящим разделом составляет один календарный день со дня получения оператором цифровой платформы от заявителя сведений о заявителе.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15" w:name="p120"/>
      <w:bookmarkEnd w:id="15"/>
      <w:r w:rsidRPr="009A5658">
        <w:t xml:space="preserve">29. </w:t>
      </w:r>
      <w:proofErr w:type="gramStart"/>
      <w:r w:rsidRPr="009A5658">
        <w:t xml:space="preserve">Проверка сведений о заявителе в соответствии с настоящим разделом осуществляется путем получения оператором цифровой платформы необходимых сведений о заявителе из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</w:t>
      </w:r>
      <w:proofErr w:type="spellStart"/>
      <w:r w:rsidRPr="009A5658">
        <w:t>самозанятыми</w:t>
      </w:r>
      <w:proofErr w:type="spellEnd"/>
      <w:r w:rsidRPr="009A5658">
        <w:t xml:space="preserve"> гражданами при наличии согласия заявителя, аутентифицированного в цифровой платформе с механизмом адресного подбора и возможностью дистанционного получения мер</w:t>
      </w:r>
      <w:proofErr w:type="gramEnd"/>
      <w:r w:rsidRPr="009A5658">
        <w:t xml:space="preserve"> поддержки и специальных сервисов субъектами малого и среднего предпринимательства и </w:t>
      </w:r>
      <w:proofErr w:type="spellStart"/>
      <w:r w:rsidRPr="009A5658">
        <w:lastRenderedPageBreak/>
        <w:t>самозанятыми</w:t>
      </w:r>
      <w:proofErr w:type="spellEnd"/>
      <w:r w:rsidRPr="009A5658">
        <w:t xml:space="preserve"> гражданами с использованием единой системы идентификац</w:t>
      </w:r>
      <w:proofErr w:type="gramStart"/>
      <w:r w:rsidRPr="009A5658">
        <w:t>ии и ау</w:t>
      </w:r>
      <w:proofErr w:type="gramEnd"/>
      <w:r w:rsidRPr="009A5658">
        <w:t xml:space="preserve">тентификации.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9A5658">
        <w:t xml:space="preserve">Проверка сведений о заявителе в соответствии с </w:t>
      </w:r>
      <w:hyperlink w:anchor="p120" w:history="1">
        <w:r w:rsidRPr="009A5658">
          <w:rPr>
            <w:rStyle w:val="a4"/>
          </w:rPr>
          <w:t>абзацем первым</w:t>
        </w:r>
      </w:hyperlink>
      <w:r w:rsidRPr="009A5658">
        <w:t xml:space="preserve"> настоящего пункта может осуществляться исключительно в отношении юридических лиц, зарегистрированных в соответствии с законодательством Российской Федерации, и индивидуальных предпринимателей, являющихся в соответствии с законодательством Российской Федерации субъектами малого и среднего предпринимательства, а также приравненных к ним лиц, в отношении которых в порядке, установленном </w:t>
      </w:r>
      <w:hyperlink r:id="rId13" w:history="1">
        <w:r w:rsidRPr="009A5658">
          <w:rPr>
            <w:rStyle w:val="a4"/>
          </w:rPr>
          <w:t>постановлением</w:t>
        </w:r>
      </w:hyperlink>
      <w:r w:rsidRPr="009A5658">
        <w:t xml:space="preserve"> Правительства Российской Федерации от 21 декабря 2021</w:t>
      </w:r>
      <w:proofErr w:type="gramEnd"/>
      <w:r w:rsidRPr="009A5658">
        <w:t xml:space="preserve"> г. N 2371 "О проведении эксперимента по цифровой трансформации предоставления услуг, мер поддержки и сервисов в целях развития малого и среднего предпринимательства", сформирован, в том числе с использованием единой системы идентификац</w:t>
      </w:r>
      <w:proofErr w:type="gramStart"/>
      <w:r w:rsidRPr="009A5658">
        <w:t>ии и ау</w:t>
      </w:r>
      <w:proofErr w:type="gramEnd"/>
      <w:r w:rsidRPr="009A5658">
        <w:t xml:space="preserve">тентификации, профиль пользователя.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30. Проверка сведений о заявителе, предусмотренная настоящим разделом, считается пройденной в случае представления оператору цифровой платформы сведений о заявителе.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9A5658" w:rsidRPr="009A5658" w:rsidRDefault="009A5658" w:rsidP="009A5658">
      <w:pPr>
        <w:pStyle w:val="a3"/>
        <w:spacing w:before="0" w:beforeAutospacing="0" w:after="0" w:afterAutospacing="0"/>
        <w:jc w:val="center"/>
      </w:pPr>
      <w:r w:rsidRPr="009A5658">
        <w:rPr>
          <w:b/>
          <w:bCs/>
        </w:rPr>
        <w:t>VI. Порядок проверки сведений о заявителе, являющемся</w:t>
      </w:r>
      <w:r w:rsidRPr="009A5658">
        <w:t xml:space="preserve"> </w:t>
      </w:r>
    </w:p>
    <w:p w:rsidR="009A5658" w:rsidRPr="009A5658" w:rsidRDefault="009A5658" w:rsidP="009A5658">
      <w:pPr>
        <w:pStyle w:val="a3"/>
        <w:spacing w:before="0" w:beforeAutospacing="0" w:after="0" w:afterAutospacing="0"/>
        <w:jc w:val="center"/>
      </w:pPr>
      <w:r w:rsidRPr="009A5658">
        <w:rPr>
          <w:b/>
          <w:bCs/>
        </w:rPr>
        <w:t>иностранным юридическим лицом или иностранной организацией,</w:t>
      </w:r>
      <w:r w:rsidRPr="009A5658">
        <w:t xml:space="preserve"> </w:t>
      </w:r>
    </w:p>
    <w:p w:rsidR="009A5658" w:rsidRPr="009A5658" w:rsidRDefault="009A5658" w:rsidP="009A5658">
      <w:pPr>
        <w:pStyle w:val="a3"/>
        <w:spacing w:before="0" w:beforeAutospacing="0" w:after="0" w:afterAutospacing="0"/>
        <w:jc w:val="center"/>
      </w:pPr>
      <w:proofErr w:type="gramStart"/>
      <w:r w:rsidRPr="009A5658">
        <w:rPr>
          <w:b/>
          <w:bCs/>
        </w:rPr>
        <w:t>не являющейся юридическим лицом</w:t>
      </w:r>
      <w:r w:rsidRPr="009A5658">
        <w:t xml:space="preserve"> </w:t>
      </w:r>
      <w:proofErr w:type="gramEnd"/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ind w:firstLine="540"/>
        <w:jc w:val="both"/>
      </w:pPr>
      <w:r w:rsidRPr="009A5658">
        <w:t xml:space="preserve">31. Порядок, предусмотренный настоящим разделом, применяется в отношении иностранных юридических лиц или иностранных организаций, не являющихся юридическими лицами. Оператор цифровой платформы обязан запрашивать у таких лиц информацию о стране их регистрации.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32. Срок проверки сведений о заявителе в соответствии с настоящим разделом определяется оператором цифровой платформы, но не может составлять более 15 рабочих дней со дня получения оператором цифровой платформы от заявителя сведений о заявителе и подлежит опубликованию на посреднической цифровой платформе.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33. Сведения о заявителе представляются заявителем оператору цифровой платформы в порядке, предусмотренном </w:t>
      </w:r>
      <w:hyperlink w:anchor="p85" w:history="1">
        <w:r w:rsidRPr="009A5658">
          <w:rPr>
            <w:rStyle w:val="a4"/>
          </w:rPr>
          <w:t>пунктом 14</w:t>
        </w:r>
      </w:hyperlink>
      <w:r w:rsidRPr="009A5658">
        <w:t xml:space="preserve"> настоящих Правил.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34. Проверка представленных заявителем сведений о заявителе в соответствии с настоящим разделом осуществляется в 2 этапа: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а) проверка факта представления сведений о заявителе от имени заявителя;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16" w:name="p133"/>
      <w:bookmarkEnd w:id="16"/>
      <w:r w:rsidRPr="009A5658">
        <w:t xml:space="preserve">б) проверка сведений о заявителе, представленных заявителем в соответствии с </w:t>
      </w:r>
      <w:hyperlink w:anchor="p73" w:history="1">
        <w:r w:rsidRPr="009A5658">
          <w:rPr>
            <w:rStyle w:val="a4"/>
          </w:rPr>
          <w:t>пунктом 11</w:t>
        </w:r>
      </w:hyperlink>
      <w:r w:rsidRPr="009A5658">
        <w:t xml:space="preserve"> настоящих Правил.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17" w:name="p134"/>
      <w:bookmarkEnd w:id="17"/>
      <w:r w:rsidRPr="009A5658">
        <w:t xml:space="preserve">35. В целях подтверждения факта представления сведений о заявителе от имени заявителя сведения о заявителе должны быть представлены одним из следующих способов: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18" w:name="p135"/>
      <w:bookmarkEnd w:id="18"/>
      <w:r w:rsidRPr="009A5658">
        <w:t>а) осуществление заявителем перевода денежных сре</w:t>
      </w:r>
      <w:proofErr w:type="gramStart"/>
      <w:r w:rsidRPr="009A5658">
        <w:t>дств в ц</w:t>
      </w:r>
      <w:proofErr w:type="gramEnd"/>
      <w:r w:rsidRPr="009A5658">
        <w:t xml:space="preserve">елях определения оператором цифровой платформы сведений о заявителе, предусмотренных </w:t>
      </w:r>
      <w:hyperlink w:anchor="p73" w:history="1">
        <w:r w:rsidRPr="009A5658">
          <w:rPr>
            <w:rStyle w:val="a4"/>
          </w:rPr>
          <w:t>пунктом 11</w:t>
        </w:r>
      </w:hyperlink>
      <w:r w:rsidRPr="009A5658">
        <w:t xml:space="preserve"> настоящих Правил. Указанные денежные средства подлежат возврату заявителю в течение 30 календарных дней или могут быть использованы им в последующем при осуществлении предпринимательской деятельности с использованием соответствующей посреднической цифровой платформы (по выбору заявителя);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19" w:name="p136"/>
      <w:bookmarkEnd w:id="19"/>
      <w:proofErr w:type="gramStart"/>
      <w:r w:rsidRPr="009A5658">
        <w:lastRenderedPageBreak/>
        <w:t xml:space="preserve">б) прохождение авторизации на посреднической цифровой платформе с использованием информационной системы, представившей оператору цифровой платформы сведения о заявителе, предусмотренные </w:t>
      </w:r>
      <w:hyperlink w:anchor="p73" w:history="1">
        <w:r w:rsidRPr="009A5658">
          <w:rPr>
            <w:rStyle w:val="a4"/>
          </w:rPr>
          <w:t>пунктом 11</w:t>
        </w:r>
      </w:hyperlink>
      <w:r w:rsidRPr="009A5658">
        <w:t xml:space="preserve"> настоящих Правил, а также соответствующей требованиям, предусмотренным </w:t>
      </w:r>
      <w:hyperlink r:id="rId14" w:history="1">
        <w:r w:rsidRPr="009A5658">
          <w:rPr>
            <w:rStyle w:val="a4"/>
          </w:rPr>
          <w:t>пунктом 4 части 10 статьи 8</w:t>
        </w:r>
      </w:hyperlink>
      <w:r w:rsidRPr="009A5658">
        <w:t xml:space="preserve"> Федерального закона "Об информации, информационных технологиях и о защите информации", лицом, являющимся заявителем и имеющим право без доверенности действовать от имени иностранного юридического лица, иностранной организации</w:t>
      </w:r>
      <w:proofErr w:type="gramEnd"/>
      <w:r w:rsidRPr="009A5658">
        <w:t xml:space="preserve">, </w:t>
      </w:r>
      <w:proofErr w:type="gramStart"/>
      <w:r w:rsidRPr="009A5658">
        <w:t xml:space="preserve">не являющейся юридическим лицом. </w:t>
      </w:r>
      <w:proofErr w:type="gramEnd"/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36. </w:t>
      </w:r>
      <w:proofErr w:type="gramStart"/>
      <w:r w:rsidRPr="009A5658">
        <w:t xml:space="preserve">Сведения о заявителе, представляемые оператору цифровой платформы в соответствии с </w:t>
      </w:r>
      <w:hyperlink w:anchor="p134" w:history="1">
        <w:r w:rsidRPr="009A5658">
          <w:rPr>
            <w:rStyle w:val="a4"/>
          </w:rPr>
          <w:t>пунктом 35</w:t>
        </w:r>
      </w:hyperlink>
      <w:r w:rsidRPr="009A5658">
        <w:t xml:space="preserve"> настоящих Правил, должны быть установлены в соответствии с требованиями к идентификации в случае, если страна регистрации заявителя входит в перечень государств (территорий), в которых зарегистрированы иностранные финансовые организации, которым кредитные организации, филиалы иностранных банков, профессиональные участники рынка ценных бумаг (за исключением профессиональных участников рынка ценных бумаг, осуществляющих деятельность</w:t>
      </w:r>
      <w:proofErr w:type="gramEnd"/>
      <w:r w:rsidRPr="009A5658">
        <w:t xml:space="preserve"> </w:t>
      </w:r>
      <w:proofErr w:type="gramStart"/>
      <w:r w:rsidRPr="009A5658">
        <w:t xml:space="preserve">исключительно по инвестиционному консультированию), операторы инвестиционных платформ, управляющие компании инвестиционных фондов, паевых инвестиционных фондов и негосударственных пенсионных фондов, операторы информационных систем, в которых осуществляется выпуск цифровых финансовых активов, вправе поручать проведение идентификации и (или) обновление информации в соответствии с </w:t>
      </w:r>
      <w:hyperlink r:id="rId15" w:history="1">
        <w:r w:rsidRPr="009A5658">
          <w:rPr>
            <w:rStyle w:val="a4"/>
          </w:rPr>
          <w:t>пунктом 1.5-11 статьи 7</w:t>
        </w:r>
      </w:hyperlink>
      <w:r w:rsidRPr="009A5658">
        <w:t xml:space="preserve"> Федерального закона "О противодействии легализации (отмыванию) доходов, полученных преступным путем, и финансированию терроризма". </w:t>
      </w:r>
      <w:proofErr w:type="gramEnd"/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37. Проверка факта представления сведений о заявителе от имени заявителя считается пройденной способом, предусмотренным </w:t>
      </w:r>
      <w:hyperlink w:anchor="p135" w:history="1">
        <w:r w:rsidRPr="009A5658">
          <w:rPr>
            <w:rStyle w:val="a4"/>
          </w:rPr>
          <w:t>подпунктом "а" пункта 35</w:t>
        </w:r>
      </w:hyperlink>
      <w:r w:rsidRPr="009A5658">
        <w:t xml:space="preserve"> настоящих Правил, если подтверждается соответствие информации о лице, осуществившем платеж, сведениям о заявителе, представленным заявителем.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38. Проверка факта представления сведений о заявителе от имени заявителя считается пройденной способом, предусмотренным </w:t>
      </w:r>
      <w:hyperlink w:anchor="p136" w:history="1">
        <w:r w:rsidRPr="009A5658">
          <w:rPr>
            <w:rStyle w:val="a4"/>
          </w:rPr>
          <w:t>подпунктом "б" пункта 35</w:t>
        </w:r>
      </w:hyperlink>
      <w:r w:rsidRPr="009A5658">
        <w:t xml:space="preserve"> настоящих Правил, в случае, если сведения о заявителе, представленные заявителем, соответствуют информации о лице, прошедшем авторизацию.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20" w:name="p140"/>
      <w:bookmarkEnd w:id="20"/>
      <w:r w:rsidRPr="009A5658">
        <w:t xml:space="preserve">39. Проверка сведений о заявителе, предусмотренная </w:t>
      </w:r>
      <w:hyperlink w:anchor="p133" w:history="1">
        <w:r w:rsidRPr="009A5658">
          <w:rPr>
            <w:rStyle w:val="a4"/>
          </w:rPr>
          <w:t>подпунктом "б" пункта 34</w:t>
        </w:r>
      </w:hyperlink>
      <w:r w:rsidRPr="009A5658">
        <w:t xml:space="preserve"> настоящих Правил, проводится с использованием информационных ресурсов страны регистрации заявителя, содержащих официальную информацию, доступ к которым возможен с территории Российской Федерации.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t xml:space="preserve">40. Проверка сведений о заявителе, предусмотренная </w:t>
      </w:r>
      <w:hyperlink w:anchor="p133" w:history="1">
        <w:r w:rsidRPr="009A5658">
          <w:rPr>
            <w:rStyle w:val="a4"/>
          </w:rPr>
          <w:t>подпунктом "б" пункта 34</w:t>
        </w:r>
      </w:hyperlink>
      <w:r w:rsidRPr="009A5658">
        <w:t xml:space="preserve"> настоящих Правил, считается пройденной, если представленные заявителем сведения о заявителе соответствуют информации о таком лице, размещенной в информационных ресурсах, предусмотренных </w:t>
      </w:r>
      <w:hyperlink w:anchor="p140" w:history="1">
        <w:r w:rsidRPr="009A5658">
          <w:rPr>
            <w:rStyle w:val="a4"/>
          </w:rPr>
          <w:t>пунктом 39</w:t>
        </w:r>
      </w:hyperlink>
      <w:r w:rsidRPr="009A5658">
        <w:t xml:space="preserve"> настоящих Правил. </w:t>
      </w:r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21" w:name="p142"/>
      <w:bookmarkEnd w:id="21"/>
      <w:r w:rsidRPr="009A5658">
        <w:t xml:space="preserve">41. </w:t>
      </w:r>
      <w:proofErr w:type="gramStart"/>
      <w:r w:rsidRPr="009A5658">
        <w:t xml:space="preserve">В случае отсутствия технической возможности проведения проверки факта представления сведений о заявителе от имени заявителя, предусмотренной </w:t>
      </w:r>
      <w:hyperlink w:anchor="p135" w:history="1">
        <w:r w:rsidRPr="009A5658">
          <w:rPr>
            <w:rStyle w:val="a4"/>
          </w:rPr>
          <w:t>подпунктами "а"</w:t>
        </w:r>
      </w:hyperlink>
      <w:r w:rsidRPr="009A5658">
        <w:t xml:space="preserve"> и </w:t>
      </w:r>
      <w:hyperlink w:anchor="p136" w:history="1">
        <w:r w:rsidRPr="009A5658">
          <w:rPr>
            <w:rStyle w:val="a4"/>
          </w:rPr>
          <w:t>"б" пункта 35</w:t>
        </w:r>
      </w:hyperlink>
      <w:r w:rsidRPr="009A5658">
        <w:t xml:space="preserve"> настоящих Правил, или отсутствия возможности проведения проверки соответствия сведений о заявителе, предусмотренной </w:t>
      </w:r>
      <w:hyperlink w:anchor="p140" w:history="1">
        <w:r w:rsidRPr="009A5658">
          <w:rPr>
            <w:rStyle w:val="a4"/>
          </w:rPr>
          <w:t>пунктом 39</w:t>
        </w:r>
      </w:hyperlink>
      <w:r w:rsidRPr="009A5658">
        <w:t xml:space="preserve"> настоящих Правил, оператор цифровой платформы проводит проверку сведений о заявителе в соответствии с процедурой, определяемой оператором цифровой платформы и опубликованной на посреднической цифровой платформе. </w:t>
      </w:r>
      <w:proofErr w:type="gramEnd"/>
    </w:p>
    <w:p w:rsidR="009A5658" w:rsidRPr="009A5658" w:rsidRDefault="009A5658" w:rsidP="009A565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A5658">
        <w:lastRenderedPageBreak/>
        <w:t xml:space="preserve">42. Проверка сведений о заявителе, предусмотренная </w:t>
      </w:r>
      <w:hyperlink w:anchor="p142" w:history="1">
        <w:r w:rsidRPr="009A5658">
          <w:rPr>
            <w:rStyle w:val="a4"/>
          </w:rPr>
          <w:t>пунктом 41</w:t>
        </w:r>
      </w:hyperlink>
      <w:r w:rsidRPr="009A5658">
        <w:t xml:space="preserve"> настоящих Правил, считается пройденной в случае представления оператору цифровой платформы сведений о заявителе, если такие сведения о заявителе установлены в соответствии с требованиями к идентификации, применяемыми в соответствии с законодательством Российской Федерации или законодательством страны регистрации заявителя. </w:t>
      </w:r>
    </w:p>
    <w:p w:rsidR="009A5658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p w:rsidR="00F87B30" w:rsidRPr="009A5658" w:rsidRDefault="009A5658" w:rsidP="009A5658">
      <w:pPr>
        <w:pStyle w:val="a3"/>
        <w:spacing w:before="0" w:beforeAutospacing="0" w:after="0" w:afterAutospacing="0" w:line="288" w:lineRule="atLeast"/>
        <w:jc w:val="both"/>
      </w:pPr>
      <w:r w:rsidRPr="009A5658">
        <w:t xml:space="preserve">  </w:t>
      </w:r>
    </w:p>
    <w:sectPr w:rsidR="00F87B30" w:rsidRPr="009A5658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1C7484"/>
    <w:rsid w:val="002426F7"/>
    <w:rsid w:val="002B07E6"/>
    <w:rsid w:val="002D7D9A"/>
    <w:rsid w:val="00310DB7"/>
    <w:rsid w:val="00441D66"/>
    <w:rsid w:val="005005D7"/>
    <w:rsid w:val="00587BCD"/>
    <w:rsid w:val="00622EF4"/>
    <w:rsid w:val="0062333D"/>
    <w:rsid w:val="006F710E"/>
    <w:rsid w:val="00752FFF"/>
    <w:rsid w:val="00847224"/>
    <w:rsid w:val="008F54BB"/>
    <w:rsid w:val="009A5658"/>
    <w:rsid w:val="00B70054"/>
    <w:rsid w:val="00CC0FA2"/>
    <w:rsid w:val="00CC5681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088&amp;dst=100068&amp;field=134&amp;date=01.07.2026&amp;demo=2" TargetMode="External"/><Relationship Id="rId13" Type="http://schemas.openxmlformats.org/officeDocument/2006/relationships/hyperlink" Target="https://login.consultant.ru/link/?req=doc&amp;base=LAW&amp;n=498006&amp;date=01.07.2026&amp;demo=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11088&amp;dst=100066&amp;field=134&amp;date=01.07.2026&amp;demo=2" TargetMode="External"/><Relationship Id="rId12" Type="http://schemas.openxmlformats.org/officeDocument/2006/relationships/hyperlink" Target="https://login.consultant.ru/link/?req=doc&amp;base=LAW&amp;n=511583&amp;dst=771&amp;field=134&amp;date=01.07.2026&amp;demo=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cons/cgi/online.cgi?req=doc&amp;base=LAW&amp;n=537908&amp;cacheid=A38F1BF85604BEB24F1C244BC0D554D6&amp;mode=splus&amp;rnd=ZzHgw" TargetMode="External"/><Relationship Id="rId11" Type="http://schemas.openxmlformats.org/officeDocument/2006/relationships/hyperlink" Target="https://login.consultant.ru/link/?req=doc&amp;base=LAW&amp;n=428697&amp;date=01.07.2026&amp;demo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2047&amp;dst=1019&amp;field=134&amp;date=01.07.2026&amp;demo=2" TargetMode="External"/><Relationship Id="rId10" Type="http://schemas.openxmlformats.org/officeDocument/2006/relationships/hyperlink" Target="https://login.consultant.ru/link/?req=doc&amp;base=LAW&amp;n=520124&amp;date=01.07.2026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0124&amp;date=01.07.2026&amp;demo=2" TargetMode="External"/><Relationship Id="rId14" Type="http://schemas.openxmlformats.org/officeDocument/2006/relationships/hyperlink" Target="https://login.consultant.ru/link/?req=doc&amp;base=LAW&amp;n=511583&amp;dst=771&amp;field=134&amp;date=01.07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4221</Words>
  <Characters>24064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2026-07-01T05:59:00Z</dcterms:created>
  <dcterms:modified xsi:type="dcterms:W3CDTF">2026-07-01T06:09:00Z</dcterms:modified>
</cp:coreProperties>
</file>