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1F" w:rsidRPr="00122461" w:rsidRDefault="00F87DC8" w:rsidP="00635F2F">
      <w:pPr>
        <w:pStyle w:val="a9"/>
        <w:spacing w:before="0"/>
        <w:rPr>
          <w:b/>
        </w:rPr>
      </w:pPr>
      <w:r w:rsidRPr="00122461">
        <w:rPr>
          <w:b/>
        </w:rPr>
        <w:t>ПОЯСНИТЕЛЬНАЯ ЗАПИСКА</w:t>
      </w:r>
    </w:p>
    <w:p w:rsidR="00635F2F" w:rsidRPr="00122461" w:rsidRDefault="00635F2F" w:rsidP="00635F2F">
      <w:pPr>
        <w:pStyle w:val="a9"/>
        <w:spacing w:before="0" w:line="120" w:lineRule="exact"/>
        <w:rPr>
          <w:b/>
        </w:rPr>
      </w:pPr>
    </w:p>
    <w:p w:rsidR="00AB4C1F" w:rsidRPr="00122461" w:rsidRDefault="00F87DC8" w:rsidP="00635F2F">
      <w:pPr>
        <w:pStyle w:val="aa"/>
        <w:spacing w:before="0"/>
        <w:contextualSpacing/>
        <w:rPr>
          <w:rFonts w:ascii="Times New Roman" w:hAnsi="Times New Roman"/>
        </w:rPr>
      </w:pPr>
      <w:r w:rsidRPr="00122461">
        <w:rPr>
          <w:rFonts w:ascii="Times New Roman" w:hAnsi="Times New Roman"/>
        </w:rPr>
        <w:t>к проекту федерального закона</w:t>
      </w:r>
      <w:r w:rsidR="00635F2F" w:rsidRPr="00122461">
        <w:rPr>
          <w:rFonts w:ascii="Times New Roman" w:hAnsi="Times New Roman"/>
        </w:rPr>
        <w:t xml:space="preserve"> </w:t>
      </w:r>
      <w:r w:rsidR="00DC76AC" w:rsidRPr="00122461">
        <w:rPr>
          <w:rFonts w:ascii="Times New Roman" w:hAnsi="Times New Roman"/>
        </w:rPr>
        <w:t>"</w:t>
      </w:r>
      <w:r w:rsidRPr="00122461">
        <w:rPr>
          <w:rFonts w:ascii="Times New Roman" w:hAnsi="Times New Roman"/>
        </w:rPr>
        <w:t xml:space="preserve">О внесении изменений в статью 168 </w:t>
      </w:r>
      <w:r w:rsidR="00635F2F" w:rsidRPr="00122461">
        <w:rPr>
          <w:rFonts w:ascii="Times New Roman" w:hAnsi="Times New Roman"/>
        </w:rPr>
        <w:br/>
      </w:r>
      <w:r w:rsidRPr="00122461">
        <w:rPr>
          <w:rFonts w:ascii="Times New Roman" w:hAnsi="Times New Roman"/>
        </w:rPr>
        <w:t>части второй Налогового кодекса Российской Федерации</w:t>
      </w:r>
      <w:r w:rsidR="00DC76AC" w:rsidRPr="00122461">
        <w:rPr>
          <w:rFonts w:ascii="Times New Roman" w:hAnsi="Times New Roman"/>
        </w:rPr>
        <w:t>"</w:t>
      </w:r>
      <w:r w:rsidR="00A97EEE" w:rsidRPr="00122461">
        <w:rPr>
          <w:rFonts w:ascii="Times New Roman" w:hAnsi="Times New Roman"/>
        </w:rPr>
        <w:t xml:space="preserve"> </w:t>
      </w:r>
    </w:p>
    <w:p w:rsidR="00635F2F" w:rsidRPr="00122461" w:rsidRDefault="00635F2F" w:rsidP="00635F2F">
      <w:pPr>
        <w:pStyle w:val="aa"/>
        <w:spacing w:before="0"/>
        <w:contextualSpacing/>
        <w:rPr>
          <w:rFonts w:ascii="Times New Roman" w:hAnsi="Times New Roman"/>
        </w:rPr>
      </w:pPr>
    </w:p>
    <w:p w:rsidR="00635F2F" w:rsidRPr="00122461" w:rsidRDefault="00635F2F" w:rsidP="00635F2F">
      <w:pPr>
        <w:pStyle w:val="aa"/>
        <w:spacing w:before="0"/>
        <w:contextualSpacing/>
        <w:rPr>
          <w:rFonts w:ascii="Times New Roman" w:hAnsi="Times New Roman"/>
        </w:rPr>
      </w:pPr>
    </w:p>
    <w:p w:rsidR="00CD2C0C" w:rsidRPr="00122461" w:rsidRDefault="00F87DC8" w:rsidP="00635F2F">
      <w:pPr>
        <w:pStyle w:val="Default"/>
        <w:spacing w:line="360" w:lineRule="atLeast"/>
        <w:ind w:firstLine="708"/>
        <w:jc w:val="both"/>
        <w:rPr>
          <w:color w:val="auto"/>
          <w:sz w:val="28"/>
          <w:szCs w:val="28"/>
        </w:rPr>
      </w:pPr>
      <w:r w:rsidRPr="00122461">
        <w:rPr>
          <w:color w:val="auto"/>
          <w:sz w:val="28"/>
          <w:szCs w:val="28"/>
        </w:rPr>
        <w:t>Проект федерального закона "О внесении изменений в статью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 xml:space="preserve">168 </w:t>
      </w:r>
      <w:r w:rsidR="00635F2F" w:rsidRPr="00122461">
        <w:rPr>
          <w:color w:val="auto"/>
          <w:sz w:val="28"/>
          <w:szCs w:val="28"/>
        </w:rPr>
        <w:br/>
      </w:r>
      <w:r w:rsidRPr="00122461">
        <w:rPr>
          <w:color w:val="auto"/>
          <w:sz w:val="28"/>
          <w:szCs w:val="28"/>
        </w:rPr>
        <w:t xml:space="preserve">части второй Налогового кодекса Российской Федерации" (далее - законопроект) </w:t>
      </w:r>
      <w:r w:rsidR="00E81274">
        <w:rPr>
          <w:color w:val="auto"/>
          <w:sz w:val="28"/>
          <w:szCs w:val="28"/>
        </w:rPr>
        <w:t xml:space="preserve">разработан </w:t>
      </w:r>
      <w:r w:rsidR="00176DC4" w:rsidRPr="00122461">
        <w:rPr>
          <w:color w:val="auto"/>
          <w:sz w:val="28"/>
          <w:szCs w:val="28"/>
        </w:rPr>
        <w:t xml:space="preserve">в целях </w:t>
      </w:r>
      <w:r w:rsidRPr="00122461">
        <w:rPr>
          <w:color w:val="auto"/>
          <w:sz w:val="28"/>
          <w:szCs w:val="28"/>
        </w:rPr>
        <w:t>ре</w:t>
      </w:r>
      <w:r w:rsidR="00176DC4" w:rsidRPr="00122461">
        <w:rPr>
          <w:color w:val="auto"/>
          <w:sz w:val="28"/>
          <w:szCs w:val="28"/>
        </w:rPr>
        <w:t>ализации</w:t>
      </w:r>
      <w:r w:rsidRPr="00122461">
        <w:rPr>
          <w:color w:val="auto"/>
          <w:sz w:val="28"/>
          <w:szCs w:val="28"/>
        </w:rPr>
        <w:t xml:space="preserve"> Постановления Конституционного Суда Российской Федерации от 25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>ноября 2025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>г. №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 xml:space="preserve">41-П </w:t>
      </w:r>
      <w:r w:rsidR="00176DC4" w:rsidRPr="00122461">
        <w:rPr>
          <w:color w:val="auto"/>
          <w:sz w:val="28"/>
          <w:szCs w:val="28"/>
        </w:rPr>
        <w:t>и направлен на устранение</w:t>
      </w:r>
      <w:r w:rsidRPr="00122461">
        <w:rPr>
          <w:color w:val="auto"/>
          <w:sz w:val="28"/>
          <w:szCs w:val="28"/>
        </w:rPr>
        <w:t xml:space="preserve"> </w:t>
      </w:r>
      <w:r w:rsidR="0000630B">
        <w:rPr>
          <w:color w:val="auto"/>
          <w:sz w:val="28"/>
          <w:szCs w:val="28"/>
        </w:rPr>
        <w:t xml:space="preserve">правового </w:t>
      </w:r>
      <w:r w:rsidRPr="00122461">
        <w:rPr>
          <w:color w:val="auto"/>
          <w:sz w:val="28"/>
          <w:szCs w:val="28"/>
        </w:rPr>
        <w:t>пробел</w:t>
      </w:r>
      <w:r w:rsidR="00E81274">
        <w:rPr>
          <w:color w:val="auto"/>
          <w:sz w:val="28"/>
          <w:szCs w:val="28"/>
        </w:rPr>
        <w:t>а</w:t>
      </w:r>
      <w:r w:rsidRPr="00122461">
        <w:rPr>
          <w:color w:val="auto"/>
          <w:sz w:val="28"/>
          <w:szCs w:val="28"/>
        </w:rPr>
        <w:t xml:space="preserve"> в норме пункта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>1 статьи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>168 На</w:t>
      </w:r>
      <w:r w:rsidRPr="00122461">
        <w:rPr>
          <w:color w:val="auto"/>
          <w:sz w:val="28"/>
          <w:szCs w:val="28"/>
        </w:rPr>
        <w:t xml:space="preserve">логового кодекса Российской Федерации (далее - Кодекс). </w:t>
      </w:r>
    </w:p>
    <w:p w:rsidR="00CD2C0C" w:rsidRPr="00122461" w:rsidRDefault="00F87DC8" w:rsidP="00635F2F">
      <w:pPr>
        <w:pStyle w:val="Default"/>
        <w:spacing w:line="360" w:lineRule="atLeast"/>
        <w:ind w:firstLine="708"/>
        <w:jc w:val="both"/>
        <w:rPr>
          <w:color w:val="auto"/>
          <w:sz w:val="28"/>
          <w:szCs w:val="28"/>
        </w:rPr>
      </w:pPr>
      <w:r w:rsidRPr="00122461">
        <w:rPr>
          <w:color w:val="auto"/>
          <w:sz w:val="28"/>
          <w:szCs w:val="28"/>
        </w:rPr>
        <w:t>В настоящее время абзацем первым пункта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>1 статьи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 xml:space="preserve">168 Кодекса предусмотрено, что при реализации товаров (работ, услуг), передаче имущественных прав налогоплательщик (налоговый агент, указанный </w:t>
      </w:r>
      <w:r w:rsidR="00635F2F" w:rsidRPr="00122461">
        <w:rPr>
          <w:color w:val="auto"/>
          <w:sz w:val="28"/>
          <w:szCs w:val="28"/>
        </w:rPr>
        <w:br/>
      </w:r>
      <w:r w:rsidRPr="00122461">
        <w:rPr>
          <w:color w:val="auto"/>
          <w:sz w:val="28"/>
          <w:szCs w:val="28"/>
        </w:rPr>
        <w:t xml:space="preserve">в </w:t>
      </w:r>
      <w:r w:rsidRPr="00122461">
        <w:rPr>
          <w:color w:val="auto"/>
          <w:sz w:val="28"/>
          <w:szCs w:val="28"/>
        </w:rPr>
        <w:t>пунктах 4, 5 и 5</w:t>
      </w:r>
      <w:r w:rsidRPr="00122461">
        <w:rPr>
          <w:color w:val="auto"/>
          <w:sz w:val="28"/>
          <w:szCs w:val="28"/>
          <w:vertAlign w:val="superscript"/>
        </w:rPr>
        <w:t>1</w:t>
      </w:r>
      <w:r w:rsidRPr="00122461">
        <w:rPr>
          <w:color w:val="auto"/>
          <w:sz w:val="28"/>
          <w:szCs w:val="28"/>
        </w:rPr>
        <w:t xml:space="preserve"> статьи 161 Кодекса) дополнительно к цене (тарифу) реализуемых товаров (работ, услуг), передаваемых имущественных прав обязан предъявить к оплате покупателю этих товаров (работ, услуг), имущественных прав соответствующую сумму налога на до</w:t>
      </w:r>
      <w:r w:rsidRPr="00122461">
        <w:rPr>
          <w:color w:val="auto"/>
          <w:sz w:val="28"/>
          <w:szCs w:val="28"/>
        </w:rPr>
        <w:t xml:space="preserve">бавленную стоимость. </w:t>
      </w:r>
      <w:r w:rsidR="00635F2F" w:rsidRPr="00122461">
        <w:rPr>
          <w:color w:val="auto"/>
          <w:sz w:val="28"/>
          <w:szCs w:val="28"/>
        </w:rPr>
        <w:br/>
      </w:r>
      <w:r w:rsidRPr="00122461">
        <w:rPr>
          <w:color w:val="auto"/>
          <w:sz w:val="28"/>
          <w:szCs w:val="28"/>
        </w:rPr>
        <w:t xml:space="preserve">В случае, когда решается вопрос об изменении цены длящегося договора </w:t>
      </w:r>
      <w:r w:rsidRPr="00122461">
        <w:rPr>
          <w:color w:val="auto"/>
          <w:sz w:val="28"/>
          <w:szCs w:val="28"/>
        </w:rPr>
        <w:br/>
        <w:t xml:space="preserve">в связи с изменениями законодательства Российской Федерации о налогах </w:t>
      </w:r>
      <w:r w:rsidR="008934A3" w:rsidRPr="00122461">
        <w:rPr>
          <w:color w:val="auto"/>
          <w:sz w:val="28"/>
          <w:szCs w:val="28"/>
        </w:rPr>
        <w:br/>
      </w:r>
      <w:r w:rsidRPr="00122461">
        <w:rPr>
          <w:color w:val="auto"/>
          <w:sz w:val="28"/>
          <w:szCs w:val="28"/>
        </w:rPr>
        <w:t xml:space="preserve">и сборах, в силу которых при исполнении этого договора </w:t>
      </w:r>
      <w:r w:rsidRPr="00122461">
        <w:rPr>
          <w:color w:val="auto"/>
          <w:sz w:val="28"/>
          <w:szCs w:val="28"/>
        </w:rPr>
        <w:br/>
        <w:t>у поставщика возникает обязанность по</w:t>
      </w:r>
      <w:r w:rsidRPr="00122461">
        <w:rPr>
          <w:color w:val="auto"/>
          <w:sz w:val="28"/>
          <w:szCs w:val="28"/>
        </w:rPr>
        <w:t xml:space="preserve"> уплате налога на добавленную стоимость, </w:t>
      </w:r>
      <w:r w:rsidR="00E81274">
        <w:rPr>
          <w:color w:val="auto"/>
          <w:sz w:val="28"/>
          <w:szCs w:val="28"/>
        </w:rPr>
        <w:t>норма</w:t>
      </w:r>
      <w:r w:rsidRPr="00122461">
        <w:rPr>
          <w:color w:val="auto"/>
          <w:sz w:val="28"/>
          <w:szCs w:val="28"/>
        </w:rPr>
        <w:t xml:space="preserve"> пункта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>1 статьи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 xml:space="preserve">168 Кодекса допускает взыскание поставщиком дополнительного вознаграждения, компенсирующего последствия указанных изменений законодательства о налогах и сборах, </w:t>
      </w:r>
      <w:r w:rsidRPr="00122461">
        <w:rPr>
          <w:color w:val="auto"/>
          <w:sz w:val="28"/>
          <w:szCs w:val="28"/>
        </w:rPr>
        <w:br/>
        <w:t xml:space="preserve">с покупателя, который </w:t>
      </w:r>
      <w:r w:rsidR="00E81274">
        <w:rPr>
          <w:color w:val="auto"/>
          <w:sz w:val="28"/>
          <w:szCs w:val="28"/>
        </w:rPr>
        <w:t xml:space="preserve">в свою очередь </w:t>
      </w:r>
      <w:r w:rsidRPr="00122461">
        <w:rPr>
          <w:color w:val="auto"/>
          <w:sz w:val="28"/>
          <w:szCs w:val="28"/>
        </w:rPr>
        <w:t xml:space="preserve">не имеет возможности принять соответствующие суммы налога к вычету для компенсации перелагаемых </w:t>
      </w:r>
      <w:r w:rsidR="00E81274">
        <w:rPr>
          <w:color w:val="auto"/>
          <w:sz w:val="28"/>
          <w:szCs w:val="28"/>
        </w:rPr>
        <w:br/>
      </w:r>
      <w:r w:rsidRPr="00122461">
        <w:rPr>
          <w:color w:val="auto"/>
          <w:sz w:val="28"/>
          <w:szCs w:val="28"/>
        </w:rPr>
        <w:t xml:space="preserve">на него потерь. </w:t>
      </w:r>
    </w:p>
    <w:p w:rsidR="00CD2C0C" w:rsidRPr="00122461" w:rsidRDefault="00F87DC8" w:rsidP="00635F2F">
      <w:pPr>
        <w:pStyle w:val="Default"/>
        <w:spacing w:line="360" w:lineRule="atLeast"/>
        <w:ind w:firstLine="708"/>
        <w:jc w:val="both"/>
        <w:rPr>
          <w:color w:val="auto"/>
          <w:sz w:val="28"/>
          <w:szCs w:val="28"/>
        </w:rPr>
      </w:pPr>
      <w:proofErr w:type="gramStart"/>
      <w:r w:rsidRPr="00122461">
        <w:rPr>
          <w:color w:val="auto"/>
          <w:sz w:val="28"/>
          <w:szCs w:val="28"/>
        </w:rPr>
        <w:t>Предусмотренное законопроектом дополнение в пункт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>1 статьи</w:t>
      </w:r>
      <w:r w:rsidR="00635F2F" w:rsidRPr="00122461">
        <w:rPr>
          <w:color w:val="auto"/>
          <w:sz w:val="28"/>
          <w:szCs w:val="28"/>
        </w:rPr>
        <w:t> </w:t>
      </w:r>
      <w:r w:rsidRPr="00122461">
        <w:rPr>
          <w:color w:val="auto"/>
          <w:sz w:val="28"/>
          <w:szCs w:val="28"/>
        </w:rPr>
        <w:t xml:space="preserve">168 Кодекса </w:t>
      </w:r>
      <w:r w:rsidR="0000630B">
        <w:rPr>
          <w:color w:val="auto"/>
          <w:sz w:val="28"/>
          <w:szCs w:val="28"/>
        </w:rPr>
        <w:t xml:space="preserve">позволит </w:t>
      </w:r>
      <w:r w:rsidRPr="00122461">
        <w:rPr>
          <w:color w:val="auto"/>
          <w:sz w:val="28"/>
          <w:szCs w:val="28"/>
        </w:rPr>
        <w:t>устран</w:t>
      </w:r>
      <w:r w:rsidR="0000630B">
        <w:rPr>
          <w:color w:val="auto"/>
          <w:sz w:val="28"/>
          <w:szCs w:val="28"/>
        </w:rPr>
        <w:t>ить</w:t>
      </w:r>
      <w:r w:rsidRPr="00122461">
        <w:rPr>
          <w:color w:val="auto"/>
          <w:sz w:val="28"/>
          <w:szCs w:val="28"/>
        </w:rPr>
        <w:t xml:space="preserve"> указанн</w:t>
      </w:r>
      <w:r w:rsidR="00E81274">
        <w:rPr>
          <w:color w:val="auto"/>
          <w:sz w:val="28"/>
          <w:szCs w:val="28"/>
        </w:rPr>
        <w:t>ый</w:t>
      </w:r>
      <w:r w:rsidRPr="00122461">
        <w:rPr>
          <w:color w:val="auto"/>
          <w:sz w:val="28"/>
          <w:szCs w:val="28"/>
        </w:rPr>
        <w:t xml:space="preserve"> пробел, устанавливая, что если после заключен</w:t>
      </w:r>
      <w:r w:rsidRPr="00122461">
        <w:rPr>
          <w:color w:val="auto"/>
          <w:sz w:val="28"/>
          <w:szCs w:val="28"/>
        </w:rPr>
        <w:t>ия договора в законодательство о налогах и сборах внесены изменения, в силу которых при исполнении этого договора у налогоплательщика возникает обязанность по уплате налога, и при этом покупатель не имеет права принять сумму налога к вычету и стороны догов</w:t>
      </w:r>
      <w:r w:rsidRPr="00122461">
        <w:rPr>
          <w:color w:val="auto"/>
          <w:sz w:val="28"/>
          <w:szCs w:val="28"/>
        </w:rPr>
        <w:t>ора не изменили цену договора</w:t>
      </w:r>
      <w:proofErr w:type="gramEnd"/>
      <w:r w:rsidRPr="00122461">
        <w:rPr>
          <w:color w:val="auto"/>
          <w:sz w:val="28"/>
          <w:szCs w:val="28"/>
        </w:rPr>
        <w:t xml:space="preserve"> </w:t>
      </w:r>
      <w:r w:rsidRPr="00122461">
        <w:rPr>
          <w:color w:val="auto"/>
          <w:sz w:val="28"/>
          <w:szCs w:val="28"/>
        </w:rPr>
        <w:br/>
        <w:t xml:space="preserve">или не расторгли такой договор в соответствии с гражданским законодательством Российской Федерации либо при заключении договора </w:t>
      </w:r>
      <w:r w:rsidRPr="00122461">
        <w:rPr>
          <w:color w:val="auto"/>
          <w:sz w:val="28"/>
          <w:szCs w:val="28"/>
        </w:rPr>
        <w:br/>
        <w:t xml:space="preserve">не предусмотрели условия об урегулировании взаимодействия сторон в связи </w:t>
      </w:r>
      <w:r w:rsidRPr="00122461">
        <w:rPr>
          <w:color w:val="auto"/>
          <w:sz w:val="28"/>
          <w:szCs w:val="28"/>
        </w:rPr>
        <w:br/>
        <w:t xml:space="preserve">с такими изменениями, </w:t>
      </w:r>
      <w:r w:rsidRPr="00122461">
        <w:rPr>
          <w:color w:val="auto"/>
          <w:sz w:val="28"/>
          <w:szCs w:val="28"/>
        </w:rPr>
        <w:t xml:space="preserve">сумма налога исчисляется расчетным методом исходя </w:t>
      </w:r>
      <w:r w:rsidR="00635F2F" w:rsidRPr="00122461">
        <w:rPr>
          <w:color w:val="auto"/>
          <w:sz w:val="28"/>
          <w:szCs w:val="28"/>
        </w:rPr>
        <w:br/>
      </w:r>
      <w:r w:rsidRPr="00122461">
        <w:rPr>
          <w:color w:val="auto"/>
          <w:sz w:val="28"/>
          <w:szCs w:val="28"/>
        </w:rPr>
        <w:lastRenderedPageBreak/>
        <w:t xml:space="preserve">из стоимости товаров (работ, услуг), имущественных прав, указанной </w:t>
      </w:r>
      <w:r w:rsidR="00635F2F" w:rsidRPr="00122461">
        <w:rPr>
          <w:color w:val="auto"/>
          <w:sz w:val="28"/>
          <w:szCs w:val="28"/>
        </w:rPr>
        <w:br/>
      </w:r>
      <w:r w:rsidRPr="00122461">
        <w:rPr>
          <w:color w:val="auto"/>
          <w:sz w:val="28"/>
          <w:szCs w:val="28"/>
        </w:rPr>
        <w:t xml:space="preserve">в договоре. Также законопроектом </w:t>
      </w:r>
      <w:r w:rsidR="0000630B">
        <w:rPr>
          <w:color w:val="auto"/>
          <w:sz w:val="28"/>
          <w:szCs w:val="28"/>
        </w:rPr>
        <w:t>предусматр</w:t>
      </w:r>
      <w:r w:rsidRPr="00122461">
        <w:rPr>
          <w:color w:val="auto"/>
          <w:sz w:val="28"/>
          <w:szCs w:val="28"/>
        </w:rPr>
        <w:t>ивается, что в указанном случае счета-фактуры, составленные продавцом, покупателю не выставляютс</w:t>
      </w:r>
      <w:r w:rsidRPr="00122461">
        <w:rPr>
          <w:color w:val="auto"/>
          <w:sz w:val="28"/>
          <w:szCs w:val="28"/>
        </w:rPr>
        <w:t xml:space="preserve">я. </w:t>
      </w:r>
    </w:p>
    <w:p w:rsidR="0000630B" w:rsidRDefault="00F87DC8" w:rsidP="00635F2F">
      <w:pPr>
        <w:ind w:firstLine="709"/>
        <w:rPr>
          <w:rFonts w:ascii="Times New Roman" w:hAnsi="Times New Roman"/>
        </w:rPr>
      </w:pPr>
      <w:r w:rsidRPr="00122461">
        <w:rPr>
          <w:rFonts w:ascii="Times New Roman" w:hAnsi="Times New Roman"/>
        </w:rPr>
        <w:t xml:space="preserve">Законопроект </w:t>
      </w:r>
      <w:r w:rsidR="00E6213F" w:rsidRPr="00122461">
        <w:rPr>
          <w:rFonts w:ascii="Times New Roman" w:hAnsi="Times New Roman"/>
        </w:rPr>
        <w:t xml:space="preserve">не противоречит </w:t>
      </w:r>
      <w:r w:rsidRPr="00122461">
        <w:rPr>
          <w:rFonts w:ascii="Times New Roman" w:hAnsi="Times New Roman"/>
        </w:rPr>
        <w:t>положениям Договора о Евразийском экономическом союзе, а также положениям иных международных договоров Российской Федерации</w:t>
      </w:r>
      <w:r w:rsidR="0000630B">
        <w:rPr>
          <w:rFonts w:ascii="Times New Roman" w:hAnsi="Times New Roman"/>
        </w:rPr>
        <w:t>.</w:t>
      </w:r>
    </w:p>
    <w:p w:rsidR="00176DC4" w:rsidRPr="00122461" w:rsidRDefault="0000630B" w:rsidP="00635F2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Реализация положений законопроекта</w:t>
      </w:r>
      <w:bookmarkStart w:id="0" w:name="_GoBack"/>
      <w:bookmarkEnd w:id="0"/>
      <w:r w:rsidR="00F87DC8" w:rsidRPr="00122461">
        <w:rPr>
          <w:rFonts w:ascii="Times New Roman" w:hAnsi="Times New Roman"/>
        </w:rPr>
        <w:t xml:space="preserve"> не окажет влияния на достижение целей государственных программ Российской Федерации.</w:t>
      </w:r>
    </w:p>
    <w:p w:rsidR="00AB4C1F" w:rsidRPr="00265A95" w:rsidRDefault="00F87DC8" w:rsidP="00635F2F">
      <w:pPr>
        <w:ind w:firstLine="709"/>
      </w:pPr>
      <w:r w:rsidRPr="00122461">
        <w:rPr>
          <w:rFonts w:ascii="Times New Roman" w:eastAsiaTheme="minorHAnsi" w:hAnsi="Times New Roman"/>
          <w:bCs/>
          <w:szCs w:val="28"/>
        </w:rPr>
        <w:t>В законопрое</w:t>
      </w:r>
      <w:r w:rsidRPr="00122461">
        <w:rPr>
          <w:rFonts w:ascii="Times New Roman" w:eastAsiaTheme="minorHAnsi" w:hAnsi="Times New Roman"/>
          <w:bCs/>
          <w:szCs w:val="28"/>
        </w:rPr>
        <w:t xml:space="preserve">кте отсутствуют требования, которые связаны </w:t>
      </w:r>
      <w:r w:rsidRPr="00122461">
        <w:rPr>
          <w:rFonts w:ascii="Times New Roman" w:eastAsiaTheme="minorHAnsi" w:hAnsi="Times New Roman"/>
          <w:bCs/>
          <w:szCs w:val="28"/>
        </w:rPr>
        <w:br/>
        <w:t xml:space="preserve">с осуществлением предпринимательской и иной экономической деятельности </w:t>
      </w:r>
      <w:r w:rsidRPr="00122461">
        <w:rPr>
          <w:rFonts w:ascii="Times New Roman" w:eastAsiaTheme="minorHAnsi" w:hAnsi="Times New Roman"/>
          <w:bCs/>
          <w:szCs w:val="28"/>
        </w:rPr>
        <w:br/>
        <w:t xml:space="preserve">и оценка соблюдения которых осуществляется в рамках государственного </w:t>
      </w:r>
      <w:r w:rsidRPr="00122461">
        <w:rPr>
          <w:rFonts w:ascii="Times New Roman" w:eastAsiaTheme="minorHAnsi" w:hAnsi="Times New Roman"/>
          <w:bCs/>
          <w:spacing w:val="-6"/>
          <w:szCs w:val="28"/>
        </w:rPr>
        <w:t>контроля (надзора), муниципального контроля, привлечения к администрат</w:t>
      </w:r>
      <w:r w:rsidRPr="00122461">
        <w:rPr>
          <w:rFonts w:ascii="Times New Roman" w:eastAsiaTheme="minorHAnsi" w:hAnsi="Times New Roman"/>
          <w:bCs/>
          <w:spacing w:val="-6"/>
          <w:szCs w:val="28"/>
        </w:rPr>
        <w:t>ивной</w:t>
      </w:r>
      <w:r w:rsidRPr="00122461">
        <w:rPr>
          <w:rFonts w:ascii="Times New Roman" w:eastAsiaTheme="minorHAnsi" w:hAnsi="Times New Roman"/>
          <w:bCs/>
          <w:szCs w:val="28"/>
        </w:rPr>
        <w:t xml:space="preserve"> ответственности, предоставления лицензий и иных разрешений, аккредитации, оценки соответствия продукции, иных форм оценки и экспертизы.</w:t>
      </w:r>
    </w:p>
    <w:p w:rsidR="004A75E5" w:rsidRPr="00265A95" w:rsidRDefault="004A75E5" w:rsidP="00635F2F">
      <w:pPr>
        <w:ind w:firstLine="709"/>
        <w:rPr>
          <w:rFonts w:ascii="Times New Roman" w:hAnsi="Times New Roman"/>
          <w:szCs w:val="28"/>
        </w:rPr>
      </w:pPr>
    </w:p>
    <w:p w:rsidR="00AB4C1F" w:rsidRPr="00265A95" w:rsidRDefault="00AB4C1F" w:rsidP="00635F2F">
      <w:pPr>
        <w:spacing w:line="240" w:lineRule="atLeast"/>
        <w:rPr>
          <w:rFonts w:ascii="Times New Roman" w:hAnsi="Times New Roman"/>
          <w:sz w:val="24"/>
          <w:szCs w:val="24"/>
        </w:rPr>
        <w:sectPr w:rsidR="00AB4C1F" w:rsidRPr="00265A95" w:rsidSect="00635F2F">
          <w:headerReference w:type="default" r:id="rId8"/>
          <w:footerReference w:type="default" r:id="rId9"/>
          <w:footerReference w:type="first" r:id="rId10"/>
          <w:pgSz w:w="11907" w:h="16840" w:code="9"/>
          <w:pgMar w:top="1418" w:right="737" w:bottom="1418" w:left="1418" w:header="709" w:footer="1134" w:gutter="0"/>
          <w:cols w:space="720"/>
          <w:titlePg/>
          <w:docGrid w:linePitch="381"/>
        </w:sectPr>
      </w:pPr>
    </w:p>
    <w:p w:rsidR="00AB4C1F" w:rsidRPr="00265A95" w:rsidRDefault="00AB4C1F" w:rsidP="00635F2F">
      <w:pPr>
        <w:spacing w:line="240" w:lineRule="auto"/>
        <w:rPr>
          <w:sz w:val="4"/>
          <w:szCs w:val="4"/>
        </w:rPr>
      </w:pPr>
    </w:p>
    <w:sectPr w:rsidR="00AB4C1F" w:rsidRPr="00265A95" w:rsidSect="007514FA">
      <w:type w:val="continuous"/>
      <w:pgSz w:w="11907" w:h="16840" w:code="9"/>
      <w:pgMar w:top="-360" w:right="737" w:bottom="1418" w:left="1418" w:header="15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DC8" w:rsidRDefault="00F87DC8">
      <w:pPr>
        <w:spacing w:line="240" w:lineRule="auto"/>
      </w:pPr>
      <w:r>
        <w:separator/>
      </w:r>
    </w:p>
  </w:endnote>
  <w:endnote w:type="continuationSeparator" w:id="0">
    <w:p w:rsidR="00F87DC8" w:rsidRDefault="00F87D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20208030705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pPr w:leftFromText="181" w:rightFromText="181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3166"/>
    </w:tblGrid>
    <w:tr w:rsidR="000E7DA8" w:rsidTr="002F660E">
      <w:trPr>
        <w:trHeight w:val="366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6B3CDE" w:rsidRDefault="00F87DC8" w:rsidP="006B3CDE">
          <w:pPr>
            <w:pStyle w:val="a5"/>
            <w:jc w:val="center"/>
            <w:rPr>
              <w:sz w:val="20"/>
              <w:lang w:val="en-US"/>
            </w:rPr>
          </w:pPr>
          <w:r>
            <w:rPr>
              <w:sz w:val="20"/>
              <w:lang w:val="en-US"/>
            </w:rPr>
            <w:t>2636665-Уч-2025 (4.0)</w:t>
          </w:r>
        </w:p>
      </w:tc>
    </w:tr>
    <w:tr w:rsidR="000E7DA8" w:rsidTr="002F660E">
      <w:trPr>
        <w:trHeight w:val="937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hideMark/>
        </w:tcPr>
        <w:p w:rsidR="006B3CDE" w:rsidRDefault="00F87DC8" w:rsidP="006B3CDE">
          <w:pPr>
            <w:pStyle w:val="a5"/>
          </w:pPr>
          <w:r>
            <w:rPr>
              <w:noProof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72390</wp:posOffset>
                </wp:positionH>
                <wp:positionV relativeFrom="page">
                  <wp:posOffset>14605</wp:posOffset>
                </wp:positionV>
                <wp:extent cx="1905000" cy="476250"/>
                <wp:effectExtent l="0" t="0" r="635" b="8255"/>
                <wp:wrapNone/>
                <wp:docPr id="6" name="Text Box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:rsidR="00A63C78" w:rsidRDefault="00A63C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pPr w:leftFromText="181" w:rightFromText="181" w:vertAnchor="text" w:horzAnchor="margin" w:tblpXSpec="right" w:tblpY="1"/>
      <w:tblOverlap w:val="never"/>
      <w:tblW w:w="0" w:type="auto"/>
      <w:tblLook w:val="04A0" w:firstRow="1" w:lastRow="0" w:firstColumn="1" w:lastColumn="0" w:noHBand="0" w:noVBand="1"/>
    </w:tblPr>
    <w:tblGrid>
      <w:gridCol w:w="3166"/>
    </w:tblGrid>
    <w:tr w:rsidR="000E7DA8" w:rsidTr="003C3B7D">
      <w:trPr>
        <w:trHeight w:val="366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802F2D" w:rsidRDefault="00F87DC8" w:rsidP="003C3B7D">
          <w:pPr>
            <w:pStyle w:val="a5"/>
            <w:jc w:val="center"/>
            <w:rPr>
              <w:sz w:val="20"/>
              <w:lang w:val="en-US"/>
            </w:rPr>
          </w:pPr>
          <w:r>
            <w:rPr>
              <w:sz w:val="20"/>
              <w:lang w:val="en-US"/>
            </w:rPr>
            <w:t>2636665-Уч-2025 (4.0)</w:t>
          </w:r>
        </w:p>
      </w:tc>
    </w:tr>
    <w:tr w:rsidR="000E7DA8" w:rsidTr="003C3B7D">
      <w:trPr>
        <w:trHeight w:val="937"/>
      </w:trPr>
      <w:tc>
        <w:tcPr>
          <w:tcW w:w="3166" w:type="dxa"/>
          <w:tcBorders>
            <w:top w:val="nil"/>
            <w:left w:val="nil"/>
            <w:bottom w:val="nil"/>
            <w:right w:val="nil"/>
          </w:tcBorders>
          <w:hideMark/>
        </w:tcPr>
        <w:p w:rsidR="00802F2D" w:rsidRDefault="00F87DC8" w:rsidP="003C3B7D">
          <w:pPr>
            <w:pStyle w:val="a5"/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72390</wp:posOffset>
                </wp:positionH>
                <wp:positionV relativeFrom="page">
                  <wp:posOffset>14605</wp:posOffset>
                </wp:positionV>
                <wp:extent cx="1905000" cy="476250"/>
                <wp:effectExtent l="0" t="0" r="635" b="8255"/>
                <wp:wrapNone/>
                <wp:docPr id="3" name="Text Box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:rsidR="00802F2D" w:rsidRDefault="00802F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DC8" w:rsidRDefault="00F87DC8">
      <w:pPr>
        <w:spacing w:line="240" w:lineRule="auto"/>
      </w:pPr>
      <w:r>
        <w:separator/>
      </w:r>
    </w:p>
  </w:footnote>
  <w:footnote w:type="continuationSeparator" w:id="0">
    <w:p w:rsidR="00F87DC8" w:rsidRDefault="00F87D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468" w:rsidRDefault="00F87DC8" w:rsidP="009E246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630B">
      <w:rPr>
        <w:rStyle w:val="a7"/>
        <w:noProof/>
      </w:rPr>
      <w:t>2</w:t>
    </w:r>
    <w:r>
      <w:rPr>
        <w:rStyle w:val="a7"/>
      </w:rPr>
      <w:fldChar w:fldCharType="end"/>
    </w:r>
  </w:p>
  <w:p w:rsidR="006B54EE" w:rsidRPr="009E2468" w:rsidRDefault="006B54EE" w:rsidP="009E24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comment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A6"/>
    <w:rsid w:val="0000630B"/>
    <w:rsid w:val="00041F37"/>
    <w:rsid w:val="000E7DA8"/>
    <w:rsid w:val="00112200"/>
    <w:rsid w:val="00122461"/>
    <w:rsid w:val="00176DC4"/>
    <w:rsid w:val="001B1F9F"/>
    <w:rsid w:val="002560C2"/>
    <w:rsid w:val="00265A95"/>
    <w:rsid w:val="003475C3"/>
    <w:rsid w:val="003C3B7D"/>
    <w:rsid w:val="003F4514"/>
    <w:rsid w:val="004A75E5"/>
    <w:rsid w:val="004B3CE4"/>
    <w:rsid w:val="0061135B"/>
    <w:rsid w:val="00635F2F"/>
    <w:rsid w:val="00642694"/>
    <w:rsid w:val="00646649"/>
    <w:rsid w:val="00690DAC"/>
    <w:rsid w:val="006B3CDE"/>
    <w:rsid w:val="006B54EE"/>
    <w:rsid w:val="00802F2D"/>
    <w:rsid w:val="008114AC"/>
    <w:rsid w:val="008770AE"/>
    <w:rsid w:val="008934A3"/>
    <w:rsid w:val="009E2468"/>
    <w:rsid w:val="009E3217"/>
    <w:rsid w:val="00A055C6"/>
    <w:rsid w:val="00A63C78"/>
    <w:rsid w:val="00A97EEE"/>
    <w:rsid w:val="00AA7EEC"/>
    <w:rsid w:val="00AB4C1F"/>
    <w:rsid w:val="00AF7439"/>
    <w:rsid w:val="00B37DF3"/>
    <w:rsid w:val="00B86BAC"/>
    <w:rsid w:val="00B93F03"/>
    <w:rsid w:val="00CD2C0C"/>
    <w:rsid w:val="00D655A6"/>
    <w:rsid w:val="00DC76AC"/>
    <w:rsid w:val="00DE3D57"/>
    <w:rsid w:val="00E6213F"/>
    <w:rsid w:val="00E81274"/>
    <w:rsid w:val="00F87DC8"/>
    <w:rsid w:val="00FF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1F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4C1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4C1F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B4C1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B4C1F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AB4C1F"/>
  </w:style>
  <w:style w:type="table" w:styleId="a8">
    <w:name w:val="Table Grid"/>
    <w:basedOn w:val="a1"/>
    <w:rsid w:val="00AB4C1F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Наименование вида документа"/>
    <w:qFormat/>
    <w:rsid w:val="00AB4C1F"/>
    <w:pPr>
      <w:spacing w:before="480" w:after="0" w:line="259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a">
    <w:name w:val="Заголовок ФЗ"/>
    <w:qFormat/>
    <w:rsid w:val="00AB4C1F"/>
    <w:pPr>
      <w:spacing w:before="480" w:after="0" w:line="240" w:lineRule="auto"/>
      <w:jc w:val="center"/>
    </w:pPr>
    <w:rPr>
      <w:rFonts w:ascii="Times New Roman Полужирный" w:hAnsi="Times New Roman Полужирный" w:cs="Times New Roman"/>
      <w:b/>
      <w:sz w:val="28"/>
      <w:szCs w:val="28"/>
    </w:rPr>
  </w:style>
  <w:style w:type="paragraph" w:customStyle="1" w:styleId="Default">
    <w:name w:val="Default"/>
    <w:rsid w:val="00CD2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1F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4C1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4C1F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B4C1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B4C1F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7">
    <w:name w:val="page number"/>
    <w:basedOn w:val="a0"/>
    <w:uiPriority w:val="99"/>
    <w:rsid w:val="00AB4C1F"/>
  </w:style>
  <w:style w:type="table" w:styleId="a8">
    <w:name w:val="Table Grid"/>
    <w:basedOn w:val="a1"/>
    <w:rsid w:val="00AB4C1F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Наименование вида документа"/>
    <w:qFormat/>
    <w:rsid w:val="00AB4C1F"/>
    <w:pPr>
      <w:spacing w:before="480" w:after="0" w:line="259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aa">
    <w:name w:val="Заголовок ФЗ"/>
    <w:qFormat/>
    <w:rsid w:val="00AB4C1F"/>
    <w:pPr>
      <w:spacing w:before="480" w:after="0" w:line="240" w:lineRule="auto"/>
      <w:jc w:val="center"/>
    </w:pPr>
    <w:rPr>
      <w:rFonts w:ascii="Times New Roman Полужирный" w:hAnsi="Times New Roman Полужирный" w:cs="Times New Roman"/>
      <w:b/>
      <w:sz w:val="28"/>
      <w:szCs w:val="28"/>
    </w:rPr>
  </w:style>
  <w:style w:type="paragraph" w:customStyle="1" w:styleId="Default">
    <w:name w:val="Default"/>
    <w:rsid w:val="00CD2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07D68-2C6F-403D-AFC3-AC14EB69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Захаркин Владислав Владимирович</dc:creator>
  <cp:lastModifiedBy>admin</cp:lastModifiedBy>
  <cp:revision>31</cp:revision>
  <dcterms:created xsi:type="dcterms:W3CDTF">2022-12-14T20:20:00Z</dcterms:created>
  <dcterms:modified xsi:type="dcterms:W3CDTF">2026-04-08T11:06:00Z</dcterms:modified>
</cp:coreProperties>
</file>