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9F7" w:rsidRDefault="004849F7" w:rsidP="004849F7">
      <w:pPr>
        <w:pStyle w:val="2"/>
        <w:jc w:val="center"/>
      </w:pPr>
      <w:r>
        <w:t>ПОЯСНИТЕЛЬНАЯ ЗАПИСКА</w:t>
      </w:r>
    </w:p>
    <w:p w:rsidR="004849F7" w:rsidRDefault="004849F7" w:rsidP="004849F7">
      <w:pPr>
        <w:pStyle w:val="2"/>
        <w:jc w:val="center"/>
      </w:pPr>
      <w:r>
        <w:t>к проекту федерального закона «О внесении изменений в Кодекс Российской Федерации об административных правонарушениях»</w:t>
      </w:r>
    </w:p>
    <w:p w:rsidR="004849F7" w:rsidRDefault="004849F7" w:rsidP="004849F7">
      <w:pPr>
        <w:pStyle w:val="a3"/>
        <w:ind w:firstLine="567"/>
        <w:jc w:val="both"/>
      </w:pPr>
      <w:r>
        <w:t>Проект федерального закона «О внесении изменений в Кодекс Российской Федерации об административных правонарушениях» (далее соответственно законопроект, КоАП) разработан в целях мотивации лиц, совершивших административные правонарушения, к предотвращению вредных последствий таких правонарушений, а также создания условий для недопущения ими аналогичных нарушений в будущем.</w:t>
      </w:r>
    </w:p>
    <w:p w:rsidR="004849F7" w:rsidRDefault="004849F7" w:rsidP="004849F7">
      <w:pPr>
        <w:pStyle w:val="a3"/>
        <w:ind w:firstLine="567"/>
        <w:jc w:val="both"/>
      </w:pPr>
      <w:r>
        <w:t>Законопроектом предлагается предусмотреть механизм заключения соглашения с уполномоченным государственным органом (далее – соглашение), исполнение которого будет являться основанием для освобождения лица от административной ответственности.</w:t>
      </w:r>
    </w:p>
    <w:p w:rsidR="004849F7" w:rsidRDefault="004849F7" w:rsidP="004849F7">
      <w:pPr>
        <w:pStyle w:val="a3"/>
        <w:ind w:firstLine="567"/>
        <w:jc w:val="both"/>
      </w:pPr>
      <w:proofErr w:type="gramStart"/>
      <w:r>
        <w:t>Механизм предполагает, что хозяйствующие субъекты, не имеющие возможности исправить выявленные в рамках контрольного (надзорного) мероприятия нарушения в срок, получат возможность применить долгосрочную инвестиционную программу по их устранению в обмен на отказ контрольных (надзорных) органов от применения к ним санкций, в виде привлечения к административной ответственности.</w:t>
      </w:r>
      <w:proofErr w:type="gramEnd"/>
    </w:p>
    <w:p w:rsidR="004849F7" w:rsidRDefault="004849F7" w:rsidP="004849F7">
      <w:pPr>
        <w:pStyle w:val="a3"/>
        <w:ind w:firstLine="567"/>
        <w:jc w:val="both"/>
      </w:pPr>
      <w:r>
        <w:t>Кроме того, в целях недопущения злоупотребления лицом правом на заключение соглашения и уклонения от административной ответственности, законопроект предусматривает приостановление течения сроков давности привлечения к административной ответственности, а также приостановление производства по делу о соответствующем правонарушении на период исполнения соглашения.</w:t>
      </w:r>
    </w:p>
    <w:p w:rsidR="004849F7" w:rsidRDefault="004849F7" w:rsidP="004849F7">
      <w:pPr>
        <w:pStyle w:val="a3"/>
        <w:ind w:firstLine="567"/>
        <w:jc w:val="both"/>
      </w:pPr>
      <w:r>
        <w:t>Предлагаемый законопроектом системный подход позволит, с одной стороны, достигнуть превентивной цели законодательства об административных правонарушениях, а с другой – снизить избыточную нагрузку на привлекаемых к административной ответственности лиц, готовых устранить допущенные ими нарушения, в том числе на бюджетные учреждения и их должностных лиц.</w:t>
      </w:r>
    </w:p>
    <w:p w:rsidR="004849F7" w:rsidRDefault="004849F7" w:rsidP="004849F7">
      <w:pPr>
        <w:pStyle w:val="a3"/>
        <w:ind w:firstLine="567"/>
        <w:jc w:val="both"/>
      </w:pPr>
      <w:proofErr w:type="gramStart"/>
      <w:r>
        <w:t>Вводимое регулирование направлено также на снижение рисков неисполнения нарушителем обязанностей, за несоблюдение которых он привлекается к административной ответственности, в связи с характером назначенного наказания (например, при возникновении дефицита финансовых средств в случае уплаты административных штрафов), а также учет интересов субъектов, материально зависимых от такого лица (например, в случае приостановления деятельности крупного предприятия).</w:t>
      </w:r>
      <w:proofErr w:type="gramEnd"/>
    </w:p>
    <w:p w:rsidR="004849F7" w:rsidRDefault="004849F7" w:rsidP="004849F7">
      <w:pPr>
        <w:pStyle w:val="a3"/>
        <w:ind w:firstLine="567"/>
        <w:jc w:val="both"/>
      </w:pPr>
      <w:r>
        <w:t>Принятие законопроекта не повлечет негативных социально-экономических, финансовых и иных последствий, а также не повлияет на достижение целей государственных программ Российской Федерации.</w:t>
      </w:r>
    </w:p>
    <w:p w:rsidR="004849F7" w:rsidRDefault="004849F7" w:rsidP="004849F7">
      <w:pPr>
        <w:pStyle w:val="a3"/>
        <w:ind w:firstLine="567"/>
        <w:jc w:val="both"/>
      </w:pPr>
      <w:r>
        <w:t>Законопроект соответствует положениям Договора о Евразийском экономическом союзе от 29 мая 2014 г., а также положениям иных международных договоров Российской Федерации.</w:t>
      </w:r>
    </w:p>
    <w:p w:rsidR="004849F7" w:rsidRDefault="004849F7" w:rsidP="004849F7">
      <w:pPr>
        <w:pStyle w:val="a3"/>
        <w:ind w:firstLine="567"/>
        <w:jc w:val="both"/>
      </w:pPr>
      <w:r>
        <w:lastRenderedPageBreak/>
        <w:t>Реализация законопроекта не потребует дополнительных расходов федерального бюджета и иных бюджетов бюджетной системы Российской Федерации, а также не повлечет необходимости увеличения штатной численности органов государственной власти, поскольку реализация положений законопроекта будет осуществляться судьями и должностными лицами, уполномоченными в настоящее время осуществлять производство по делам об административных правонарушениях.</w:t>
      </w:r>
    </w:p>
    <w:p w:rsidR="004849F7" w:rsidRDefault="004849F7" w:rsidP="004849F7">
      <w:pPr>
        <w:pStyle w:val="a3"/>
        <w:ind w:firstLine="567"/>
        <w:jc w:val="both"/>
      </w:pPr>
      <w:r>
        <w:t>В законопроекте отсутствуют тре</w:t>
      </w:r>
      <w:bookmarkStart w:id="0" w:name="_GoBack"/>
      <w:bookmarkEnd w:id="0"/>
      <w:r>
        <w:t>бования,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экспертизы.</w:t>
      </w:r>
    </w:p>
    <w:p w:rsidR="00F87B30" w:rsidRPr="005E2268" w:rsidRDefault="00F87B30" w:rsidP="004849F7">
      <w:pPr>
        <w:jc w:val="both"/>
      </w:pPr>
    </w:p>
    <w:sectPr w:rsidR="00F87B30" w:rsidRPr="005E2268" w:rsidSect="00B04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7275B"/>
    <w:multiLevelType w:val="multilevel"/>
    <w:tmpl w:val="14928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7B5DA7"/>
    <w:multiLevelType w:val="multilevel"/>
    <w:tmpl w:val="2B1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D7B5ED6"/>
    <w:multiLevelType w:val="multilevel"/>
    <w:tmpl w:val="FD786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41A00DE"/>
    <w:multiLevelType w:val="multilevel"/>
    <w:tmpl w:val="F57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B033A3"/>
    <w:multiLevelType w:val="multilevel"/>
    <w:tmpl w:val="4C2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7AC0FD1"/>
    <w:multiLevelType w:val="multilevel"/>
    <w:tmpl w:val="D4CAE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F84C3E"/>
    <w:multiLevelType w:val="multilevel"/>
    <w:tmpl w:val="5A36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1BD41D9"/>
    <w:multiLevelType w:val="multilevel"/>
    <w:tmpl w:val="A5809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CF1FA5"/>
    <w:multiLevelType w:val="multilevel"/>
    <w:tmpl w:val="4A82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CE4DAD"/>
    <w:multiLevelType w:val="multilevel"/>
    <w:tmpl w:val="561C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B0111A"/>
    <w:multiLevelType w:val="multilevel"/>
    <w:tmpl w:val="A6349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5F06A4"/>
    <w:multiLevelType w:val="multilevel"/>
    <w:tmpl w:val="E22E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5F3E90"/>
    <w:multiLevelType w:val="multilevel"/>
    <w:tmpl w:val="D688C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B59CB"/>
    <w:multiLevelType w:val="multilevel"/>
    <w:tmpl w:val="F2CAD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9"/>
  </w:num>
  <w:num w:numId="5">
    <w:abstractNumId w:val="5"/>
  </w:num>
  <w:num w:numId="6">
    <w:abstractNumId w:val="11"/>
  </w:num>
  <w:num w:numId="7">
    <w:abstractNumId w:val="0"/>
  </w:num>
  <w:num w:numId="8">
    <w:abstractNumId w:val="12"/>
  </w:num>
  <w:num w:numId="9">
    <w:abstractNumId w:val="8"/>
  </w:num>
  <w:num w:numId="10">
    <w:abstractNumId w:val="7"/>
  </w:num>
  <w:num w:numId="11">
    <w:abstractNumId w:val="3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EF"/>
    <w:rsid w:val="00124FEF"/>
    <w:rsid w:val="001772CB"/>
    <w:rsid w:val="002426F7"/>
    <w:rsid w:val="00277C7B"/>
    <w:rsid w:val="002B07E6"/>
    <w:rsid w:val="002D7D9A"/>
    <w:rsid w:val="00310DB7"/>
    <w:rsid w:val="00441D66"/>
    <w:rsid w:val="004849F7"/>
    <w:rsid w:val="005005D7"/>
    <w:rsid w:val="0051498A"/>
    <w:rsid w:val="00587BCD"/>
    <w:rsid w:val="005E2268"/>
    <w:rsid w:val="00622EF4"/>
    <w:rsid w:val="0062333D"/>
    <w:rsid w:val="006A3F4C"/>
    <w:rsid w:val="006F710E"/>
    <w:rsid w:val="00742FB9"/>
    <w:rsid w:val="00752FFF"/>
    <w:rsid w:val="00847224"/>
    <w:rsid w:val="008F54BB"/>
    <w:rsid w:val="00A15F2B"/>
    <w:rsid w:val="00B415B2"/>
    <w:rsid w:val="00B70054"/>
    <w:rsid w:val="00B710FE"/>
    <w:rsid w:val="00CC0FA2"/>
    <w:rsid w:val="00CC5681"/>
    <w:rsid w:val="00E95B63"/>
    <w:rsid w:val="00EF6805"/>
    <w:rsid w:val="00F54EA2"/>
    <w:rsid w:val="00F879C5"/>
    <w:rsid w:val="00F87B30"/>
    <w:rsid w:val="00FD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33D"/>
  </w:style>
  <w:style w:type="paragraph" w:styleId="1">
    <w:name w:val="heading 1"/>
    <w:basedOn w:val="a"/>
    <w:link w:val="10"/>
    <w:uiPriority w:val="9"/>
    <w:qFormat/>
    <w:rsid w:val="006233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3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05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7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BCD"/>
    <w:rPr>
      <w:color w:val="0000FF"/>
      <w:u w:val="single"/>
    </w:rPr>
  </w:style>
  <w:style w:type="character" w:styleId="a5">
    <w:name w:val="Strong"/>
    <w:basedOn w:val="a0"/>
    <w:uiPriority w:val="22"/>
    <w:qFormat/>
    <w:rsid w:val="006233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33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233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FollowedHyperlink"/>
    <w:basedOn w:val="a0"/>
    <w:uiPriority w:val="99"/>
    <w:semiHidden/>
    <w:unhideWhenUsed/>
    <w:rsid w:val="006233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7005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listing-newsitem-description">
    <w:name w:val="listing-news__item-description"/>
    <w:basedOn w:val="a0"/>
    <w:rsid w:val="00CC0FA2"/>
  </w:style>
  <w:style w:type="paragraph" w:styleId="a7">
    <w:name w:val="No Spacing"/>
    <w:uiPriority w:val="1"/>
    <w:qFormat/>
    <w:rsid w:val="006F710E"/>
    <w:pPr>
      <w:spacing w:after="0" w:line="240" w:lineRule="auto"/>
    </w:pPr>
  </w:style>
  <w:style w:type="character" w:customStyle="1" w:styleId="tags-news">
    <w:name w:val="tags-news"/>
    <w:basedOn w:val="a0"/>
    <w:rsid w:val="001772CB"/>
  </w:style>
  <w:style w:type="character" w:customStyle="1" w:styleId="datetextgda34">
    <w:name w:val="date_text__gda34"/>
    <w:basedOn w:val="a0"/>
    <w:rsid w:val="00B710FE"/>
  </w:style>
  <w:style w:type="character" w:customStyle="1" w:styleId="socialblocktitleosgnc">
    <w:name w:val="socialblock_title__osgnc"/>
    <w:basedOn w:val="a0"/>
    <w:rsid w:val="00B710FE"/>
  </w:style>
  <w:style w:type="paragraph" w:customStyle="1" w:styleId="paragraphparagraph2ficb">
    <w:name w:val="paragraph_paragraph__2ficb"/>
    <w:basedOn w:val="a"/>
    <w:rsid w:val="00B71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23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77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63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68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01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055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489603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57130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3297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5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4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70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5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66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58856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5409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8018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4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372">
          <w:marLeft w:val="0"/>
          <w:marRight w:val="0"/>
          <w:marTop w:val="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6792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4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3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0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1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3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13411">
          <w:blockQuote w:val="1"/>
          <w:marLeft w:val="0"/>
          <w:marRight w:val="0"/>
          <w:marTop w:val="720"/>
          <w:marBottom w:val="9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882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7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287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9829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5125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67148984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1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4835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6739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797238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111293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1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9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73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09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83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17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7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886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741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768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249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306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45778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7369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80642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16872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380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0876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428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866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206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55771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507330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8637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18489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98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878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937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162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1291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7009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56924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7367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950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3145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367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592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81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632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2291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139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141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157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647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349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1938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08388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53097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32735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5308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98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933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41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494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2628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651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0016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10511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80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18266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882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23292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873">
              <w:marLeft w:val="0"/>
              <w:marRight w:val="0"/>
              <w:marTop w:val="0"/>
              <w:marBottom w:val="0"/>
              <w:divBdr>
                <w:top w:val="single" w:sz="6" w:space="15" w:color="000000"/>
                <w:left w:val="none" w:sz="0" w:space="0" w:color="auto"/>
                <w:bottom w:val="single" w:sz="6" w:space="15" w:color="000000"/>
                <w:right w:val="none" w:sz="0" w:space="0" w:color="auto"/>
              </w:divBdr>
              <w:divsChild>
                <w:div w:id="2078356464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8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37870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00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7597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7840">
                  <w:marLeft w:val="0"/>
                  <w:marRight w:val="0"/>
                  <w:marTop w:val="0"/>
                  <w:marBottom w:val="0"/>
                  <w:divBdr>
                    <w:top w:val="single" w:sz="6" w:space="0" w:color="D9D9D9"/>
                    <w:left w:val="none" w:sz="0" w:space="0" w:color="auto"/>
                    <w:bottom w:val="single" w:sz="6" w:space="0" w:color="D9D9D9"/>
                    <w:right w:val="none" w:sz="0" w:space="0" w:color="auto"/>
                  </w:divBdr>
                  <w:divsChild>
                    <w:div w:id="41648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58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18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5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0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75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104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610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895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156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898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48762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064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9494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56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20565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95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490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662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03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34745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373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67389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2285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29161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07364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83749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08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9062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69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3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5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185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8138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878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40568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3967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7544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02446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41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32524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320745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179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92161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11685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1380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77107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4856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8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22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03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659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573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7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2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26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1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5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3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1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12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8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04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1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5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6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948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7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2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35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0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06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dcterms:created xsi:type="dcterms:W3CDTF">2026-07-12T12:30:00Z</dcterms:created>
  <dcterms:modified xsi:type="dcterms:W3CDTF">2026-07-12T12:30:00Z</dcterms:modified>
</cp:coreProperties>
</file>