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66E" w:rsidRPr="000527A2" w:rsidRDefault="007A766E" w:rsidP="007A766E">
      <w:pPr>
        <w:pStyle w:val="a3"/>
        <w:spacing w:line="360" w:lineRule="auto"/>
        <w:jc w:val="center"/>
        <w:rPr>
          <w:b/>
        </w:rPr>
      </w:pPr>
      <w:r>
        <w:rPr>
          <w:rStyle w:val="a5"/>
        </w:rPr>
        <w:t>МИНИСТЕРСТВО ЗДРАВООХРАНЕНИЯ РОССИЙСКОЙ ФЕДЕРАЦИИ</w:t>
      </w:r>
      <w:r>
        <w:br/>
      </w:r>
      <w:hyperlink r:id="rId6" w:history="1">
        <w:r w:rsidRPr="000527A2">
          <w:rPr>
            <w:rStyle w:val="a4"/>
            <w:b/>
          </w:rPr>
          <w:t>Приказ М</w:t>
        </w:r>
        <w:bookmarkStart w:id="0" w:name="_GoBack"/>
        <w:bookmarkEnd w:id="0"/>
        <w:r w:rsidRPr="000527A2">
          <w:rPr>
            <w:rStyle w:val="a4"/>
            <w:b/>
          </w:rPr>
          <w:t>и</w:t>
        </w:r>
        <w:r w:rsidRPr="000527A2">
          <w:rPr>
            <w:rStyle w:val="a4"/>
            <w:b/>
          </w:rPr>
          <w:t>нздрава России от 03.06.2026 N 594н</w:t>
        </w:r>
      </w:hyperlink>
    </w:p>
    <w:p w:rsidR="007A766E" w:rsidRDefault="007A766E" w:rsidP="007A766E">
      <w:pPr>
        <w:pStyle w:val="a3"/>
        <w:ind w:firstLine="567"/>
        <w:jc w:val="both"/>
      </w:pPr>
      <w:hyperlink r:id="rId7" w:anchor="U2YquOVyvEmudtSz" w:history="1">
        <w:r>
          <w:rPr>
            <w:rStyle w:val="a5"/>
          </w:rPr>
          <w:t>О внесении изменений в Порядок оказания медицинской помощи взрослому населению при онкологических заболеваниях, утвержденный приказом Министерства здравоохранения Российской Федерации от 19 февраля 2021 г. N 116н</w:t>
        </w:r>
      </w:hyperlink>
    </w:p>
    <w:p w:rsidR="007A766E" w:rsidRPr="007A766E" w:rsidRDefault="007A766E" w:rsidP="007A766E">
      <w:pPr>
        <w:pStyle w:val="a3"/>
        <w:jc w:val="right"/>
        <w:rPr>
          <w:i/>
        </w:rPr>
      </w:pPr>
      <w:r w:rsidRPr="007A766E">
        <w:rPr>
          <w:rStyle w:val="a5"/>
          <w:i/>
        </w:rPr>
        <w:t>Зарегистрировано в Минюсте России 08.07.2026 N 87405</w:t>
      </w:r>
    </w:p>
    <w:p w:rsidR="007A766E" w:rsidRDefault="007A766E" w:rsidP="007A766E">
      <w:pPr>
        <w:pStyle w:val="a3"/>
        <w:jc w:val="both"/>
      </w:pPr>
      <w:r>
        <w:t xml:space="preserve">В соответствии с </w:t>
      </w:r>
      <w:hyperlink r:id="rId8" w:history="1">
        <w:r>
          <w:rPr>
            <w:rStyle w:val="a4"/>
          </w:rPr>
          <w:t>пунктом 2 части 1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9" w:history="1">
        <w:r>
          <w:rPr>
            <w:rStyle w:val="a4"/>
          </w:rPr>
          <w:t>подпунктом 5.2.17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7A766E" w:rsidRDefault="007A766E" w:rsidP="007A766E">
      <w:pPr>
        <w:pStyle w:val="a3"/>
        <w:jc w:val="both"/>
      </w:pPr>
      <w:proofErr w:type="gramStart"/>
      <w:r>
        <w:t xml:space="preserve">Утвердить прилагаемые </w:t>
      </w:r>
      <w:hyperlink w:anchor="p30" w:history="1">
        <w:r>
          <w:rPr>
            <w:rStyle w:val="a4"/>
          </w:rPr>
          <w:t>изменения</w:t>
        </w:r>
      </w:hyperlink>
      <w:r>
        <w:t xml:space="preserve">, которые вносятся в </w:t>
      </w:r>
      <w:hyperlink r:id="rId10" w:history="1">
        <w:r>
          <w:rPr>
            <w:rStyle w:val="a4"/>
          </w:rPr>
          <w:t>Порядок</w:t>
        </w:r>
      </w:hyperlink>
      <w:r>
        <w:t xml:space="preserve"> оказания медицинской помощи взрослому населению при онкологических заболеваниях, утвержденный приказом Министерства здравоохранения Российской Федерации от 19 февраля 2021 г. N 116н (зарегистрирован Министерством юстиции Российской Федерации 1 апреля 2021 г., регистрационный N 62964), с изменениями, внесенными приказами Министерства здравоохранения Российской Федерации от 24 января 2022 г. N 21н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1 марта 2022 г., регистрационный N 67588) и от 4 сентября 2025 г. N 539н (зарегистрирован Министерством юстиции Российской Федерации 10 октября 2025 г., регистрационный N 83810).</w:t>
      </w:r>
      <w:proofErr w:type="gramEnd"/>
    </w:p>
    <w:p w:rsidR="007A766E" w:rsidRDefault="007A766E" w:rsidP="000527A2">
      <w:pPr>
        <w:pStyle w:val="a3"/>
        <w:jc w:val="right"/>
      </w:pPr>
      <w:r>
        <w:t>Министр</w:t>
      </w:r>
      <w:r>
        <w:br/>
        <w:t>М.А.МУРАШКО</w:t>
      </w:r>
    </w:p>
    <w:p w:rsidR="007A766E" w:rsidRDefault="007A766E" w:rsidP="000527A2">
      <w:pPr>
        <w:pStyle w:val="a3"/>
        <w:jc w:val="right"/>
      </w:pPr>
      <w:r>
        <w:t>Утверждены</w:t>
      </w:r>
      <w:r>
        <w:br/>
        <w:t>приказом Министерства здравоохранения</w:t>
      </w:r>
      <w:r>
        <w:br/>
        <w:t>Российской Федерации</w:t>
      </w:r>
      <w:r>
        <w:br/>
        <w:t>от 3 июня 2026 г. N 594н</w:t>
      </w:r>
    </w:p>
    <w:p w:rsidR="007A766E" w:rsidRPr="000527A2" w:rsidRDefault="000527A2" w:rsidP="000527A2">
      <w:pPr>
        <w:pStyle w:val="a3"/>
        <w:jc w:val="center"/>
        <w:rPr>
          <w:b/>
        </w:rPr>
      </w:pPr>
      <w:r w:rsidRPr="000527A2">
        <w:rPr>
          <w:b/>
        </w:rPr>
        <w:t>Изменения,</w:t>
      </w:r>
      <w:r w:rsidRPr="000527A2">
        <w:rPr>
          <w:b/>
        </w:rPr>
        <w:br/>
        <w:t xml:space="preserve">которые вносятся в порядок оказания медицинской помощи взрослому населению при онкологических заболеваниях, утвержденный приказом Министерства </w:t>
      </w:r>
      <w:r>
        <w:rPr>
          <w:b/>
        </w:rPr>
        <w:t xml:space="preserve">здравоохранения </w:t>
      </w:r>
      <w:r w:rsidRPr="000527A2">
        <w:rPr>
          <w:b/>
        </w:rPr>
        <w:t>Российской Федерации от 19 февраля 2021 г. N 116н</w:t>
      </w:r>
    </w:p>
    <w:p w:rsidR="007A766E" w:rsidRDefault="007A766E" w:rsidP="000527A2">
      <w:pPr>
        <w:pStyle w:val="a3"/>
        <w:ind w:firstLine="567"/>
        <w:jc w:val="both"/>
      </w:pPr>
      <w:r>
        <w:t xml:space="preserve">1. В </w:t>
      </w:r>
      <w:hyperlink r:id="rId11" w:history="1">
        <w:r>
          <w:rPr>
            <w:rStyle w:val="a4"/>
          </w:rPr>
          <w:t>пункте 15</w:t>
        </w:r>
      </w:hyperlink>
      <w:r>
        <w:t>:</w:t>
      </w:r>
    </w:p>
    <w:p w:rsidR="007A766E" w:rsidRDefault="007A766E" w:rsidP="000527A2">
      <w:pPr>
        <w:pStyle w:val="a3"/>
        <w:ind w:firstLine="567"/>
        <w:jc w:val="both"/>
      </w:pPr>
      <w:r>
        <w:t xml:space="preserve">а) </w:t>
      </w:r>
      <w:hyperlink r:id="rId12" w:history="1">
        <w:r>
          <w:rPr>
            <w:rStyle w:val="a4"/>
          </w:rPr>
          <w:t>абзац второй</w:t>
        </w:r>
      </w:hyperlink>
      <w:r>
        <w:t xml:space="preserve">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r>
        <w:t xml:space="preserve">"цифровых изображений, полученных по результатам патоморфологических исследований, в </w:t>
      </w:r>
      <w:proofErr w:type="spellStart"/>
      <w:r>
        <w:t>референс</w:t>
      </w:r>
      <w:proofErr w:type="spellEnd"/>
      <w:r>
        <w:t xml:space="preserve">-центр, организованный на базе </w:t>
      </w:r>
      <w:proofErr w:type="gramStart"/>
      <w:r>
        <w:t>патолого-анатомического</w:t>
      </w:r>
      <w:proofErr w:type="gramEnd"/>
      <w:r>
        <w:t xml:space="preserve"> бюро (отделения) первой или второй группы в медицинской организации, подведомственной федеральному органу исполнительной власти &lt;4&gt;, путем информационного взаимодействия, в том числе с применением телемедицинских технологий при дистанционном взаимодействии медицинских работников между собой;";</w:t>
      </w:r>
    </w:p>
    <w:p w:rsidR="007A766E" w:rsidRDefault="007A766E" w:rsidP="000527A2">
      <w:pPr>
        <w:pStyle w:val="a3"/>
        <w:ind w:firstLine="567"/>
        <w:jc w:val="both"/>
      </w:pPr>
      <w:r>
        <w:t xml:space="preserve">б) </w:t>
      </w:r>
      <w:hyperlink r:id="rId13" w:history="1">
        <w:r>
          <w:rPr>
            <w:rStyle w:val="a4"/>
          </w:rPr>
          <w:t>абзац четвертый</w:t>
        </w:r>
      </w:hyperlink>
      <w:r>
        <w:t xml:space="preserve">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r>
        <w:lastRenderedPageBreak/>
        <w:t>"</w:t>
      </w:r>
      <w:proofErr w:type="spellStart"/>
      <w:r>
        <w:t>биопсийного</w:t>
      </w:r>
      <w:proofErr w:type="spellEnd"/>
      <w:r>
        <w:t xml:space="preserve"> (операционного) материала для повторного проведения патоморфологических, </w:t>
      </w:r>
      <w:proofErr w:type="spellStart"/>
      <w:r>
        <w:t>иммуногистохимических</w:t>
      </w:r>
      <w:proofErr w:type="spellEnd"/>
      <w:r>
        <w:t xml:space="preserve"> и молекулярно-генетических исследований в </w:t>
      </w:r>
      <w:proofErr w:type="spellStart"/>
      <w:r>
        <w:t>референс</w:t>
      </w:r>
      <w:proofErr w:type="spellEnd"/>
      <w:r>
        <w:t xml:space="preserve">-центр, организованный на базе </w:t>
      </w:r>
      <w:proofErr w:type="gramStart"/>
      <w:r>
        <w:t>патолого-анатомического</w:t>
      </w:r>
      <w:proofErr w:type="gramEnd"/>
      <w:r>
        <w:t xml:space="preserve"> бюро (отделения) первой или второй группы в медицинской организации, подведомственной федеральному органу исполнительной власти, а также в молекулярно-генетические лаборатории для проведения молекулярно-генетических исследований.";</w:t>
      </w:r>
    </w:p>
    <w:p w:rsidR="007A766E" w:rsidRDefault="007A766E" w:rsidP="000527A2">
      <w:pPr>
        <w:pStyle w:val="a3"/>
        <w:ind w:firstLine="567"/>
        <w:jc w:val="both"/>
      </w:pPr>
      <w:r>
        <w:t xml:space="preserve">в) </w:t>
      </w:r>
      <w:hyperlink r:id="rId14" w:history="1">
        <w:r>
          <w:rPr>
            <w:rStyle w:val="a4"/>
          </w:rPr>
          <w:t>сноску 4</w:t>
        </w:r>
      </w:hyperlink>
      <w:r>
        <w:t xml:space="preserve">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r>
        <w:t xml:space="preserve">"&lt;4&gt; </w:t>
      </w:r>
      <w:hyperlink r:id="rId15" w:history="1">
        <w:r>
          <w:rPr>
            <w:rStyle w:val="a4"/>
          </w:rPr>
          <w:t>Пункт 7</w:t>
        </w:r>
      </w:hyperlink>
      <w:r>
        <w:t xml:space="preserve"> Правил организации деятельности </w:t>
      </w:r>
      <w:proofErr w:type="gramStart"/>
      <w:r>
        <w:t>патолого-анатомического</w:t>
      </w:r>
      <w:proofErr w:type="gramEnd"/>
      <w:r>
        <w:t xml:space="preserve"> бюро (отделения), приведенных в приложении N 1 к Правилам проведения патолого-анатомических исследований, утвержденным приказом Министерства здравоохранения Российской Федерации от 14 апреля 2025 г. N 207н (зарегистрирован Министерством юстиции Российской Федерации 28 мая 2025 г., регистрационный N 82388), действует до 1 сентября 2031 года.".</w:t>
      </w:r>
    </w:p>
    <w:p w:rsidR="007A766E" w:rsidRDefault="007A766E" w:rsidP="000527A2">
      <w:pPr>
        <w:pStyle w:val="a3"/>
        <w:ind w:firstLine="567"/>
        <w:jc w:val="both"/>
      </w:pPr>
      <w:r>
        <w:t xml:space="preserve">2. </w:t>
      </w:r>
      <w:hyperlink r:id="rId16" w:history="1">
        <w:r>
          <w:rPr>
            <w:rStyle w:val="a4"/>
          </w:rPr>
          <w:t>Абзац восьмой пункта 8</w:t>
        </w:r>
      </w:hyperlink>
      <w:r>
        <w:t xml:space="preserve"> приложения N 2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proofErr w:type="gramStart"/>
      <w:r>
        <w:t xml:space="preserve">"направление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условиях, а также на консультирование по вопросам, связанным с имеющимся заболеванием, стрессовой ситуацией, </w:t>
      </w:r>
      <w:proofErr w:type="spellStart"/>
      <w:r>
        <w:t>комплаентным</w:t>
      </w:r>
      <w:proofErr w:type="spellEnd"/>
      <w:r>
        <w:t xml:space="preserve"> поведением, эффективной коммуникацией в кабинет медико-психологического консультирования онкологического диспансера (онкологической больницы) или для оказания первичной специализированной медико-санитарной помощи при нарушении адаптационных реакций, суицидальном и </w:t>
      </w:r>
      <w:proofErr w:type="spellStart"/>
      <w:r>
        <w:t>самоповреждающем</w:t>
      </w:r>
      <w:proofErr w:type="spellEnd"/>
      <w:proofErr w:type="gramEnd"/>
      <w:r>
        <w:t xml:space="preserve"> </w:t>
      </w:r>
      <w:proofErr w:type="gramStart"/>
      <w:r>
        <w:t>поведении</w:t>
      </w:r>
      <w:proofErr w:type="gramEnd"/>
      <w:r>
        <w:t xml:space="preserve"> в кабинет (отделение) медико-психологической помощи онкологического диспансера (онкологической больницы);".</w:t>
      </w:r>
    </w:p>
    <w:p w:rsidR="007A766E" w:rsidRDefault="007A766E" w:rsidP="000527A2">
      <w:pPr>
        <w:pStyle w:val="a3"/>
        <w:ind w:firstLine="567"/>
        <w:jc w:val="both"/>
      </w:pPr>
      <w:r>
        <w:t xml:space="preserve">3. </w:t>
      </w:r>
      <w:hyperlink r:id="rId17" w:history="1">
        <w:r>
          <w:rPr>
            <w:rStyle w:val="a4"/>
          </w:rPr>
          <w:t>Абзац тринадцатый пункта 10</w:t>
        </w:r>
      </w:hyperlink>
      <w:r>
        <w:t xml:space="preserve"> приложения N 5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proofErr w:type="gramStart"/>
      <w:r>
        <w:t xml:space="preserve">"направление пациентов с онкологическими заболеваниями при наличии медицинских показаний для оказания медицинской помощи, в том числе паллиативной медицинской помощи, в стационарных условиях, а также на консультирование по вопросам, связанным с имеющимся заболеванием, стрессовой ситуацией, </w:t>
      </w:r>
      <w:proofErr w:type="spellStart"/>
      <w:r>
        <w:t>комплаентным</w:t>
      </w:r>
      <w:proofErr w:type="spellEnd"/>
      <w:r>
        <w:t xml:space="preserve"> поведением, эффективной коммуникацией в кабинет медико-психологического консультирования онкологического диспансера (онкологической больницы) или для оказания первичной специализированной медико-санитарной помощи при нарушении адаптационных реакций, суицидальном и </w:t>
      </w:r>
      <w:proofErr w:type="spellStart"/>
      <w:r>
        <w:t>самоповреждающем</w:t>
      </w:r>
      <w:proofErr w:type="spellEnd"/>
      <w:proofErr w:type="gramEnd"/>
      <w:r>
        <w:t xml:space="preserve"> </w:t>
      </w:r>
      <w:proofErr w:type="gramStart"/>
      <w:r>
        <w:t>поведении</w:t>
      </w:r>
      <w:proofErr w:type="gramEnd"/>
      <w:r>
        <w:t xml:space="preserve"> в кабинет (отделение) медико-психологической помощи онкологического диспансера (онкологической больницы);".</w:t>
      </w:r>
    </w:p>
    <w:p w:rsidR="007A766E" w:rsidRDefault="007A766E" w:rsidP="000527A2">
      <w:pPr>
        <w:pStyle w:val="a3"/>
        <w:ind w:firstLine="567"/>
        <w:jc w:val="both"/>
      </w:pPr>
      <w:r>
        <w:t xml:space="preserve">4. В </w:t>
      </w:r>
      <w:hyperlink r:id="rId18" w:history="1">
        <w:r>
          <w:rPr>
            <w:rStyle w:val="a4"/>
          </w:rPr>
          <w:t>подпункте 5.1 пункта 5</w:t>
        </w:r>
      </w:hyperlink>
      <w:r>
        <w:t xml:space="preserve"> приложения N 8:</w:t>
      </w:r>
    </w:p>
    <w:p w:rsidR="007A766E" w:rsidRDefault="007A766E" w:rsidP="000527A2">
      <w:pPr>
        <w:pStyle w:val="a3"/>
        <w:ind w:firstLine="567"/>
        <w:jc w:val="both"/>
      </w:pPr>
      <w:r>
        <w:t xml:space="preserve">а) </w:t>
      </w:r>
      <w:hyperlink r:id="rId19" w:history="1">
        <w:r>
          <w:rPr>
            <w:rStyle w:val="a4"/>
          </w:rPr>
          <w:t>подпункт "а"</w:t>
        </w:r>
      </w:hyperlink>
      <w:r>
        <w:t xml:space="preserve"> изложить в следующей редакции:</w:t>
      </w:r>
    </w:p>
    <w:p w:rsidR="007A766E" w:rsidRDefault="007A766E" w:rsidP="000527A2">
      <w:pPr>
        <w:pStyle w:val="a3"/>
        <w:ind w:firstLine="567"/>
        <w:jc w:val="both"/>
      </w:pPr>
      <w:r>
        <w:t>"а) поликлиническое отделение, включающее:</w:t>
      </w:r>
    </w:p>
    <w:p w:rsidR="007A766E" w:rsidRDefault="007A766E" w:rsidP="000527A2">
      <w:pPr>
        <w:pStyle w:val="a3"/>
        <w:ind w:firstLine="567"/>
        <w:jc w:val="both"/>
      </w:pPr>
      <w:r>
        <w:t>регистратуру;</w:t>
      </w:r>
    </w:p>
    <w:p w:rsidR="007A766E" w:rsidRDefault="007A766E" w:rsidP="000527A2">
      <w:pPr>
        <w:pStyle w:val="a3"/>
        <w:ind w:firstLine="567"/>
        <w:jc w:val="both"/>
      </w:pPr>
      <w:r>
        <w:t>кабинет врача-онколога;</w:t>
      </w:r>
    </w:p>
    <w:p w:rsidR="007A766E" w:rsidRDefault="007A766E" w:rsidP="000527A2">
      <w:pPr>
        <w:pStyle w:val="a3"/>
        <w:ind w:firstLine="567"/>
        <w:jc w:val="both"/>
      </w:pPr>
      <w:r>
        <w:lastRenderedPageBreak/>
        <w:t>кабинет врача-</w:t>
      </w:r>
      <w:proofErr w:type="spellStart"/>
      <w:r>
        <w:t>радиотерапевта</w:t>
      </w:r>
      <w:proofErr w:type="spellEnd"/>
      <w:r>
        <w:t>;</w:t>
      </w:r>
    </w:p>
    <w:p w:rsidR="007A766E" w:rsidRDefault="007A766E" w:rsidP="000527A2">
      <w:pPr>
        <w:pStyle w:val="a3"/>
        <w:ind w:firstLine="567"/>
        <w:jc w:val="both"/>
      </w:pPr>
      <w:r>
        <w:t>терапевтический кабинет, организованный в соответствии с порядком оказания медицинской помощи взрослому населению по профилю "терапия" &lt;2&gt;;</w:t>
      </w:r>
    </w:p>
    <w:p w:rsidR="007A766E" w:rsidRDefault="007A766E" w:rsidP="000527A2">
      <w:pPr>
        <w:pStyle w:val="a3"/>
        <w:ind w:firstLine="567"/>
        <w:jc w:val="both"/>
      </w:pPr>
      <w:r>
        <w:t>кабинет врача-невролога, организованный в соответствии с порядком оказания медицинской помощи взрослому населению при заболеваниях нервной системы &lt;3&gt;;</w:t>
      </w:r>
    </w:p>
    <w:p w:rsidR="007A766E" w:rsidRDefault="007A766E" w:rsidP="000527A2">
      <w:pPr>
        <w:pStyle w:val="a3"/>
        <w:ind w:firstLine="567"/>
        <w:jc w:val="both"/>
      </w:pPr>
      <w:r>
        <w:t>кабинет врача-эндокринолога, организованный в соответствии с порядком оказания медицинской помощи взрослому населению по профилю "эндокринология" &lt;4&gt;;</w:t>
      </w:r>
    </w:p>
    <w:p w:rsidR="007A766E" w:rsidRDefault="007A766E" w:rsidP="000527A2">
      <w:pPr>
        <w:pStyle w:val="a3"/>
        <w:ind w:firstLine="567"/>
        <w:jc w:val="both"/>
      </w:pPr>
      <w:r>
        <w:t>кабинет паллиативной медицинской помощи взрослым, организованный в соответствии с положением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 &lt;5&gt;;</w:t>
      </w:r>
    </w:p>
    <w:p w:rsidR="007A766E" w:rsidRDefault="007A766E" w:rsidP="000527A2">
      <w:pPr>
        <w:pStyle w:val="a3"/>
        <w:ind w:firstLine="567"/>
        <w:jc w:val="both"/>
      </w:pPr>
      <w:proofErr w:type="gramStart"/>
      <w:r>
        <w:t xml:space="preserve">кабинет медико-психологического консультирования, организованный в соответствии с </w:t>
      </w:r>
      <w:hyperlink r:id="rId20" w:history="1">
        <w:r>
          <w:rPr>
            <w:rStyle w:val="a4"/>
          </w:rPr>
          <w:t xml:space="preserve">приложениями N </w:t>
        </w:r>
        <w:proofErr w:type="spellStart"/>
        <w:r>
          <w:rPr>
            <w:rStyle w:val="a4"/>
          </w:rPr>
          <w:t>N</w:t>
        </w:r>
        <w:proofErr w:type="spellEnd"/>
        <w:r>
          <w:rPr>
            <w:rStyle w:val="a4"/>
          </w:rPr>
          <w:t xml:space="preserve"> 13</w:t>
        </w:r>
      </w:hyperlink>
      <w:r>
        <w:t xml:space="preserve"> - </w:t>
      </w:r>
      <w:hyperlink r:id="rId21" w:history="1">
        <w:r>
          <w:rPr>
            <w:rStyle w:val="a4"/>
          </w:rPr>
          <w:t>15</w:t>
        </w:r>
      </w:hyperlink>
      <w:r>
        <w:t xml:space="preserve"> к Порядку оказания медицинской помощи при психических расстройствах и расстройствах поведения, утвержденному приказом Министерства здравоохранения Российской Федерации от 14 октября 2022 г. N 668н &lt;5(1)&gt;, и (или) кабинет (отделение) медико-психологической помощи, организованный (организованное) в соответствии с </w:t>
      </w:r>
      <w:hyperlink r:id="rId22" w:history="1">
        <w:r>
          <w:rPr>
            <w:rStyle w:val="a4"/>
          </w:rPr>
          <w:t xml:space="preserve">приложениями N </w:t>
        </w:r>
        <w:proofErr w:type="spellStart"/>
        <w:r>
          <w:rPr>
            <w:rStyle w:val="a4"/>
          </w:rPr>
          <w:t>N</w:t>
        </w:r>
        <w:proofErr w:type="spellEnd"/>
        <w:r>
          <w:rPr>
            <w:rStyle w:val="a4"/>
          </w:rPr>
          <w:t xml:space="preserve"> 19</w:t>
        </w:r>
      </w:hyperlink>
      <w:r>
        <w:t xml:space="preserve"> - </w:t>
      </w:r>
      <w:hyperlink r:id="rId23" w:history="1">
        <w:r>
          <w:rPr>
            <w:rStyle w:val="a4"/>
          </w:rPr>
          <w:t>21</w:t>
        </w:r>
      </w:hyperlink>
      <w:r>
        <w:t xml:space="preserve"> к Порядку оказания медицинской помощи при</w:t>
      </w:r>
      <w:proofErr w:type="gramEnd"/>
      <w:r>
        <w:t xml:space="preserve"> психических </w:t>
      </w:r>
      <w:proofErr w:type="gramStart"/>
      <w:r>
        <w:t>расстройствах</w:t>
      </w:r>
      <w:proofErr w:type="gramEnd"/>
      <w:r>
        <w:t xml:space="preserve"> и расстройствах поведения, утвержденному приказом Министерства здравоохранения Российской Федерации от 14 октября 2022 г. N 668н;";</w:t>
      </w:r>
    </w:p>
    <w:p w:rsidR="007A766E" w:rsidRDefault="007A766E" w:rsidP="000527A2">
      <w:pPr>
        <w:pStyle w:val="a3"/>
        <w:ind w:firstLine="567"/>
        <w:jc w:val="both"/>
      </w:pPr>
      <w:r>
        <w:t>кабинеты иных врачей-специалистов</w:t>
      </w:r>
      <w:proofErr w:type="gramStart"/>
      <w:r>
        <w:t>;"</w:t>
      </w:r>
      <w:proofErr w:type="gramEnd"/>
      <w:r>
        <w:t>;</w:t>
      </w:r>
    </w:p>
    <w:p w:rsidR="007A766E" w:rsidRDefault="007A766E" w:rsidP="000527A2">
      <w:pPr>
        <w:pStyle w:val="a3"/>
        <w:ind w:firstLine="567"/>
        <w:jc w:val="both"/>
      </w:pPr>
      <w:r>
        <w:t xml:space="preserve">б) </w:t>
      </w:r>
      <w:hyperlink r:id="rId24" w:history="1">
        <w:r>
          <w:rPr>
            <w:rStyle w:val="a4"/>
          </w:rPr>
          <w:t>дополнить</w:t>
        </w:r>
      </w:hyperlink>
      <w:r>
        <w:t xml:space="preserve"> сноской 5(1) следующего содержания:</w:t>
      </w:r>
    </w:p>
    <w:p w:rsidR="007A766E" w:rsidRDefault="007A766E" w:rsidP="000527A2">
      <w:pPr>
        <w:pStyle w:val="a3"/>
        <w:ind w:firstLine="567"/>
        <w:jc w:val="both"/>
      </w:pPr>
      <w:r>
        <w:t xml:space="preserve">"&lt;5(1)&gt; 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 14 ноября 2022 г., регистрационный N 70940.".</w:t>
      </w:r>
    </w:p>
    <w:p w:rsidR="007A766E" w:rsidRDefault="007A766E" w:rsidP="000527A2">
      <w:pPr>
        <w:pStyle w:val="a3"/>
        <w:ind w:firstLine="567"/>
        <w:jc w:val="both"/>
      </w:pPr>
      <w:r>
        <w:t xml:space="preserve">5. </w:t>
      </w:r>
      <w:hyperlink r:id="rId25" w:history="1">
        <w:r>
          <w:rPr>
            <w:rStyle w:val="a4"/>
          </w:rPr>
          <w:t>Пункт 3 раздела 1</w:t>
        </w:r>
      </w:hyperlink>
      <w:r>
        <w:t xml:space="preserve"> приложения N 22 признать утратившим силу.</w:t>
      </w:r>
    </w:p>
    <w:p w:rsidR="007A766E" w:rsidRDefault="007A766E" w:rsidP="000527A2">
      <w:pPr>
        <w:pStyle w:val="a3"/>
        <w:ind w:firstLine="567"/>
        <w:jc w:val="both"/>
      </w:pPr>
      <w:r>
        <w:t xml:space="preserve">6. В </w:t>
      </w:r>
      <w:hyperlink r:id="rId26" w:history="1">
        <w:r>
          <w:rPr>
            <w:rStyle w:val="a4"/>
          </w:rPr>
          <w:t>пункте 5</w:t>
        </w:r>
      </w:hyperlink>
      <w:r>
        <w:t xml:space="preserve"> приложения N 35:</w:t>
      </w:r>
    </w:p>
    <w:p w:rsidR="007A766E" w:rsidRDefault="007A766E" w:rsidP="000527A2">
      <w:pPr>
        <w:pStyle w:val="a3"/>
        <w:ind w:firstLine="567"/>
        <w:jc w:val="both"/>
      </w:pPr>
      <w:r>
        <w:t xml:space="preserve">а) </w:t>
      </w:r>
      <w:hyperlink r:id="rId27" w:history="1">
        <w:r>
          <w:rPr>
            <w:rStyle w:val="a4"/>
          </w:rPr>
          <w:t>дополнить</w:t>
        </w:r>
      </w:hyperlink>
      <w:r>
        <w:t xml:space="preserve"> абзацем следующего содержания:</w:t>
      </w:r>
    </w:p>
    <w:p w:rsidR="007A766E" w:rsidRDefault="007A766E" w:rsidP="000527A2">
      <w:pPr>
        <w:pStyle w:val="a3"/>
        <w:ind w:firstLine="567"/>
        <w:jc w:val="both"/>
      </w:pPr>
      <w:proofErr w:type="gramStart"/>
      <w:r>
        <w:t>"Медицинская организация, осуществляющая взаимодействие с медицинскими организациями, подведомственными федеральным органам исполнительной власти, по проведению консультаций или консилиума врачей, предусмотренных пунктами 14 и 15 Порядка оказания медицинской помощи взрослому населению при онкологических заболеваниях, утвержденного настоящим приказом, может дополнительно оснащаться цифровым сканером микропрепаратов ИВД (код вида в соответствии с номенклатурной классификацией медицинских изделий &lt;1(1)&gt;: 344490).";</w:t>
      </w:r>
      <w:proofErr w:type="gramEnd"/>
    </w:p>
    <w:p w:rsidR="007A766E" w:rsidRDefault="007A766E" w:rsidP="000527A2">
      <w:pPr>
        <w:pStyle w:val="a3"/>
        <w:ind w:firstLine="567"/>
        <w:jc w:val="both"/>
      </w:pPr>
      <w:r>
        <w:t xml:space="preserve">б) </w:t>
      </w:r>
      <w:hyperlink r:id="rId28" w:history="1">
        <w:r>
          <w:rPr>
            <w:rStyle w:val="a4"/>
          </w:rPr>
          <w:t>дополнить</w:t>
        </w:r>
      </w:hyperlink>
      <w:r>
        <w:t xml:space="preserve"> сноской 1(1) следующего содержания:</w:t>
      </w:r>
    </w:p>
    <w:p w:rsidR="007A766E" w:rsidRDefault="007A766E" w:rsidP="000527A2">
      <w:pPr>
        <w:pStyle w:val="a3"/>
        <w:ind w:firstLine="567"/>
        <w:jc w:val="both"/>
      </w:pPr>
      <w:r>
        <w:t xml:space="preserve">"&lt;1(1)&gt; </w:t>
      </w:r>
      <w:hyperlink r:id="rId29" w:history="1">
        <w:r>
          <w:rPr>
            <w:rStyle w:val="a4"/>
          </w:rPr>
          <w:t>Часть 2 статьи 38</w:t>
        </w:r>
      </w:hyperlink>
      <w:r>
        <w:t xml:space="preserve"> Федерального закона от 21 ноября 2011 г. N 323-ФЗ "Об основах охраны здоровья граждан в Российской Федерации".</w:t>
      </w:r>
    </w:p>
    <w:p w:rsidR="00F87B30" w:rsidRPr="007A766E" w:rsidRDefault="007A766E" w:rsidP="000527A2">
      <w:pPr>
        <w:pStyle w:val="a3"/>
        <w:jc w:val="both"/>
      </w:pPr>
      <w:r>
        <w:lastRenderedPageBreak/>
        <w:t> </w:t>
      </w:r>
    </w:p>
    <w:sectPr w:rsidR="00F87B30" w:rsidRPr="007A766E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0527A2"/>
    <w:rsid w:val="00124FEF"/>
    <w:rsid w:val="001772CB"/>
    <w:rsid w:val="002426F7"/>
    <w:rsid w:val="00277C7B"/>
    <w:rsid w:val="002B07E6"/>
    <w:rsid w:val="002D7D9A"/>
    <w:rsid w:val="00310DB7"/>
    <w:rsid w:val="00441D66"/>
    <w:rsid w:val="005005D7"/>
    <w:rsid w:val="0051498A"/>
    <w:rsid w:val="00587BCD"/>
    <w:rsid w:val="00622EF4"/>
    <w:rsid w:val="0062333D"/>
    <w:rsid w:val="006A3F4C"/>
    <w:rsid w:val="006F710E"/>
    <w:rsid w:val="00742FB9"/>
    <w:rsid w:val="00752FFF"/>
    <w:rsid w:val="007A766E"/>
    <w:rsid w:val="00847224"/>
    <w:rsid w:val="008F54BB"/>
    <w:rsid w:val="00A15F2B"/>
    <w:rsid w:val="00B415B2"/>
    <w:rsid w:val="00B70054"/>
    <w:rsid w:val="00B710FE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556&amp;dst=354&amp;field=134&amp;date=10.07.2026&amp;demo=2" TargetMode="External"/><Relationship Id="rId13" Type="http://schemas.openxmlformats.org/officeDocument/2006/relationships/hyperlink" Target="https://login.consultant.ru/link/?req=doc&amp;base=LAW&amp;n=516569&amp;dst=100054&amp;field=134&amp;date=10.07.2026&amp;demo=2" TargetMode="External"/><Relationship Id="rId18" Type="http://schemas.openxmlformats.org/officeDocument/2006/relationships/hyperlink" Target="https://login.consultant.ru/link/?req=doc&amp;base=LAW&amp;n=516569&amp;dst=100595&amp;field=134&amp;date=10.07.2026&amp;demo=2" TargetMode="External"/><Relationship Id="rId26" Type="http://schemas.openxmlformats.org/officeDocument/2006/relationships/hyperlink" Target="https://login.consultant.ru/link/?req=doc&amp;base=LAW&amp;n=516569&amp;dst=104005&amp;field=134&amp;date=10.07.2026&amp;demo=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31245&amp;dst=100994&amp;field=134&amp;date=10.07.2026&amp;demo=2" TargetMode="External"/><Relationship Id="rId7" Type="http://schemas.openxmlformats.org/officeDocument/2006/relationships/hyperlink" Target="https://www.consultant.ru/cons/cgi/online.cgi?req=doc&amp;base=LAW&amp;n=538936&amp;cacheid=A511EBFCB55CBD0F6C6B150ACA335852&amp;mode=splus&amp;rnd=XKQquOVGOMmIoFDo" TargetMode="External"/><Relationship Id="rId12" Type="http://schemas.openxmlformats.org/officeDocument/2006/relationships/hyperlink" Target="https://login.consultant.ru/link/?req=doc&amp;base=LAW&amp;n=516569&amp;dst=100050&amp;field=134&amp;date=10.07.2026&amp;demo=2" TargetMode="External"/><Relationship Id="rId17" Type="http://schemas.openxmlformats.org/officeDocument/2006/relationships/hyperlink" Target="https://login.consultant.ru/link/?req=doc&amp;base=LAW&amp;n=516569&amp;dst=100358&amp;field=134&amp;date=10.07.2026&amp;demo=2" TargetMode="External"/><Relationship Id="rId25" Type="http://schemas.openxmlformats.org/officeDocument/2006/relationships/hyperlink" Target="https://login.consultant.ru/link/?req=doc&amp;base=LAW&amp;n=516569&amp;dst=102654&amp;field=134&amp;date=10.07.2026&amp;demo=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6569&amp;dst=100150&amp;field=134&amp;date=10.07.2026&amp;demo=2" TargetMode="External"/><Relationship Id="rId20" Type="http://schemas.openxmlformats.org/officeDocument/2006/relationships/hyperlink" Target="https://login.consultant.ru/link/?req=doc&amp;base=LAW&amp;n=431245&amp;dst=100957&amp;field=134&amp;date=10.07.2026&amp;demo=2" TargetMode="External"/><Relationship Id="rId29" Type="http://schemas.openxmlformats.org/officeDocument/2006/relationships/hyperlink" Target="https://login.consultant.ru/link/?req=doc&amp;base=LAW&amp;n=523556&amp;dst=100415&amp;field=134&amp;date=10.07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7080008" TargetMode="External"/><Relationship Id="rId11" Type="http://schemas.openxmlformats.org/officeDocument/2006/relationships/hyperlink" Target="https://login.consultant.ru/link/?req=doc&amp;base=LAW&amp;n=516569&amp;dst=100049&amp;field=134&amp;date=10.07.2026&amp;demo=2" TargetMode="External"/><Relationship Id="rId24" Type="http://schemas.openxmlformats.org/officeDocument/2006/relationships/hyperlink" Target="https://login.consultant.ru/link/?req=doc&amp;base=LAW&amp;n=516569&amp;dst=100595&amp;field=134&amp;date=10.07.2026&amp;demo=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06445&amp;dst=100128&amp;field=134&amp;date=10.07.2026&amp;demo=2" TargetMode="External"/><Relationship Id="rId23" Type="http://schemas.openxmlformats.org/officeDocument/2006/relationships/hyperlink" Target="https://login.consultant.ru/link/?req=doc&amp;base=LAW&amp;n=431245&amp;dst=101276&amp;field=134&amp;date=10.07.2026&amp;demo=2" TargetMode="External"/><Relationship Id="rId28" Type="http://schemas.openxmlformats.org/officeDocument/2006/relationships/hyperlink" Target="https://login.consultant.ru/link/?req=doc&amp;base=LAW&amp;n=516569&amp;dst=104005&amp;field=134&amp;date=10.07.2026&amp;demo=2" TargetMode="External"/><Relationship Id="rId10" Type="http://schemas.openxmlformats.org/officeDocument/2006/relationships/hyperlink" Target="https://login.consultant.ru/link/?req=doc&amp;base=LAW&amp;n=516569&amp;dst=100019&amp;field=134&amp;date=10.07.2026&amp;demo=2" TargetMode="External"/><Relationship Id="rId19" Type="http://schemas.openxmlformats.org/officeDocument/2006/relationships/hyperlink" Target="https://login.consultant.ru/link/?req=doc&amp;base=LAW&amp;n=516569&amp;dst=100596&amp;field=134&amp;date=10.07.2026&amp;demo=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3229&amp;dst=100035&amp;field=134&amp;date=10.07.2026&amp;demo=2" TargetMode="External"/><Relationship Id="rId14" Type="http://schemas.openxmlformats.org/officeDocument/2006/relationships/hyperlink" Target="https://login.consultant.ru/link/?req=doc&amp;base=LAW&amp;n=516569&amp;dst=100052&amp;field=134&amp;date=10.07.2026&amp;demo=2" TargetMode="External"/><Relationship Id="rId22" Type="http://schemas.openxmlformats.org/officeDocument/2006/relationships/hyperlink" Target="https://login.consultant.ru/link/?req=doc&amp;base=LAW&amp;n=431245&amp;dst=101233&amp;field=134&amp;date=10.07.2026&amp;demo=2" TargetMode="External"/><Relationship Id="rId27" Type="http://schemas.openxmlformats.org/officeDocument/2006/relationships/hyperlink" Target="https://login.consultant.ru/link/?req=doc&amp;base=LAW&amp;n=516569&amp;dst=104005&amp;field=134&amp;date=10.07.2026&amp;demo=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dcterms:created xsi:type="dcterms:W3CDTF">2026-07-09T22:11:00Z</dcterms:created>
  <dcterms:modified xsi:type="dcterms:W3CDTF">2026-07-09T22:17:00Z</dcterms:modified>
</cp:coreProperties>
</file>