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AA" w:rsidRPr="00BF5FAA" w:rsidRDefault="00BF5FAA" w:rsidP="00BF5FA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AA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bookmarkStart w:id="0" w:name="_GoBack"/>
    <w:p w:rsidR="00BF5FAA" w:rsidRPr="00BF5FAA" w:rsidRDefault="00BF5FAA" w:rsidP="00BF5FAA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"http://publication.pravo.gov.ru/document/0001202607220009"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BF5FAA">
        <w:rPr>
          <w:rStyle w:val="a4"/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Минздрава России от 17.06.2026 N 627н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bookmarkEnd w:id="0"/>
    <w:p w:rsidR="00BF5FAA" w:rsidRPr="00BF5FAA" w:rsidRDefault="00BF5FAA" w:rsidP="00BF5FA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FAA" w:rsidRPr="00BF5FAA" w:rsidRDefault="00BF5FAA" w:rsidP="00BF5FAA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стандарта первичной медико-санитарной помощи детям при астигматизме (диагностика и лечение)</w:t>
      </w:r>
    </w:p>
    <w:p w:rsidR="00BF5FAA" w:rsidRPr="00BF5FAA" w:rsidRDefault="00BF5FAA" w:rsidP="00BF5FA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FAA" w:rsidRPr="00BF5FAA" w:rsidRDefault="00BF5FAA" w:rsidP="00BF5FA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F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России 22.07.2026 N 87558</w:t>
      </w:r>
    </w:p>
    <w:p w:rsidR="00BF5FAA" w:rsidRPr="00BF5FAA" w:rsidRDefault="00BF5FAA" w:rsidP="00BF5FAA">
      <w:pPr>
        <w:pStyle w:val="a3"/>
        <w:spacing w:before="0" w:beforeAutospacing="0" w:after="0" w:afterAutospacing="0"/>
        <w:jc w:val="center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ind w:firstLine="540"/>
        <w:jc w:val="both"/>
      </w:pPr>
      <w:r w:rsidRPr="00BF5FAA">
        <w:t xml:space="preserve">В соответствии с </w:t>
      </w:r>
      <w:hyperlink r:id="rId6" w:history="1">
        <w:r w:rsidRPr="00BF5FAA">
          <w:rPr>
            <w:rStyle w:val="a4"/>
          </w:rPr>
          <w:t>пунктом 4 части 1 статьи 37</w:t>
        </w:r>
      </w:hyperlink>
      <w:r w:rsidRPr="00BF5FAA">
        <w:t xml:space="preserve"> Федерального закона от 21 ноября 2011 г. N 323-ФЗ "Об основах охраны здоровья граждан в Российской Федерации" и </w:t>
      </w:r>
      <w:hyperlink r:id="rId7" w:history="1">
        <w:r w:rsidRPr="00BF5FAA">
          <w:rPr>
            <w:rStyle w:val="a4"/>
          </w:rPr>
          <w:t>подпунктом 5.2.18 пункта 5</w:t>
        </w:r>
      </w:hyperlink>
      <w:r w:rsidRPr="00BF5FAA"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BF5FAA">
        <w:t xml:space="preserve">1. Утвердить </w:t>
      </w:r>
      <w:hyperlink w:anchor="p28" w:history="1">
        <w:r w:rsidRPr="00BF5FAA">
          <w:rPr>
            <w:rStyle w:val="a4"/>
          </w:rPr>
          <w:t>стандарт</w:t>
        </w:r>
      </w:hyperlink>
      <w:r w:rsidRPr="00BF5FAA">
        <w:t xml:space="preserve"> первичной медико-санитарной помощи детям при астигматизме (диагностика и лечение) согласно приложению.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BF5FAA">
        <w:t xml:space="preserve">2. Признать утратившим силу </w:t>
      </w:r>
      <w:hyperlink r:id="rId8" w:history="1">
        <w:r w:rsidRPr="00BF5FAA">
          <w:rPr>
            <w:rStyle w:val="a4"/>
          </w:rPr>
          <w:t>приказ</w:t>
        </w:r>
      </w:hyperlink>
      <w:r w:rsidRPr="00BF5FAA">
        <w:t xml:space="preserve"> Министерства здравоохранения Российской Федерации от 6 октября 2021 г. N 969н "Об утверждении стандарта медицинской помощи детям при астигматизме (диагностика, лечение и диспансерное наблюдение)" (зарегистрирован Министерством юстиции Российской Федерации 2 ноября 2021 г., регистрационный N 65678).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right"/>
      </w:pPr>
      <w:r w:rsidRPr="00BF5FAA">
        <w:t xml:space="preserve">Министр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right"/>
      </w:pPr>
      <w:r w:rsidRPr="00BF5FAA">
        <w:t xml:space="preserve">М.А.МУРАШКО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right"/>
      </w:pPr>
      <w:r w:rsidRPr="00BF5FAA">
        <w:t xml:space="preserve">Приложение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right"/>
      </w:pPr>
      <w:r w:rsidRPr="00BF5FAA">
        <w:t xml:space="preserve">к приказу Министерства здравоохранения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right"/>
      </w:pPr>
      <w:r w:rsidRPr="00BF5FAA">
        <w:t xml:space="preserve">Российской Федерации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right"/>
      </w:pPr>
      <w:r w:rsidRPr="00BF5FAA">
        <w:t xml:space="preserve">от 17 июня 2026 г. N 627н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bookmarkStart w:id="1" w:name="p28"/>
      <w:bookmarkEnd w:id="1"/>
      <w:r w:rsidRPr="00BF5FAA">
        <w:rPr>
          <w:b/>
          <w:bCs/>
        </w:rPr>
        <w:t>СТАНДАРТ</w:t>
      </w:r>
    </w:p>
    <w:p w:rsidR="00BF5FAA" w:rsidRDefault="00BF5FAA" w:rsidP="00BF5FAA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первичной медико-санитарной помощи детям при астигматизме </w:t>
      </w:r>
    </w:p>
    <w:p w:rsidR="00BF5FAA" w:rsidRPr="00BF5FAA" w:rsidRDefault="00BF5FAA" w:rsidP="00BF5FAA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(диагностика и лечение)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Возрастная категория пациента: дети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jc w:val="both"/>
      </w:pPr>
      <w:r w:rsidRPr="00BF5FAA">
        <w:t xml:space="preserve">Пол пациента: любой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jc w:val="both"/>
      </w:pPr>
      <w:r w:rsidRPr="00BF5FAA">
        <w:t xml:space="preserve">Вид медицинской помощи: первичная медико-санитарная помощь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jc w:val="both"/>
      </w:pPr>
      <w:r w:rsidRPr="00BF5FAA">
        <w:t xml:space="preserve">Условия оказания медицинской помощи: амбулаторно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jc w:val="both"/>
      </w:pPr>
      <w:r w:rsidRPr="00BF5FAA">
        <w:t xml:space="preserve">Форма оказания медицинской помощи: плановая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jc w:val="both"/>
      </w:pPr>
      <w:r w:rsidRPr="00BF5FAA">
        <w:t xml:space="preserve">Средняя продолжительность лечения законченного случая (количество дней): 365 </w:t>
      </w:r>
    </w:p>
    <w:p w:rsidR="00BF5FAA" w:rsidRPr="00BF5FAA" w:rsidRDefault="00BF5FAA" w:rsidP="00BF5FAA">
      <w:pPr>
        <w:pStyle w:val="a3"/>
        <w:spacing w:before="168" w:beforeAutospacing="0" w:after="0" w:afterAutospacing="0" w:line="288" w:lineRule="atLeast"/>
        <w:jc w:val="both"/>
      </w:pPr>
      <w:r w:rsidRPr="00BF5FAA">
        <w:t xml:space="preserve">Нозологические единицы (код по Международной статистической </w:t>
      </w:r>
      <w:hyperlink r:id="rId9" w:history="1">
        <w:r w:rsidRPr="00BF5FAA">
          <w:rPr>
            <w:rStyle w:val="a4"/>
          </w:rPr>
          <w:t>классификации</w:t>
        </w:r>
      </w:hyperlink>
      <w:r w:rsidRPr="00BF5FAA">
        <w:t xml:space="preserve"> болезней и проблем, связанных со здоровьем, X пересмотра):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6304"/>
      </w:tblGrid>
      <w:tr w:rsidR="00BF5FAA" w:rsidRPr="00BF5FAA" w:rsidTr="00BF5FAA">
        <w:tc>
          <w:tcPr>
            <w:tcW w:w="0" w:type="auto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lastRenderedPageBreak/>
              <w:t xml:space="preserve">H52.2 </w:t>
            </w:r>
          </w:p>
        </w:tc>
        <w:tc>
          <w:tcPr>
            <w:tcW w:w="0" w:type="auto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Астигматизм </w:t>
            </w:r>
          </w:p>
        </w:tc>
      </w:tr>
    </w:tbl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rPr>
          <w:b/>
          <w:bCs/>
        </w:rPr>
        <w:t>1. Медицинские услуги для диагностики заболевания, состояния</w:t>
      </w:r>
      <w:r w:rsidRPr="00BF5FAA">
        <w:t xml:space="preserve">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831"/>
        <w:gridCol w:w="2453"/>
        <w:gridCol w:w="2296"/>
      </w:tblGrid>
      <w:tr w:rsidR="00BF5FAA" w:rsidRPr="00BF5FAA" w:rsidTr="00BF5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1.1. Прием (осмотр, консультация) врача-специалиста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0" w:history="1">
              <w:r w:rsidRPr="00BF5FAA">
                <w:rPr>
                  <w:rStyle w:val="a4"/>
                  <w:sz w:val="19"/>
                  <w:szCs w:val="19"/>
                </w:rPr>
                <w:t>B01.029.001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Прием (осмотр, консультация) врача-офтальмолога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0,067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</w:tbl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438"/>
        <w:gridCol w:w="2620"/>
        <w:gridCol w:w="2465"/>
      </w:tblGrid>
      <w:tr w:rsidR="00BF5FAA" w:rsidRPr="00BF5FAA" w:rsidTr="00BF5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1.2. Инструментальные методы исследования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1" w:history="1">
              <w:r w:rsidRPr="00BF5FAA">
                <w:rPr>
                  <w:rStyle w:val="a4"/>
                  <w:sz w:val="19"/>
                  <w:szCs w:val="19"/>
                </w:rPr>
                <w:t>A12.26.019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 w:rsidRPr="00BF5FAA">
              <w:rPr>
                <w:sz w:val="19"/>
                <w:szCs w:val="19"/>
              </w:rPr>
              <w:t>Видеокератотопография</w:t>
            </w:r>
            <w:proofErr w:type="spellEnd"/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</w:tbl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rPr>
          <w:b/>
          <w:bCs/>
        </w:rPr>
        <w:t xml:space="preserve">2. Медицинские услуги для лечения заболевания, состояния и </w:t>
      </w:r>
      <w:proofErr w:type="gramStart"/>
      <w:r w:rsidRPr="00BF5FAA">
        <w:rPr>
          <w:b/>
          <w:bCs/>
        </w:rPr>
        <w:t>контроля за</w:t>
      </w:r>
      <w:proofErr w:type="gramEnd"/>
      <w:r w:rsidRPr="00BF5FAA">
        <w:rPr>
          <w:b/>
          <w:bCs/>
        </w:rPr>
        <w:t xml:space="preserve"> лечением</w:t>
      </w:r>
      <w:r w:rsidRPr="00BF5FAA">
        <w:t xml:space="preserve"> </w:t>
      </w:r>
    </w:p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831"/>
        <w:gridCol w:w="2453"/>
        <w:gridCol w:w="2296"/>
      </w:tblGrid>
      <w:tr w:rsidR="00BF5FAA" w:rsidRPr="00BF5FAA" w:rsidTr="00BF5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2.1. Прием (осмотр, консультация) и наблюдение врача-специалиста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2" w:history="1">
              <w:r w:rsidRPr="00BF5FAA">
                <w:rPr>
                  <w:rStyle w:val="a4"/>
                  <w:sz w:val="19"/>
                  <w:szCs w:val="19"/>
                </w:rPr>
                <w:t>B01.029.001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Прием (осмотр, консультация) врача-офтальмолога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3" w:history="1">
              <w:r w:rsidRPr="00BF5FAA">
                <w:rPr>
                  <w:rStyle w:val="a4"/>
                  <w:sz w:val="19"/>
                  <w:szCs w:val="19"/>
                </w:rPr>
                <w:t>B01.029.002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Прием (осмотр, консультация) врача-офтальмолога повторный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</w:tbl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2438"/>
        <w:gridCol w:w="2620"/>
        <w:gridCol w:w="2465"/>
      </w:tblGrid>
      <w:tr w:rsidR="00BF5FAA" w:rsidRPr="00BF5FAA" w:rsidTr="00BF5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2.2. Инструментальные методы исследования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4" w:history="1">
              <w:r w:rsidRPr="00BF5FAA">
                <w:rPr>
                  <w:rStyle w:val="a4"/>
                  <w:sz w:val="19"/>
                  <w:szCs w:val="19"/>
                </w:rPr>
                <w:t>A12.26.019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proofErr w:type="spellStart"/>
            <w:r w:rsidRPr="00BF5FAA">
              <w:rPr>
                <w:sz w:val="19"/>
                <w:szCs w:val="19"/>
              </w:rPr>
              <w:t>Видеокератотопография</w:t>
            </w:r>
            <w:proofErr w:type="spellEnd"/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2 </w:t>
            </w:r>
          </w:p>
        </w:tc>
      </w:tr>
    </w:tbl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2719"/>
        <w:gridCol w:w="2464"/>
        <w:gridCol w:w="2308"/>
      </w:tblGrid>
      <w:tr w:rsidR="00BF5FAA" w:rsidRPr="00BF5FAA" w:rsidTr="00BF5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2.3. Немедикаментозные методы профилактики, лечения и медицинской реабилитации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Усредненный показатель кратности применения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5" w:history="1">
              <w:r w:rsidRPr="00BF5FAA">
                <w:rPr>
                  <w:rStyle w:val="a4"/>
                  <w:sz w:val="19"/>
                  <w:szCs w:val="19"/>
                </w:rPr>
                <w:t>A03.26.010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Определение параметров контактной коррекции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6" w:history="1">
              <w:r w:rsidRPr="00BF5FAA">
                <w:rPr>
                  <w:rStyle w:val="a4"/>
                  <w:sz w:val="19"/>
                  <w:szCs w:val="19"/>
                </w:rPr>
                <w:t>A23.26.001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Подбор очковой коррекции зрения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7" w:history="1">
              <w:r w:rsidRPr="00BF5FAA">
                <w:rPr>
                  <w:rStyle w:val="a4"/>
                  <w:sz w:val="19"/>
                  <w:szCs w:val="19"/>
                </w:rPr>
                <w:t>A23.26.002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Подбор контактной коррекции зрения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  <w:tr w:rsidR="00BF5FAA" w:rsidRPr="00BF5FAA" w:rsidTr="00BF5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hyperlink r:id="rId18" w:history="1">
              <w:r w:rsidRPr="00BF5FAA">
                <w:rPr>
                  <w:rStyle w:val="a4"/>
                  <w:sz w:val="19"/>
                  <w:szCs w:val="19"/>
                </w:rPr>
                <w:t>A23.26.002.001</w:t>
              </w:r>
            </w:hyperlink>
            <w:r w:rsidRPr="00BF5FAA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Подбор </w:t>
            </w:r>
            <w:proofErr w:type="spellStart"/>
            <w:r w:rsidRPr="00BF5FAA">
              <w:rPr>
                <w:sz w:val="19"/>
                <w:szCs w:val="19"/>
              </w:rPr>
              <w:t>ортокератологических</w:t>
            </w:r>
            <w:proofErr w:type="spellEnd"/>
            <w:r w:rsidRPr="00BF5FAA">
              <w:rPr>
                <w:sz w:val="19"/>
                <w:szCs w:val="19"/>
              </w:rPr>
              <w:t xml:space="preserve"> линз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0,11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5FAA" w:rsidRPr="00BF5FAA" w:rsidRDefault="00BF5FAA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F5FAA">
              <w:rPr>
                <w:sz w:val="19"/>
                <w:szCs w:val="19"/>
              </w:rPr>
              <w:t xml:space="preserve">1 </w:t>
            </w:r>
          </w:p>
        </w:tc>
      </w:tr>
    </w:tbl>
    <w:p w:rsidR="00BF5FAA" w:rsidRPr="00BF5FAA" w:rsidRDefault="00BF5FAA" w:rsidP="00BF5FAA">
      <w:pPr>
        <w:pStyle w:val="a3"/>
        <w:spacing w:before="0" w:beforeAutospacing="0" w:after="0" w:afterAutospacing="0" w:line="288" w:lineRule="atLeast"/>
        <w:jc w:val="both"/>
      </w:pPr>
      <w:r w:rsidRPr="00BF5FAA">
        <w:t xml:space="preserve">  </w:t>
      </w:r>
    </w:p>
    <w:p w:rsidR="00F87B30" w:rsidRPr="00BF5FAA" w:rsidRDefault="00F87B30" w:rsidP="005A513A">
      <w:pPr>
        <w:rPr>
          <w:rFonts w:ascii="Times New Roman" w:hAnsi="Times New Roman" w:cs="Times New Roman"/>
        </w:rPr>
      </w:pPr>
    </w:p>
    <w:sectPr w:rsidR="00F87B30" w:rsidRPr="00BF5FAA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A15F2B"/>
    <w:rsid w:val="00B415B2"/>
    <w:rsid w:val="00B70054"/>
    <w:rsid w:val="00B710FE"/>
    <w:rsid w:val="00BF5FAA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9760&amp;date=29.07.2026&amp;demo=2" TargetMode="External"/><Relationship Id="rId13" Type="http://schemas.openxmlformats.org/officeDocument/2006/relationships/hyperlink" Target="https://login.consultant.ru/link/?req=doc&amp;base=LAW&amp;n=371416&amp;dst=119542&amp;field=134&amp;date=29.07.2026&amp;demo=2" TargetMode="External"/><Relationship Id="rId18" Type="http://schemas.openxmlformats.org/officeDocument/2006/relationships/hyperlink" Target="https://login.consultant.ru/link/?req=doc&amp;base=LAW&amp;n=371416&amp;dst=115325&amp;field=134&amp;date=29.07.2026&amp;demo=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3229&amp;dst=100036&amp;field=134&amp;date=29.07.2026&amp;demo=2" TargetMode="External"/><Relationship Id="rId12" Type="http://schemas.openxmlformats.org/officeDocument/2006/relationships/hyperlink" Target="https://login.consultant.ru/link/?req=doc&amp;base=LAW&amp;n=371416&amp;dst=119540&amp;field=134&amp;date=29.07.2026&amp;demo=2" TargetMode="External"/><Relationship Id="rId17" Type="http://schemas.openxmlformats.org/officeDocument/2006/relationships/hyperlink" Target="https://login.consultant.ru/link/?req=doc&amp;base=LAW&amp;n=371416&amp;dst=115323&amp;field=134&amp;date=29.07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71416&amp;dst=115321&amp;field=134&amp;date=29.07.2026&amp;demo=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556&amp;dst=356&amp;field=134&amp;date=29.07.2026&amp;demo=2" TargetMode="External"/><Relationship Id="rId11" Type="http://schemas.openxmlformats.org/officeDocument/2006/relationships/hyperlink" Target="https://login.consultant.ru/link/?req=doc&amp;base=LAW&amp;n=371416&amp;dst=106395&amp;field=134&amp;date=29.07.2026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71416&amp;dst=101006&amp;field=134&amp;date=29.07.2026&amp;demo=2" TargetMode="External"/><Relationship Id="rId10" Type="http://schemas.openxmlformats.org/officeDocument/2006/relationships/hyperlink" Target="https://login.consultant.ru/link/?req=doc&amp;base=LAW&amp;n=371416&amp;dst=119540&amp;field=134&amp;date=29.07.2026&amp;demo=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EXP&amp;n=763941&amp;date=29.07.2026&amp;demo=2" TargetMode="External"/><Relationship Id="rId14" Type="http://schemas.openxmlformats.org/officeDocument/2006/relationships/hyperlink" Target="https://login.consultant.ru/link/?req=doc&amp;base=LAW&amp;n=371416&amp;dst=106395&amp;field=134&amp;date=29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4515</Characters>
  <Application>Microsoft Office Word</Application>
  <DocSecurity>0</DocSecurity>
  <Lines>105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2026-07-29T04:12:00Z</dcterms:created>
  <dcterms:modified xsi:type="dcterms:W3CDTF">2026-07-29T04:12:00Z</dcterms:modified>
</cp:coreProperties>
</file>