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BDB" w:rsidRPr="00216BDB" w:rsidRDefault="00216BDB" w:rsidP="00216BDB">
      <w:pPr>
        <w:pStyle w:val="a7"/>
        <w:spacing w:line="36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 w:rsidRPr="00216BDB">
        <w:rPr>
          <w:rStyle w:val="a5"/>
          <w:rFonts w:ascii="Times New Roman" w:hAnsi="Times New Roman" w:cs="Times New Roman"/>
          <w:sz w:val="24"/>
          <w:szCs w:val="24"/>
        </w:rPr>
        <w:t>МИНИСТЕРСТВО ЭКОНОМИЧЕСКОГО РАЗВИТИЯ</w:t>
      </w:r>
    </w:p>
    <w:p w:rsidR="00216BDB" w:rsidRPr="00216BDB" w:rsidRDefault="00216BDB" w:rsidP="00216BDB">
      <w:pPr>
        <w:pStyle w:val="a7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6BDB">
        <w:rPr>
          <w:rStyle w:val="a5"/>
          <w:rFonts w:ascii="Times New Roman" w:hAnsi="Times New Roman" w:cs="Times New Roman"/>
          <w:sz w:val="24"/>
          <w:szCs w:val="24"/>
        </w:rPr>
        <w:t>РОССИЙСКОЙ ФЕДЕРАЦИИ</w:t>
      </w:r>
      <w:r w:rsidRPr="00216BDB">
        <w:rPr>
          <w:rFonts w:ascii="Times New Roman" w:hAnsi="Times New Roman" w:cs="Times New Roman"/>
          <w:sz w:val="24"/>
          <w:szCs w:val="24"/>
        </w:rPr>
        <w:br/>
      </w:r>
      <w:r w:rsidRPr="00216BDB">
        <w:rPr>
          <w:rStyle w:val="a5"/>
          <w:rFonts w:ascii="Times New Roman" w:hAnsi="Times New Roman" w:cs="Times New Roman"/>
          <w:sz w:val="24"/>
          <w:szCs w:val="24"/>
        </w:rPr>
        <w:t>ФЕДЕРАЛЬНАЯ СЛУЖБА ГОСУДАРСТВЕННОЙ СТАТИСТИКИ</w:t>
      </w:r>
    </w:p>
    <w:bookmarkStart w:id="0" w:name="_GoBack"/>
    <w:p w:rsidR="00216BDB" w:rsidRPr="00216BDB" w:rsidRDefault="00216BDB" w:rsidP="00216BDB">
      <w:pPr>
        <w:pStyle w:val="a7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6BDB">
        <w:rPr>
          <w:rFonts w:ascii="Times New Roman" w:hAnsi="Times New Roman" w:cs="Times New Roman"/>
          <w:sz w:val="24"/>
          <w:szCs w:val="24"/>
        </w:rPr>
        <w:fldChar w:fldCharType="begin"/>
      </w:r>
      <w:r w:rsidRPr="00216BDB">
        <w:rPr>
          <w:rFonts w:ascii="Times New Roman" w:hAnsi="Times New Roman" w:cs="Times New Roman"/>
          <w:sz w:val="24"/>
          <w:szCs w:val="24"/>
        </w:rPr>
        <w:instrText xml:space="preserve"> HYPERLINK "https://www.consultant.ru/cons/cgi/online.cgi?req=doc&amp;base=LAW&amp;n=539676&amp;cacheid=A22E7204BCBAF50CF0AAFF32A2A5F7E5&amp;mode=splus&amp;rnd=7ySM0QV6TaN3Egdr" \l "W4VM0QVjEwtbZ8NH" </w:instrText>
      </w:r>
      <w:r w:rsidRPr="00216BDB">
        <w:rPr>
          <w:rFonts w:ascii="Times New Roman" w:hAnsi="Times New Roman" w:cs="Times New Roman"/>
          <w:sz w:val="24"/>
          <w:szCs w:val="24"/>
        </w:rPr>
        <w:fldChar w:fldCharType="separate"/>
      </w:r>
      <w:r w:rsidRPr="00216BDB">
        <w:rPr>
          <w:rStyle w:val="a5"/>
          <w:rFonts w:ascii="Times New Roman" w:hAnsi="Times New Roman" w:cs="Times New Roman"/>
          <w:sz w:val="24"/>
          <w:szCs w:val="24"/>
        </w:rPr>
        <w:t>Приказ Росстата от 09.07.2026 N 370</w:t>
      </w:r>
      <w:r w:rsidRPr="00216BDB">
        <w:rPr>
          <w:rFonts w:ascii="Times New Roman" w:hAnsi="Times New Roman" w:cs="Times New Roman"/>
          <w:sz w:val="24"/>
          <w:szCs w:val="24"/>
        </w:rPr>
        <w:fldChar w:fldCharType="end"/>
      </w:r>
    </w:p>
    <w:bookmarkEnd w:id="0"/>
    <w:p w:rsidR="00216BDB" w:rsidRDefault="00216BDB" w:rsidP="00216BDB">
      <w:pPr>
        <w:pStyle w:val="a3"/>
        <w:ind w:firstLine="567"/>
        <w:jc w:val="both"/>
      </w:pPr>
      <w:r>
        <w:fldChar w:fldCharType="begin"/>
      </w:r>
      <w:r>
        <w:instrText xml:space="preserve"> HYPERLINK "https://www.consultant.ru/cons/cgi/online.cgi?req=doc&amp;base=LAW&amp;n=539676&amp;cacheid=A22E7204BCBAF50CF0AAFF32A2A5F7E5&amp;mode=splus&amp;rnd=7ySM0QV6TaN3Egdr" \l "W4VM0QVjEwtbZ8NH" </w:instrText>
      </w:r>
      <w:r>
        <w:fldChar w:fldCharType="separate"/>
      </w:r>
      <w:r>
        <w:rPr>
          <w:rStyle w:val="a5"/>
        </w:rPr>
        <w:t>Об утверждении форм федерального статистического наблюдения для организации федерального статистического наблюдения за наличием и движением основных фондов (средств) и других нефинансовых активов</w:t>
      </w:r>
      <w:r>
        <w:fldChar w:fldCharType="end"/>
      </w:r>
    </w:p>
    <w:p w:rsidR="00216BDB" w:rsidRDefault="00216BDB" w:rsidP="00216BDB">
      <w:pPr>
        <w:pStyle w:val="a3"/>
        <w:ind w:firstLine="567"/>
        <w:jc w:val="both"/>
      </w:pPr>
      <w:proofErr w:type="gramStart"/>
      <w:r>
        <w:t xml:space="preserve">В соответствии с </w:t>
      </w:r>
      <w:hyperlink r:id="rId6" w:history="1">
        <w:r>
          <w:rPr>
            <w:rStyle w:val="a4"/>
          </w:rPr>
          <w:t>частью 4 статьи 6</w:t>
        </w:r>
      </w:hyperlink>
      <w:r>
        <w:t xml:space="preserve"> Федерального закона от 29 ноября 2007 г. N 282-ФЗ "Об официальном статистическом учете и системе государственной статистики в Российской Федерации", </w:t>
      </w:r>
      <w:hyperlink r:id="rId7" w:history="1">
        <w:r>
          <w:rPr>
            <w:rStyle w:val="a4"/>
          </w:rPr>
          <w:t>подпунктом 5.5 пункта 5</w:t>
        </w:r>
      </w:hyperlink>
      <w:r>
        <w:t xml:space="preserve"> Положения о Федеральной службе государственной статистики, утвержденного постановлением Правительства Российской Федерации от 2 июня 2008 г. N 420, в целях выполнения работ, предусмотренных, </w:t>
      </w:r>
      <w:hyperlink r:id="rId8" w:history="1">
        <w:r>
          <w:rPr>
            <w:rStyle w:val="a4"/>
          </w:rPr>
          <w:t>позициями 1.3.5</w:t>
        </w:r>
      </w:hyperlink>
      <w:r>
        <w:t xml:space="preserve">, </w:t>
      </w:r>
      <w:hyperlink r:id="rId9" w:history="1">
        <w:r>
          <w:rPr>
            <w:rStyle w:val="a4"/>
          </w:rPr>
          <w:t>1.3.6</w:t>
        </w:r>
      </w:hyperlink>
      <w:r>
        <w:t xml:space="preserve">, </w:t>
      </w:r>
      <w:hyperlink r:id="rId10" w:history="1">
        <w:r>
          <w:rPr>
            <w:rStyle w:val="a4"/>
          </w:rPr>
          <w:t>1.3.8</w:t>
        </w:r>
      </w:hyperlink>
      <w:r>
        <w:t xml:space="preserve">, </w:t>
      </w:r>
      <w:hyperlink r:id="rId11" w:history="1">
        <w:r>
          <w:rPr>
            <w:rStyle w:val="a4"/>
          </w:rPr>
          <w:t>1.3.9</w:t>
        </w:r>
      </w:hyperlink>
      <w:r>
        <w:t xml:space="preserve"> Федерального</w:t>
      </w:r>
      <w:proofErr w:type="gramEnd"/>
      <w:r>
        <w:t xml:space="preserve"> </w:t>
      </w:r>
      <w:proofErr w:type="gramStart"/>
      <w:r>
        <w:t xml:space="preserve">плана статистических работ, утвержденного распоряжением Правительства Российской Федерации от 6 мая 2008 г. N 671-р, согласно </w:t>
      </w:r>
      <w:hyperlink r:id="rId12" w:history="1">
        <w:r>
          <w:rPr>
            <w:rStyle w:val="a4"/>
          </w:rPr>
          <w:t>пункту 10</w:t>
        </w:r>
      </w:hyperlink>
      <w:r>
        <w:t xml:space="preserve"> Порядка утверждения Федеральной службой государственной статистики форм федерального статистического наблюдения и указаний по их заполнению, утвержденного приказом Министерства экономического развития Российской Федерации от 24 мая 2021 г. N 279, и официальным статистическим методологиям формирования показателей статистики основного капитала и других нефинансовых активов</w:t>
      </w:r>
      <w:proofErr w:type="gramEnd"/>
      <w:r>
        <w:t xml:space="preserve">, утвержденных </w:t>
      </w:r>
      <w:hyperlink r:id="rId13" w:history="1">
        <w:r>
          <w:rPr>
            <w:rStyle w:val="a4"/>
          </w:rPr>
          <w:t>приказом</w:t>
        </w:r>
      </w:hyperlink>
      <w:r>
        <w:t xml:space="preserve"> Федеральной службы государственной статистики от 20 августа 2025 г. N 410, приказываю:</w:t>
      </w:r>
    </w:p>
    <w:p w:rsidR="00216BDB" w:rsidRDefault="00216BDB" w:rsidP="00216BDB">
      <w:pPr>
        <w:pStyle w:val="a3"/>
        <w:ind w:firstLine="567"/>
        <w:jc w:val="both"/>
      </w:pPr>
      <w:r>
        <w:t>1. Утвердить следующие годовые формы федерального статистического наблюдения:</w:t>
      </w:r>
    </w:p>
    <w:p w:rsidR="00216BDB" w:rsidRDefault="00216BDB" w:rsidP="00216BDB">
      <w:pPr>
        <w:pStyle w:val="a3"/>
        <w:ind w:firstLine="567"/>
        <w:jc w:val="both"/>
      </w:pPr>
      <w:r>
        <w:t>1) форму федерального статистического наблюдения N 11 "Сведения о наличии и движении основных фондов (средств) и других нефинансовых активов" и указания по ее заполнению согласно приложению N 1 и N 2 к настоящему приказу;</w:t>
      </w:r>
    </w:p>
    <w:p w:rsidR="00216BDB" w:rsidRDefault="00216BDB" w:rsidP="00216BDB">
      <w:pPr>
        <w:pStyle w:val="a3"/>
        <w:ind w:firstLine="567"/>
        <w:jc w:val="both"/>
      </w:pPr>
      <w:r>
        <w:t>2) форму федерального статистического наблюдения N 11 (</w:t>
      </w:r>
      <w:proofErr w:type="gramStart"/>
      <w:r>
        <w:t>краткая</w:t>
      </w:r>
      <w:proofErr w:type="gramEnd"/>
      <w:r>
        <w:t>) "Сведения о наличии и движении основных фондов (средств) некоммерческих организаций" и указания по ее заполнению согласно приложениям N 3 и N 4 к настоящему приказу;</w:t>
      </w:r>
    </w:p>
    <w:p w:rsidR="00216BDB" w:rsidRDefault="00216BDB" w:rsidP="00216BDB">
      <w:pPr>
        <w:pStyle w:val="a3"/>
        <w:ind w:firstLine="567"/>
        <w:jc w:val="both"/>
      </w:pPr>
      <w:r>
        <w:t>3) форму федерального статистического наблюдения N 11 (сделка) "Сведения о сделках с основными фондами на вторичном рынке и сдаче их в аренду" и указания по ее заполнению согласно приложениям N 5 и N 6 к настоящему приказу;</w:t>
      </w:r>
    </w:p>
    <w:p w:rsidR="00216BDB" w:rsidRDefault="00216BDB" w:rsidP="00216BDB">
      <w:pPr>
        <w:pStyle w:val="a3"/>
        <w:ind w:firstLine="567"/>
        <w:jc w:val="both"/>
      </w:pPr>
      <w:r>
        <w:t>4) форму федерального статистического наблюдения N 11-НА "Сведения о наличии, движении и составе обращающихся контрактов, договоров аренды, лицензий, маркетинговых активов и гудвилла" и указания по ее заполнению согласно приложениям N 7 и N 8 к настоящему приказу.</w:t>
      </w:r>
    </w:p>
    <w:p w:rsidR="00216BDB" w:rsidRDefault="00216BDB" w:rsidP="00216BDB">
      <w:pPr>
        <w:pStyle w:val="a3"/>
        <w:ind w:firstLine="567"/>
        <w:jc w:val="both"/>
      </w:pPr>
      <w:r>
        <w:t xml:space="preserve">2. Определить, что сбор первичных статистических данных по формам федерального статистического наблюдения, утвержденным </w:t>
      </w:r>
      <w:hyperlink w:anchor="p14" w:history="1">
        <w:r>
          <w:rPr>
            <w:rStyle w:val="a4"/>
          </w:rPr>
          <w:t>пунктом 1</w:t>
        </w:r>
      </w:hyperlink>
      <w:r>
        <w:t xml:space="preserve"> настоящего приказа, </w:t>
      </w:r>
      <w:proofErr w:type="gramStart"/>
      <w:r>
        <w:t>осуществляется</w:t>
      </w:r>
      <w:proofErr w:type="gramEnd"/>
      <w:r>
        <w:t xml:space="preserve"> начиная с отчетного периода за 2026 год.</w:t>
      </w:r>
    </w:p>
    <w:p w:rsidR="00216BDB" w:rsidRDefault="00216BDB" w:rsidP="00216BDB">
      <w:pPr>
        <w:pStyle w:val="a3"/>
        <w:ind w:firstLine="567"/>
        <w:jc w:val="both"/>
      </w:pPr>
      <w:r>
        <w:t xml:space="preserve">3. Первичные статистические данные по формам федерального статистического наблюдения, утвержденным настоящим приказом, предоставляются в соответствии с </w:t>
      </w:r>
      <w:r>
        <w:lastRenderedPageBreak/>
        <w:t>указаниями по их заполнению, в сроки и с периодичностью, которые указаны на бланках этих форм.</w:t>
      </w:r>
    </w:p>
    <w:p w:rsidR="00216BDB" w:rsidRDefault="00216BDB" w:rsidP="00216BDB">
      <w:pPr>
        <w:pStyle w:val="a3"/>
        <w:ind w:firstLine="567"/>
        <w:jc w:val="both"/>
      </w:pPr>
      <w:r>
        <w:t xml:space="preserve">4. Признать утратившими силу акты (отдельные структурные единицы актов) Федеральной службы государственной статистики согласно </w:t>
      </w:r>
      <w:hyperlink w:anchor="p38" w:history="1">
        <w:r>
          <w:rPr>
            <w:rStyle w:val="a4"/>
          </w:rPr>
          <w:t>приложению N 9</w:t>
        </w:r>
      </w:hyperlink>
      <w:r>
        <w:t xml:space="preserve"> к настоящему приказу.</w:t>
      </w:r>
    </w:p>
    <w:p w:rsidR="00216BDB" w:rsidRDefault="00216BDB" w:rsidP="00216BDB">
      <w:pPr>
        <w:pStyle w:val="a3"/>
        <w:ind w:firstLine="567"/>
        <w:jc w:val="both"/>
      </w:pPr>
      <w:r>
        <w:t>5. Настоящий приказ вступает в силу с 1 января 2027 г.</w:t>
      </w:r>
    </w:p>
    <w:p w:rsidR="00216BDB" w:rsidRDefault="00216BDB" w:rsidP="00216BDB">
      <w:pPr>
        <w:pStyle w:val="a3"/>
        <w:jc w:val="right"/>
        <w:rPr>
          <w:lang w:val="en-US"/>
        </w:rPr>
      </w:pPr>
    </w:p>
    <w:p w:rsidR="00216BDB" w:rsidRPr="00216BDB" w:rsidRDefault="00216BDB" w:rsidP="00216BDB">
      <w:pPr>
        <w:pStyle w:val="a3"/>
        <w:jc w:val="right"/>
        <w:rPr>
          <w:b/>
        </w:rPr>
      </w:pPr>
      <w:r w:rsidRPr="00216BDB">
        <w:rPr>
          <w:b/>
        </w:rPr>
        <w:t>Заместитель руководителя</w:t>
      </w:r>
      <w:r w:rsidRPr="00216BDB">
        <w:rPr>
          <w:b/>
        </w:rPr>
        <w:br/>
        <w:t>С.Н.ЕГОРЕНКО</w:t>
      </w:r>
    </w:p>
    <w:p w:rsidR="00216BDB" w:rsidRDefault="00216BDB" w:rsidP="00216BDB">
      <w:pPr>
        <w:pStyle w:val="a3"/>
        <w:jc w:val="right"/>
      </w:pPr>
      <w:hyperlink r:id="rId14" w:history="1">
        <w:r>
          <w:rPr>
            <w:rStyle w:val="a5"/>
            <w:i/>
            <w:iCs/>
            <w:color w:val="FFFFFF"/>
          </w:rPr>
          <w:t xml:space="preserve">В настоящий момент полную версию документа можно посмотреть в формате </w:t>
        </w:r>
        <w:proofErr w:type="spellStart"/>
        <w:r>
          <w:rPr>
            <w:rStyle w:val="a5"/>
            <w:i/>
            <w:iCs/>
            <w:color w:val="FFFFFF"/>
          </w:rPr>
          <w:t>PD</w:t>
        </w:r>
      </w:hyperlink>
      <w:r>
        <w:t>Приложение</w:t>
      </w:r>
      <w:proofErr w:type="spellEnd"/>
      <w:r>
        <w:t xml:space="preserve"> N 9</w:t>
      </w:r>
      <w:r>
        <w:br/>
        <w:t>к приказу Росстата</w:t>
      </w:r>
      <w:r>
        <w:br/>
        <w:t>от 09.07.2026 N 370</w:t>
      </w:r>
    </w:p>
    <w:p w:rsidR="00216BDB" w:rsidRDefault="00216BDB" w:rsidP="00216BDB">
      <w:pPr>
        <w:pStyle w:val="a3"/>
        <w:jc w:val="center"/>
      </w:pPr>
      <w:r>
        <w:t>ПЕРЕЧЕНЬ</w:t>
      </w:r>
      <w:r>
        <w:br/>
        <w:t>АКТОВ (ОТДЕЛЬНЫХ СТРУКТУРНЫХ ЕДИНИЦ АКТОВ) ФЕДЕРАЛЬНОЙ</w:t>
      </w:r>
      <w:r>
        <w:br/>
        <w:t>СЛУЖБЫ ГОСУДАРСТВЕННОЙ СТАТИСТИКИ, ПРИЗНАВАЕМЫХ</w:t>
      </w:r>
      <w:r>
        <w:br/>
        <w:t>УТРАТИВШИМИ СИЛУ</w:t>
      </w:r>
    </w:p>
    <w:p w:rsidR="00216BDB" w:rsidRDefault="00216BDB" w:rsidP="00216BDB">
      <w:pPr>
        <w:pStyle w:val="a3"/>
        <w:ind w:firstLine="567"/>
        <w:jc w:val="both"/>
      </w:pPr>
      <w:r>
        <w:t xml:space="preserve">1. </w:t>
      </w:r>
      <w:hyperlink r:id="rId15" w:history="1">
        <w:r>
          <w:rPr>
            <w:rStyle w:val="a4"/>
          </w:rPr>
          <w:t>Приказ</w:t>
        </w:r>
      </w:hyperlink>
      <w:r>
        <w:t xml:space="preserve"> Федеральной службы государственной статистики от 31 июля 2023 г. N 367 "Об утверждении форм федерального статистического наблюдения для организации федерального статистического наблюдения за наличием и движением основных фондов (средств) и других нефинансовых активов";</w:t>
      </w:r>
    </w:p>
    <w:p w:rsidR="00216BDB" w:rsidRDefault="00216BDB" w:rsidP="00216BDB">
      <w:pPr>
        <w:pStyle w:val="a3"/>
        <w:ind w:firstLine="567"/>
        <w:jc w:val="both"/>
      </w:pPr>
      <w:r>
        <w:t xml:space="preserve">2. </w:t>
      </w:r>
      <w:hyperlink r:id="rId16" w:history="1">
        <w:r>
          <w:rPr>
            <w:rStyle w:val="a4"/>
          </w:rPr>
          <w:t>Пункты 10</w:t>
        </w:r>
      </w:hyperlink>
      <w:r>
        <w:t xml:space="preserve">, </w:t>
      </w:r>
      <w:hyperlink r:id="rId17" w:history="1">
        <w:r>
          <w:rPr>
            <w:rStyle w:val="a4"/>
          </w:rPr>
          <w:t>11</w:t>
        </w:r>
      </w:hyperlink>
      <w:r>
        <w:t xml:space="preserve">, </w:t>
      </w:r>
      <w:hyperlink r:id="rId18" w:history="1">
        <w:r>
          <w:rPr>
            <w:rStyle w:val="a4"/>
          </w:rPr>
          <w:t>12</w:t>
        </w:r>
      </w:hyperlink>
      <w:r>
        <w:t xml:space="preserve"> и </w:t>
      </w:r>
      <w:hyperlink r:id="rId19" w:history="1">
        <w:r>
          <w:rPr>
            <w:rStyle w:val="a4"/>
          </w:rPr>
          <w:t>13</w:t>
        </w:r>
      </w:hyperlink>
      <w:r>
        <w:t xml:space="preserve"> приложения N 1 к приказу Федеральной службы государственной статистики от 11 января 2024 г. N 3 "О внесении изменений в отдельные указания по заполнению форм федерального статистического наблюдения";</w:t>
      </w:r>
    </w:p>
    <w:p w:rsidR="00216BDB" w:rsidRDefault="00216BDB" w:rsidP="00216BDB">
      <w:pPr>
        <w:pStyle w:val="a3"/>
        <w:ind w:firstLine="567"/>
        <w:jc w:val="both"/>
      </w:pPr>
      <w:r>
        <w:t xml:space="preserve">3. </w:t>
      </w:r>
      <w:hyperlink r:id="rId20" w:history="1">
        <w:r>
          <w:rPr>
            <w:rStyle w:val="a4"/>
          </w:rPr>
          <w:t>Пункт 3</w:t>
        </w:r>
      </w:hyperlink>
      <w:r>
        <w:t xml:space="preserve"> приложения N 2 к приказу Федеральной службы государственной статистики от 11 января 2024 г. N 3 "О внесении изменений в отдельные указания по заполнению форм федерального статистического наблюдения";</w:t>
      </w:r>
    </w:p>
    <w:p w:rsidR="00216BDB" w:rsidRDefault="00216BDB" w:rsidP="00216BDB">
      <w:pPr>
        <w:pStyle w:val="a3"/>
        <w:ind w:firstLine="567"/>
        <w:jc w:val="both"/>
      </w:pPr>
      <w:r>
        <w:t xml:space="preserve">4. </w:t>
      </w:r>
      <w:hyperlink r:id="rId21" w:history="1">
        <w:r>
          <w:rPr>
            <w:rStyle w:val="a4"/>
          </w:rPr>
          <w:t>Приказ</w:t>
        </w:r>
      </w:hyperlink>
      <w:r>
        <w:t xml:space="preserve"> Федеральной службы государственной статистики от 24 июля 2024 г. N 316 "Об утверждении форм федерального статистического наблюдения для организации федерального статистического наблюдения за наличием и движением основных фондов (средств) и других нефинансовых активов";</w:t>
      </w:r>
    </w:p>
    <w:p w:rsidR="00216BDB" w:rsidRDefault="00216BDB" w:rsidP="00216BDB">
      <w:pPr>
        <w:pStyle w:val="a3"/>
        <w:ind w:firstLine="567"/>
        <w:jc w:val="both"/>
      </w:pPr>
      <w:r>
        <w:t xml:space="preserve">5. </w:t>
      </w:r>
      <w:hyperlink r:id="rId22" w:history="1">
        <w:r>
          <w:rPr>
            <w:rStyle w:val="a4"/>
          </w:rPr>
          <w:t>Приказ</w:t>
        </w:r>
      </w:hyperlink>
      <w:r>
        <w:t xml:space="preserve"> Федеральной службы государственной статистики от 23 декабря 2024 г. N 675 "Об утверждении Указаний по заполнению форм федерального статистического наблюдения N 11 "Сведения о наличии и движении основных фондов (средств) и других нефинансовых активов", N 11 (</w:t>
      </w:r>
      <w:proofErr w:type="gramStart"/>
      <w:r>
        <w:t>краткая</w:t>
      </w:r>
      <w:proofErr w:type="gramEnd"/>
      <w:r>
        <w:t>) "Сведения о наличии и движении основных фондов (средств) некоммерческих организаций";</w:t>
      </w:r>
    </w:p>
    <w:p w:rsidR="00216BDB" w:rsidRDefault="00216BDB" w:rsidP="00216BDB">
      <w:pPr>
        <w:pStyle w:val="a3"/>
        <w:ind w:firstLine="567"/>
        <w:jc w:val="both"/>
      </w:pPr>
      <w:r>
        <w:t xml:space="preserve">6. </w:t>
      </w:r>
      <w:hyperlink r:id="rId23" w:history="1">
        <w:r>
          <w:rPr>
            <w:rStyle w:val="a4"/>
          </w:rPr>
          <w:t>Пункты 3</w:t>
        </w:r>
      </w:hyperlink>
      <w:r>
        <w:t xml:space="preserve">, </w:t>
      </w:r>
      <w:hyperlink r:id="rId24" w:history="1">
        <w:r>
          <w:rPr>
            <w:rStyle w:val="a4"/>
          </w:rPr>
          <w:t>4</w:t>
        </w:r>
      </w:hyperlink>
      <w:r>
        <w:t xml:space="preserve"> Приложения к изменениям, которые вносятся в отдельные указания по заполнению форм федерального статистического наблюдения, являющегося приложением N 1 к приказу Федеральной службы государственной статистики от 26 </w:t>
      </w:r>
      <w:r>
        <w:lastRenderedPageBreak/>
        <w:t>декабря 2024 г. N 686 "О внесении изменений в некоторые указания по заполнению форм федерального статистического наблюдения";</w:t>
      </w:r>
    </w:p>
    <w:p w:rsidR="00216BDB" w:rsidRDefault="00216BDB" w:rsidP="00216BDB">
      <w:pPr>
        <w:pStyle w:val="a3"/>
        <w:ind w:firstLine="567"/>
        <w:jc w:val="both"/>
      </w:pPr>
      <w:r>
        <w:t xml:space="preserve">7. </w:t>
      </w:r>
      <w:hyperlink r:id="rId25" w:history="1">
        <w:r>
          <w:rPr>
            <w:rStyle w:val="a4"/>
          </w:rPr>
          <w:t>Пункты 1</w:t>
        </w:r>
      </w:hyperlink>
      <w:r>
        <w:t xml:space="preserve">, </w:t>
      </w:r>
      <w:hyperlink r:id="rId26" w:history="1">
        <w:r>
          <w:rPr>
            <w:rStyle w:val="a4"/>
          </w:rPr>
          <w:t>2</w:t>
        </w:r>
      </w:hyperlink>
      <w:r>
        <w:t xml:space="preserve"> и </w:t>
      </w:r>
      <w:hyperlink r:id="rId27" w:history="1">
        <w:r>
          <w:rPr>
            <w:rStyle w:val="a4"/>
          </w:rPr>
          <w:t>3</w:t>
        </w:r>
      </w:hyperlink>
      <w:r>
        <w:t xml:space="preserve"> приложения N 1 к приказу Федеральной службы государственной статистики от 30 января 2025 г. N 34 "О внесении изменений в отдельные формы федерального статистического наблюдения и указания по их заполнению";</w:t>
      </w:r>
    </w:p>
    <w:p w:rsidR="00216BDB" w:rsidRDefault="00216BDB" w:rsidP="00216BDB">
      <w:pPr>
        <w:pStyle w:val="a3"/>
        <w:ind w:firstLine="567"/>
        <w:jc w:val="both"/>
      </w:pPr>
      <w:r>
        <w:t xml:space="preserve">8. </w:t>
      </w:r>
      <w:hyperlink r:id="rId28" w:history="1">
        <w:r>
          <w:rPr>
            <w:rStyle w:val="a4"/>
          </w:rPr>
          <w:t>Пункты 13</w:t>
        </w:r>
      </w:hyperlink>
      <w:r>
        <w:t xml:space="preserve">, </w:t>
      </w:r>
      <w:hyperlink r:id="rId29" w:history="1">
        <w:r>
          <w:rPr>
            <w:rStyle w:val="a4"/>
          </w:rPr>
          <w:t>18</w:t>
        </w:r>
      </w:hyperlink>
      <w:r>
        <w:t>,</w:t>
      </w:r>
      <w:hyperlink r:id="rId30" w:history="1">
        <w:r>
          <w:rPr>
            <w:rStyle w:val="a4"/>
          </w:rPr>
          <w:t>19</w:t>
        </w:r>
      </w:hyperlink>
      <w:r>
        <w:t xml:space="preserve"> и </w:t>
      </w:r>
      <w:hyperlink r:id="rId31" w:history="1">
        <w:r>
          <w:rPr>
            <w:rStyle w:val="a4"/>
          </w:rPr>
          <w:t>50</w:t>
        </w:r>
      </w:hyperlink>
      <w:r>
        <w:t xml:space="preserve"> приложения N 3 к приказу Федеральной службы государственной статистики от 30 января 2025 г. N 34 "О внесении изменений в отдельные формы федерального статистического наблюдения и указания по их заполнению";</w:t>
      </w:r>
    </w:p>
    <w:p w:rsidR="00216BDB" w:rsidRDefault="00216BDB" w:rsidP="00216BDB">
      <w:pPr>
        <w:pStyle w:val="a3"/>
        <w:ind w:firstLine="567"/>
        <w:jc w:val="both"/>
      </w:pPr>
      <w:r>
        <w:t xml:space="preserve">9. </w:t>
      </w:r>
      <w:hyperlink r:id="rId32" w:history="1">
        <w:proofErr w:type="gramStart"/>
        <w:r>
          <w:rPr>
            <w:rStyle w:val="a4"/>
          </w:rPr>
          <w:t>Приказ</w:t>
        </w:r>
      </w:hyperlink>
      <w:r>
        <w:t xml:space="preserve"> Федеральной службы государственной статистики от 3 апреля 2025 г. N 162 "Об утверждении Указаний по заполнению форм федерального статистического наблюдения N 11-НА "Сведения о наличии, движении и составе обращающихся контрактов, договоров аренды, лицензий, маркетинговых активов и гудвилла (деловой репутации организации)", N 11 (сделка) "Сведения о сделках с основными фондами на вторичном рынке и сдаче их в аренду";</w:t>
      </w:r>
      <w:proofErr w:type="gramEnd"/>
    </w:p>
    <w:p w:rsidR="00216BDB" w:rsidRDefault="00216BDB" w:rsidP="00216BDB">
      <w:pPr>
        <w:pStyle w:val="a3"/>
        <w:ind w:firstLine="567"/>
        <w:jc w:val="both"/>
      </w:pPr>
      <w:r>
        <w:t xml:space="preserve">10. </w:t>
      </w:r>
      <w:hyperlink r:id="rId33" w:history="1">
        <w:r>
          <w:rPr>
            <w:rStyle w:val="a4"/>
          </w:rPr>
          <w:t>Пункты 14</w:t>
        </w:r>
      </w:hyperlink>
      <w:r>
        <w:t xml:space="preserve">, </w:t>
      </w:r>
      <w:hyperlink r:id="rId34" w:history="1">
        <w:r>
          <w:rPr>
            <w:rStyle w:val="a4"/>
          </w:rPr>
          <w:t>20</w:t>
        </w:r>
      </w:hyperlink>
      <w:r>
        <w:t xml:space="preserve">, </w:t>
      </w:r>
      <w:hyperlink r:id="rId35" w:history="1">
        <w:r>
          <w:rPr>
            <w:rStyle w:val="a4"/>
          </w:rPr>
          <w:t>32</w:t>
        </w:r>
      </w:hyperlink>
      <w:r>
        <w:t xml:space="preserve"> Приложения к приказу Федеральной службы государственной статистики от 20 февраля 2026 г. N 76 "О внесении изменений в некоторые приказы Федеральной службы государственной статистики по вопросам актуализации отчетного периода и категорий респондентов из числа субъектов малого и среднего предпринимательства".</w:t>
      </w:r>
    </w:p>
    <w:p w:rsidR="00216BDB" w:rsidRDefault="00216BDB" w:rsidP="00216BDB">
      <w:pPr>
        <w:pStyle w:val="a3"/>
        <w:jc w:val="both"/>
      </w:pPr>
      <w:r>
        <w:t> </w:t>
      </w:r>
    </w:p>
    <w:p w:rsidR="00F87B30" w:rsidRPr="00216BDB" w:rsidRDefault="00F87B30" w:rsidP="00216BDB"/>
    <w:sectPr w:rsidR="00F87B30" w:rsidRPr="00216BDB" w:rsidSect="00B04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7275B"/>
    <w:multiLevelType w:val="multilevel"/>
    <w:tmpl w:val="14928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532AC"/>
    <w:multiLevelType w:val="multilevel"/>
    <w:tmpl w:val="40EA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7B5DA7"/>
    <w:multiLevelType w:val="multilevel"/>
    <w:tmpl w:val="2B14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7B5ED6"/>
    <w:multiLevelType w:val="multilevel"/>
    <w:tmpl w:val="FD7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6E759D"/>
    <w:multiLevelType w:val="multilevel"/>
    <w:tmpl w:val="9D26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41A00DE"/>
    <w:multiLevelType w:val="multilevel"/>
    <w:tmpl w:val="F57E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6B033A3"/>
    <w:multiLevelType w:val="multilevel"/>
    <w:tmpl w:val="4C28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7AC0FD1"/>
    <w:multiLevelType w:val="multilevel"/>
    <w:tmpl w:val="D4CA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F84C3E"/>
    <w:multiLevelType w:val="multilevel"/>
    <w:tmpl w:val="5A3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0F1203"/>
    <w:multiLevelType w:val="multilevel"/>
    <w:tmpl w:val="7886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1BD41D9"/>
    <w:multiLevelType w:val="multilevel"/>
    <w:tmpl w:val="A580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CF1FA5"/>
    <w:multiLevelType w:val="multilevel"/>
    <w:tmpl w:val="4A82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CE4DAD"/>
    <w:multiLevelType w:val="multilevel"/>
    <w:tmpl w:val="561C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B0111A"/>
    <w:multiLevelType w:val="multilevel"/>
    <w:tmpl w:val="A634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5F06A4"/>
    <w:multiLevelType w:val="multilevel"/>
    <w:tmpl w:val="E22E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5F3E90"/>
    <w:multiLevelType w:val="multilevel"/>
    <w:tmpl w:val="D688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682F3E"/>
    <w:multiLevelType w:val="multilevel"/>
    <w:tmpl w:val="4AFA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F0B59CB"/>
    <w:multiLevelType w:val="multilevel"/>
    <w:tmpl w:val="F2CA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12"/>
  </w:num>
  <w:num w:numId="5">
    <w:abstractNumId w:val="7"/>
  </w:num>
  <w:num w:numId="6">
    <w:abstractNumId w:val="14"/>
  </w:num>
  <w:num w:numId="7">
    <w:abstractNumId w:val="0"/>
  </w:num>
  <w:num w:numId="8">
    <w:abstractNumId w:val="15"/>
  </w:num>
  <w:num w:numId="9">
    <w:abstractNumId w:val="11"/>
  </w:num>
  <w:num w:numId="10">
    <w:abstractNumId w:val="10"/>
  </w:num>
  <w:num w:numId="11">
    <w:abstractNumId w:val="5"/>
  </w:num>
  <w:num w:numId="12">
    <w:abstractNumId w:val="6"/>
  </w:num>
  <w:num w:numId="13">
    <w:abstractNumId w:val="17"/>
  </w:num>
  <w:num w:numId="14">
    <w:abstractNumId w:val="2"/>
  </w:num>
  <w:num w:numId="15">
    <w:abstractNumId w:val="1"/>
  </w:num>
  <w:num w:numId="16">
    <w:abstractNumId w:val="4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1772CB"/>
    <w:rsid w:val="00216BDB"/>
    <w:rsid w:val="002426F7"/>
    <w:rsid w:val="00277C7B"/>
    <w:rsid w:val="002B07E6"/>
    <w:rsid w:val="002D7D9A"/>
    <w:rsid w:val="00310DB7"/>
    <w:rsid w:val="00441D66"/>
    <w:rsid w:val="005005D7"/>
    <w:rsid w:val="0051498A"/>
    <w:rsid w:val="00525ABA"/>
    <w:rsid w:val="00587BCD"/>
    <w:rsid w:val="005E2268"/>
    <w:rsid w:val="00622EF4"/>
    <w:rsid w:val="0062333D"/>
    <w:rsid w:val="006A3F4C"/>
    <w:rsid w:val="006F710E"/>
    <w:rsid w:val="00742FB9"/>
    <w:rsid w:val="00752FFF"/>
    <w:rsid w:val="00847224"/>
    <w:rsid w:val="008F54BB"/>
    <w:rsid w:val="00A15F2B"/>
    <w:rsid w:val="00B415B2"/>
    <w:rsid w:val="00B70054"/>
    <w:rsid w:val="00B710FE"/>
    <w:rsid w:val="00CA0B3A"/>
    <w:rsid w:val="00CA5722"/>
    <w:rsid w:val="00CC0FA2"/>
    <w:rsid w:val="00CC5681"/>
    <w:rsid w:val="00DE45D3"/>
    <w:rsid w:val="00E95B63"/>
    <w:rsid w:val="00EF6805"/>
    <w:rsid w:val="00F54EA2"/>
    <w:rsid w:val="00F879C5"/>
    <w:rsid w:val="00F87B30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  <w:style w:type="character" w:customStyle="1" w:styleId="tags-news">
    <w:name w:val="tags-news"/>
    <w:basedOn w:val="a0"/>
    <w:rsid w:val="001772CB"/>
  </w:style>
  <w:style w:type="character" w:customStyle="1" w:styleId="datetextgda34">
    <w:name w:val="date_text__gda34"/>
    <w:basedOn w:val="a0"/>
    <w:rsid w:val="00B710FE"/>
  </w:style>
  <w:style w:type="character" w:customStyle="1" w:styleId="socialblocktitleosgnc">
    <w:name w:val="socialblock_title__osgnc"/>
    <w:basedOn w:val="a0"/>
    <w:rsid w:val="00B710FE"/>
  </w:style>
  <w:style w:type="paragraph" w:customStyle="1" w:styleId="paragraphparagraph2ficb">
    <w:name w:val="paragraph_paragraph__2ficb"/>
    <w:basedOn w:val="a"/>
    <w:rsid w:val="00B71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  <w:style w:type="character" w:customStyle="1" w:styleId="tags-news">
    <w:name w:val="tags-news"/>
    <w:basedOn w:val="a0"/>
    <w:rsid w:val="001772CB"/>
  </w:style>
  <w:style w:type="character" w:customStyle="1" w:styleId="datetextgda34">
    <w:name w:val="date_text__gda34"/>
    <w:basedOn w:val="a0"/>
    <w:rsid w:val="00B710FE"/>
  </w:style>
  <w:style w:type="character" w:customStyle="1" w:styleId="socialblocktitleosgnc">
    <w:name w:val="socialblock_title__osgnc"/>
    <w:basedOn w:val="a0"/>
    <w:rsid w:val="00B710FE"/>
  </w:style>
  <w:style w:type="paragraph" w:customStyle="1" w:styleId="paragraphparagraph2ficb">
    <w:name w:val="paragraph_paragraph__2ficb"/>
    <w:basedOn w:val="a"/>
    <w:rsid w:val="00B71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3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055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89603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57130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3297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5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1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6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885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40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801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372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79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4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8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3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3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3411">
          <w:blockQuote w:val="1"/>
          <w:marLeft w:val="0"/>
          <w:marRight w:val="0"/>
          <w:marTop w:val="720"/>
          <w:marBottom w:val="9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82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3328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982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5125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67148984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1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4835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739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238">
                  <w:marLeft w:val="0"/>
                  <w:marRight w:val="0"/>
                  <w:marTop w:val="0"/>
                  <w:marBottom w:val="0"/>
                  <w:divBdr>
                    <w:top w:val="single" w:sz="6" w:space="0" w:color="D9D9D9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  <w:divsChild>
                    <w:div w:id="111293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9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73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09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83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1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557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886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741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768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249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061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577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36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8064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1687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380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0087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28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866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206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5577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0733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8637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1848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1198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878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93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0162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291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700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1569249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367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950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45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367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592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81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32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291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393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141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2157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647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349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19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0838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3097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2735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5308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5498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5933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410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943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8262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516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001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610511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805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8266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2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329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8873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207835646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7870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759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7840">
                  <w:marLeft w:val="0"/>
                  <w:marRight w:val="0"/>
                  <w:marTop w:val="0"/>
                  <w:marBottom w:val="0"/>
                  <w:divBdr>
                    <w:top w:val="single" w:sz="6" w:space="0" w:color="D9D9D9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  <w:divsChild>
                    <w:div w:id="41648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1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05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80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75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04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610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895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156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898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876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342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064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9494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56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2056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95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6490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662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03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474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373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6738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228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9161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0736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8374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5088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906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169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5313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35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18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813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878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4056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396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7544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2446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41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2524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2074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9179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2161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1685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380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7107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856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7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22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26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056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9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64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20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566597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215461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642562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52117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5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628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73491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744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93898">
                  <w:marLeft w:val="0"/>
                  <w:marRight w:val="0"/>
                  <w:marTop w:val="0"/>
                  <w:marBottom w:val="0"/>
                  <w:divBdr>
                    <w:top w:val="single" w:sz="6" w:space="15" w:color="000000"/>
                    <w:left w:val="none" w:sz="0" w:space="0" w:color="auto"/>
                    <w:bottom w:val="single" w:sz="6" w:space="15" w:color="000000"/>
                    <w:right w:val="none" w:sz="0" w:space="0" w:color="auto"/>
                  </w:divBdr>
                  <w:divsChild>
                    <w:div w:id="189715517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51142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5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71251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9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003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77015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35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56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24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80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32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12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14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604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740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520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2706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494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0453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749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804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2135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5193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0417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186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851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6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982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111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27374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005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768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3653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28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02962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33716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59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3840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6216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8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89562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4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6866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9875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0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7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1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1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2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38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1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6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4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27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7442&amp;date=21.07.2026&amp;demo=2" TargetMode="External"/><Relationship Id="rId18" Type="http://schemas.openxmlformats.org/officeDocument/2006/relationships/hyperlink" Target="https://login.consultant.ru/link/?req=doc&amp;base=LAW&amp;n=530162&amp;dst=100024&amp;field=134&amp;date=21.07.2026&amp;demo=2" TargetMode="External"/><Relationship Id="rId26" Type="http://schemas.openxmlformats.org/officeDocument/2006/relationships/hyperlink" Target="https://login.consultant.ru/link/?req=doc&amp;base=LAW&amp;n=511828&amp;dst=100024&amp;field=134&amp;date=21.07.2026&amp;demo=2" TargetMode="External"/><Relationship Id="rId21" Type="http://schemas.openxmlformats.org/officeDocument/2006/relationships/hyperlink" Target="https://login.consultant.ru/link/?req=doc&amp;base=LAW&amp;n=527490&amp;date=21.07.2026&amp;demo=2" TargetMode="External"/><Relationship Id="rId34" Type="http://schemas.openxmlformats.org/officeDocument/2006/relationships/hyperlink" Target="https://login.consultant.ru/link/?req=doc&amp;base=LAW&amp;n=527433&amp;dst=100046&amp;field=134&amp;date=21.07.2026&amp;demo=2" TargetMode="External"/><Relationship Id="rId7" Type="http://schemas.openxmlformats.org/officeDocument/2006/relationships/hyperlink" Target="https://login.consultant.ru/link/?req=doc&amp;base=LAW&amp;n=526409&amp;dst=80&amp;field=134&amp;date=21.07.2026&amp;demo=2" TargetMode="External"/><Relationship Id="rId12" Type="http://schemas.openxmlformats.org/officeDocument/2006/relationships/hyperlink" Target="https://login.consultant.ru/link/?req=doc&amp;base=LAW&amp;n=395390&amp;dst=100032&amp;field=134&amp;date=21.07.2026&amp;demo=2" TargetMode="External"/><Relationship Id="rId17" Type="http://schemas.openxmlformats.org/officeDocument/2006/relationships/hyperlink" Target="https://login.consultant.ru/link/?req=doc&amp;base=LAW&amp;n=530162&amp;dst=100023&amp;field=134&amp;date=21.07.2026&amp;demo=2" TargetMode="External"/><Relationship Id="rId25" Type="http://schemas.openxmlformats.org/officeDocument/2006/relationships/hyperlink" Target="https://login.consultant.ru/link/?req=doc&amp;base=LAW&amp;n=511828&amp;dst=100023&amp;field=134&amp;date=21.07.2026&amp;demo=2" TargetMode="External"/><Relationship Id="rId33" Type="http://schemas.openxmlformats.org/officeDocument/2006/relationships/hyperlink" Target="https://login.consultant.ru/link/?req=doc&amp;base=LAW&amp;n=527433&amp;dst=100038&amp;field=134&amp;date=21.07.2026&amp;demo=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30162&amp;dst=100022&amp;field=134&amp;date=21.07.2026&amp;demo=2" TargetMode="External"/><Relationship Id="rId20" Type="http://schemas.openxmlformats.org/officeDocument/2006/relationships/hyperlink" Target="https://login.consultant.ru/link/?req=doc&amp;base=LAW&amp;n=530162&amp;dst=100173&amp;field=134&amp;date=21.07.2026&amp;demo=2" TargetMode="External"/><Relationship Id="rId29" Type="http://schemas.openxmlformats.org/officeDocument/2006/relationships/hyperlink" Target="https://login.consultant.ru/link/?req=doc&amp;base=LAW&amp;n=511828&amp;dst=100124&amp;field=134&amp;date=21.07.2026&amp;demo=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1616&amp;dst=53&amp;field=134&amp;date=21.07.2026&amp;demo=2" TargetMode="External"/><Relationship Id="rId11" Type="http://schemas.openxmlformats.org/officeDocument/2006/relationships/hyperlink" Target="https://login.consultant.ru/link/?req=doc&amp;base=LAW&amp;n=537953&amp;dst=113329&amp;field=134&amp;date=21.07.2026&amp;demo=2" TargetMode="External"/><Relationship Id="rId24" Type="http://schemas.openxmlformats.org/officeDocument/2006/relationships/hyperlink" Target="https://login.consultant.ru/link/?req=doc&amp;base=LAW&amp;n=511826&amp;dst=100029&amp;field=134&amp;date=21.07.2026&amp;demo=2" TargetMode="External"/><Relationship Id="rId32" Type="http://schemas.openxmlformats.org/officeDocument/2006/relationships/hyperlink" Target="https://login.consultant.ru/link/?req=doc&amp;base=LAW&amp;n=502479&amp;date=21.07.2026&amp;demo=2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7488&amp;date=21.07.2026&amp;demo=2" TargetMode="External"/><Relationship Id="rId23" Type="http://schemas.openxmlformats.org/officeDocument/2006/relationships/hyperlink" Target="https://login.consultant.ru/link/?req=doc&amp;base=LAW&amp;n=511826&amp;dst=100028&amp;field=134&amp;date=21.07.2026&amp;demo=2" TargetMode="External"/><Relationship Id="rId28" Type="http://schemas.openxmlformats.org/officeDocument/2006/relationships/hyperlink" Target="https://login.consultant.ru/link/?req=doc&amp;base=LAW&amp;n=511828&amp;dst=100119&amp;field=134&amp;date=21.07.2026&amp;demo=2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37953&amp;dst=113328&amp;field=134&amp;date=21.07.2026&amp;demo=2" TargetMode="External"/><Relationship Id="rId19" Type="http://schemas.openxmlformats.org/officeDocument/2006/relationships/hyperlink" Target="https://login.consultant.ru/link/?req=doc&amp;base=LAW&amp;n=530162&amp;dst=100025&amp;field=134&amp;date=21.07.2026&amp;demo=2" TargetMode="External"/><Relationship Id="rId31" Type="http://schemas.openxmlformats.org/officeDocument/2006/relationships/hyperlink" Target="https://login.consultant.ru/link/?req=doc&amp;base=LAW&amp;n=511828&amp;dst=100156&amp;field=134&amp;date=21.07.2026&amp;demo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37953&amp;dst=119271&amp;field=134&amp;date=21.07.2026&amp;demo=2" TargetMode="External"/><Relationship Id="rId14" Type="http://schemas.openxmlformats.org/officeDocument/2006/relationships/hyperlink" Target="https://deloprava.ru/wp-content/uploads/2026/07/prikaz-rosstata-ot-09.07.2026-n-370-ob-utverzhdenii-form-fed.pdf" TargetMode="External"/><Relationship Id="rId22" Type="http://schemas.openxmlformats.org/officeDocument/2006/relationships/hyperlink" Target="https://login.consultant.ru/link/?req=doc&amp;base=LAW&amp;n=527479&amp;date=21.07.2026&amp;demo=2" TargetMode="External"/><Relationship Id="rId27" Type="http://schemas.openxmlformats.org/officeDocument/2006/relationships/hyperlink" Target="https://login.consultant.ru/link/?req=doc&amp;base=LAW&amp;n=511828&amp;dst=100025&amp;field=134&amp;date=21.07.2026&amp;demo=2" TargetMode="External"/><Relationship Id="rId30" Type="http://schemas.openxmlformats.org/officeDocument/2006/relationships/hyperlink" Target="https://login.consultant.ru/link/?req=doc&amp;base=LAW&amp;n=511828&amp;dst=100125&amp;field=134&amp;date=21.07.2026&amp;demo=2" TargetMode="External"/><Relationship Id="rId35" Type="http://schemas.openxmlformats.org/officeDocument/2006/relationships/hyperlink" Target="https://login.consultant.ru/link/?req=doc&amp;base=LAW&amp;n=527433&amp;dst=100080&amp;field=134&amp;date=21.07.2026&amp;demo=2" TargetMode="External"/><Relationship Id="rId8" Type="http://schemas.openxmlformats.org/officeDocument/2006/relationships/hyperlink" Target="https://login.consultant.ru/link/?req=doc&amp;base=LAW&amp;n=537953&amp;dst=119266&amp;field=134&amp;date=21.07.2026&amp;demo=2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dcterms:created xsi:type="dcterms:W3CDTF">2026-07-21T11:23:00Z</dcterms:created>
  <dcterms:modified xsi:type="dcterms:W3CDTF">2026-07-21T11:23:00Z</dcterms:modified>
</cp:coreProperties>
</file>