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572" w:rsidRPr="00DD318F" w:rsidRDefault="00C37572" w:rsidP="00DD318F">
      <w:pPr>
        <w:pStyle w:val="a4"/>
        <w:spacing w:line="360" w:lineRule="auto"/>
        <w:jc w:val="center"/>
        <w:rPr>
          <w:rFonts w:ascii="Times New Roman" w:hAnsi="Times New Roman"/>
          <w:b/>
          <w:sz w:val="24"/>
          <w:szCs w:val="24"/>
        </w:rPr>
      </w:pPr>
      <w:bookmarkStart w:id="0" w:name="_GoBack"/>
      <w:r w:rsidRPr="00DD318F">
        <w:rPr>
          <w:rFonts w:ascii="Times New Roman" w:hAnsi="Times New Roman"/>
          <w:b/>
          <w:sz w:val="24"/>
          <w:szCs w:val="24"/>
        </w:rPr>
        <w:t>ФЕДЕРАЛЬНАЯ СЛУЖБА ГОСУДАРСТВЕННОЙ СТАТИСТИКИ</w:t>
      </w:r>
    </w:p>
    <w:p w:rsidR="00DD318F" w:rsidRPr="00DD318F" w:rsidRDefault="00DD318F" w:rsidP="00DD318F">
      <w:pPr>
        <w:pStyle w:val="a4"/>
        <w:spacing w:line="360" w:lineRule="auto"/>
        <w:jc w:val="center"/>
        <w:rPr>
          <w:rFonts w:ascii="Times New Roman" w:hAnsi="Times New Roman"/>
          <w:b/>
          <w:sz w:val="24"/>
          <w:szCs w:val="24"/>
        </w:rPr>
      </w:pPr>
      <w:r w:rsidRPr="00DD318F">
        <w:rPr>
          <w:rFonts w:ascii="Times New Roman" w:hAnsi="Times New Roman"/>
          <w:b/>
          <w:sz w:val="24"/>
          <w:szCs w:val="24"/>
        </w:rPr>
        <w:t>Приказ Росстата от 16.07.2026 N 388</w:t>
      </w:r>
    </w:p>
    <w:p w:rsidR="00DD318F" w:rsidRPr="00DD318F" w:rsidRDefault="00DD318F" w:rsidP="00DD318F">
      <w:pPr>
        <w:pStyle w:val="a3"/>
        <w:spacing w:before="0" w:beforeAutospacing="0" w:after="0" w:afterAutospacing="0" w:line="288" w:lineRule="atLeast"/>
        <w:jc w:val="both"/>
      </w:pPr>
    </w:p>
    <w:p w:rsidR="00DD318F" w:rsidRPr="00DD318F" w:rsidRDefault="00DD318F" w:rsidP="00DD318F">
      <w:pPr>
        <w:pStyle w:val="a3"/>
        <w:spacing w:before="0" w:beforeAutospacing="0" w:after="0" w:afterAutospacing="0" w:line="288" w:lineRule="atLeast"/>
        <w:ind w:firstLine="567"/>
        <w:jc w:val="both"/>
        <w:rPr>
          <w:b/>
        </w:rPr>
      </w:pPr>
      <w:hyperlink r:id="rId5" w:history="1">
        <w:r w:rsidRPr="00DD318F">
          <w:rPr>
            <w:rStyle w:val="a5"/>
            <w:b/>
          </w:rPr>
          <w:t>Об утверждении форм федерального статистического наблюдения для организации федерального статистического наблюдения за строительством, инвестициями в нефинансовые активы и жилищно-коммунальным хозяйством</w:t>
        </w:r>
      </w:hyperlink>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 xml:space="preserve">В соответствии с </w:t>
      </w:r>
      <w:hyperlink r:id="rId6" w:history="1">
        <w:r w:rsidRPr="00DD318F">
          <w:rPr>
            <w:rFonts w:ascii="Times New Roman" w:hAnsi="Times New Roman"/>
            <w:sz w:val="24"/>
            <w:szCs w:val="24"/>
            <w:u w:val="single"/>
          </w:rPr>
          <w:t>частью 4</w:t>
        </w:r>
      </w:hyperlink>
      <w:r w:rsidRPr="00DD318F">
        <w:rPr>
          <w:rFonts w:ascii="Times New Roman" w:hAnsi="Times New Roman"/>
          <w:sz w:val="24"/>
          <w:szCs w:val="24"/>
        </w:rPr>
        <w:t xml:space="preserve"> статьи 6 Федерального закона от 29 ноября 2007 г. N 282-ФЗ "Об официальном статистическом учете и системе государственной статистики в Российской Федерации", </w:t>
      </w:r>
      <w:hyperlink r:id="rId7" w:history="1">
        <w:r w:rsidRPr="00DD318F">
          <w:rPr>
            <w:rFonts w:ascii="Times New Roman" w:hAnsi="Times New Roman"/>
            <w:sz w:val="24"/>
            <w:szCs w:val="24"/>
            <w:u w:val="single"/>
          </w:rPr>
          <w:t>подпунктом 5.5</w:t>
        </w:r>
      </w:hyperlink>
      <w:r w:rsidRPr="00DD318F">
        <w:rPr>
          <w:rFonts w:ascii="Times New Roman" w:hAnsi="Times New Roman"/>
          <w:sz w:val="24"/>
          <w:szCs w:val="24"/>
        </w:rPr>
        <w:t xml:space="preserve"> пункта 5 Положения о Федеральной службе государственной статистики, утвержденного постановлением Правительства Российской Федерации от 2 июня 2008 г. N 420, в целях выполнения работ, предусмотренных, позициями 1.11.1, 1.21.5, 1.21.9, 1.21.10, 1.33.19</w:t>
      </w:r>
      <w:proofErr w:type="gramEnd"/>
      <w:r w:rsidRPr="00DD318F">
        <w:rPr>
          <w:rFonts w:ascii="Times New Roman" w:hAnsi="Times New Roman"/>
          <w:sz w:val="24"/>
          <w:szCs w:val="24"/>
        </w:rPr>
        <w:t xml:space="preserve">, </w:t>
      </w:r>
      <w:proofErr w:type="gramStart"/>
      <w:r w:rsidRPr="00DD318F">
        <w:rPr>
          <w:rFonts w:ascii="Times New Roman" w:hAnsi="Times New Roman"/>
          <w:sz w:val="24"/>
          <w:szCs w:val="24"/>
        </w:rPr>
        <w:t xml:space="preserve">2.6.48 Федерального плана статистических работ, утвержденного распоряжением Правительства Российской Федерации от 6 мая 2008 г. N 671-р, согласно </w:t>
      </w:r>
      <w:hyperlink r:id="rId8" w:history="1">
        <w:r w:rsidRPr="00DD318F">
          <w:rPr>
            <w:rFonts w:ascii="Times New Roman" w:hAnsi="Times New Roman"/>
            <w:sz w:val="24"/>
            <w:szCs w:val="24"/>
            <w:u w:val="single"/>
          </w:rPr>
          <w:t>пункту 10</w:t>
        </w:r>
      </w:hyperlink>
      <w:r w:rsidRPr="00DD318F">
        <w:rPr>
          <w:rFonts w:ascii="Times New Roman" w:hAnsi="Times New Roman"/>
          <w:sz w:val="24"/>
          <w:szCs w:val="24"/>
        </w:rPr>
        <w:t xml:space="preserve"> Порядка утверждения Федеральной службой государственной статистики форм федерального статистического наблюдения и указаний по их заполнению, утвержденного приказом Министерства экономического развития Российской Федерации от 24 мая 2021 г. N 279, и официальным статистическим методологиям, утвержденным приказом Федеральной службы государственной статистики от</w:t>
      </w:r>
      <w:proofErr w:type="gramEnd"/>
      <w:r w:rsidRPr="00DD318F">
        <w:rPr>
          <w:rFonts w:ascii="Times New Roman" w:hAnsi="Times New Roman"/>
          <w:sz w:val="24"/>
          <w:szCs w:val="24"/>
        </w:rPr>
        <w:t xml:space="preserve"> 10 сентября 2025 г. N 470, приказываю:</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1. Утвердить:</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1) форму федерального статистического наблюдения N 4-жилфонд "Сведения о предоставлении гражданам жилых помещений" и указания по ее заполнению согласно приложению N 1 к настоящему приказу;</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2) форму федерального статистического наблюдения N 18-КС "Сведения об инвестициях в основной капитал, направленных на охрану окружающей среды и рациональное использование природных ресурсов" и указания по ее заполнению согласно приложению N 2 к настоящему приказу;</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3) форму федерального статистического наблюдения N 12-строительство "Сведения о наличии основных строительных машин" и указания по ее заполнению согласно приложению N 3 и N 4 к настоящему приказу;</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4) форму федерального статистического наблюдения N ДАС "Обследование деловой активности строительной организации" и указания по ее заполнению согласно приложению N 5 и N 6 к настоящему приказу.</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2. Определить, что сбор первичных статистических и административных данных соответственно осуществляется: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по формам федерального статистического наблюдения, </w:t>
      </w:r>
      <w:proofErr w:type="gramStart"/>
      <w:r w:rsidRPr="00DD318F">
        <w:rPr>
          <w:rFonts w:ascii="Times New Roman" w:hAnsi="Times New Roman"/>
          <w:sz w:val="24"/>
          <w:szCs w:val="24"/>
        </w:rPr>
        <w:t>предусмотренных</w:t>
      </w:r>
      <w:proofErr w:type="gramEnd"/>
      <w:r w:rsidRPr="00DD318F">
        <w:rPr>
          <w:rFonts w:ascii="Times New Roman" w:hAnsi="Times New Roman"/>
          <w:sz w:val="24"/>
          <w:szCs w:val="24"/>
        </w:rPr>
        <w:t xml:space="preserve"> подпунктом 1 - 3 пункта 1 настоящего приказа, начиная с отчетного периода за 2026 год;</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форме федерального статистического наблюдения, предусмотренной подпунктом 4 пункта 1 настоящего приказа, начиная с отчетного периода за I квартал 2027 года.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3. Первичные статистические и административные данные по формам федерального статистического наблюдения, утвержденным настоящим приказом, предоставляются в соответствии с указаниями по их заполнению, в сроки и с периодичностью, которые указаны </w:t>
      </w:r>
      <w:r w:rsidRPr="00DD318F">
        <w:rPr>
          <w:rFonts w:ascii="Times New Roman" w:hAnsi="Times New Roman"/>
          <w:sz w:val="24"/>
          <w:szCs w:val="24"/>
        </w:rPr>
        <w:lastRenderedPageBreak/>
        <w:t>на бланках этой формы.</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4. Признать утратившими силу акты (отдельные положения актов) Федеральной службы государственной статистики согласно приложению N 7 к настоящему приказу.</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5. Настоящий приказ вступает в силу 1 января 2027 г.</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rsidP="00DD318F">
      <w:pPr>
        <w:pStyle w:val="a4"/>
        <w:jc w:val="right"/>
        <w:rPr>
          <w:rFonts w:ascii="Times New Roman" w:hAnsi="Times New Roman"/>
          <w:b/>
          <w:sz w:val="24"/>
          <w:szCs w:val="24"/>
        </w:rPr>
      </w:pPr>
      <w:r w:rsidRPr="00DD318F">
        <w:rPr>
          <w:rFonts w:ascii="Times New Roman" w:hAnsi="Times New Roman"/>
          <w:b/>
          <w:sz w:val="24"/>
          <w:szCs w:val="24"/>
        </w:rPr>
        <w:t>Заместитель руководителя</w:t>
      </w:r>
    </w:p>
    <w:p w:rsidR="00C37572" w:rsidRPr="00DD318F" w:rsidRDefault="00C37572" w:rsidP="00DD318F">
      <w:pPr>
        <w:pStyle w:val="a4"/>
        <w:jc w:val="right"/>
        <w:rPr>
          <w:rFonts w:ascii="Times New Roman" w:hAnsi="Times New Roman"/>
          <w:b/>
          <w:sz w:val="24"/>
          <w:szCs w:val="24"/>
        </w:rPr>
      </w:pPr>
      <w:r w:rsidRPr="00DD318F">
        <w:rPr>
          <w:rFonts w:ascii="Times New Roman" w:hAnsi="Times New Roman"/>
          <w:b/>
          <w:sz w:val="24"/>
          <w:szCs w:val="24"/>
        </w:rPr>
        <w:t>С.Н. ЕГОРЕНКО</w:t>
      </w:r>
    </w:p>
    <w:p w:rsidR="00C37572" w:rsidRPr="00DD318F" w:rsidRDefault="00C37572" w:rsidP="00DD318F">
      <w:pPr>
        <w:pStyle w:val="a4"/>
        <w:jc w:val="right"/>
        <w:rPr>
          <w:rFonts w:ascii="Times New Roman" w:hAnsi="Times New Roman"/>
          <w:sz w:val="24"/>
          <w:szCs w:val="24"/>
        </w:rPr>
      </w:pPr>
    </w:p>
    <w:p w:rsidR="00C37572" w:rsidRPr="00DD318F" w:rsidRDefault="00C37572" w:rsidP="00DD318F">
      <w:pPr>
        <w:pStyle w:val="a4"/>
        <w:jc w:val="right"/>
        <w:rPr>
          <w:rFonts w:ascii="Times New Roman" w:hAnsi="Times New Roman"/>
          <w:sz w:val="24"/>
          <w:szCs w:val="24"/>
        </w:rPr>
      </w:pPr>
      <w:r w:rsidRPr="00DD318F">
        <w:rPr>
          <w:rFonts w:ascii="Times New Roman" w:hAnsi="Times New Roman"/>
          <w:sz w:val="24"/>
          <w:szCs w:val="24"/>
        </w:rPr>
        <w:t>Приложение N 1</w:t>
      </w:r>
    </w:p>
    <w:p w:rsidR="00C37572" w:rsidRPr="00DD318F" w:rsidRDefault="00C37572" w:rsidP="00DD318F">
      <w:pPr>
        <w:pStyle w:val="a4"/>
        <w:jc w:val="right"/>
        <w:rPr>
          <w:rFonts w:ascii="Times New Roman" w:hAnsi="Times New Roman"/>
          <w:sz w:val="24"/>
          <w:szCs w:val="24"/>
        </w:rPr>
      </w:pPr>
    </w:p>
    <w:p w:rsidR="00C37572" w:rsidRPr="00DD318F" w:rsidRDefault="00C37572" w:rsidP="00DD318F">
      <w:pPr>
        <w:pStyle w:val="a4"/>
        <w:jc w:val="right"/>
        <w:rPr>
          <w:rFonts w:ascii="Times New Roman" w:hAnsi="Times New Roman"/>
          <w:sz w:val="24"/>
          <w:szCs w:val="24"/>
        </w:rPr>
      </w:pPr>
      <w:r w:rsidRPr="00DD318F">
        <w:rPr>
          <w:rFonts w:ascii="Times New Roman" w:hAnsi="Times New Roman"/>
          <w:sz w:val="24"/>
          <w:szCs w:val="24"/>
        </w:rPr>
        <w:t>УТВЕРЖДЕНА</w:t>
      </w:r>
    </w:p>
    <w:p w:rsidR="00C37572" w:rsidRPr="00DD318F" w:rsidRDefault="00C37572" w:rsidP="00DD318F">
      <w:pPr>
        <w:pStyle w:val="a4"/>
        <w:jc w:val="right"/>
        <w:rPr>
          <w:rFonts w:ascii="Times New Roman" w:hAnsi="Times New Roman"/>
          <w:sz w:val="24"/>
          <w:szCs w:val="24"/>
        </w:rPr>
      </w:pPr>
      <w:r w:rsidRPr="00DD318F">
        <w:rPr>
          <w:rFonts w:ascii="Times New Roman" w:hAnsi="Times New Roman"/>
          <w:sz w:val="24"/>
          <w:szCs w:val="24"/>
        </w:rPr>
        <w:t>приказом Росстата</w:t>
      </w:r>
    </w:p>
    <w:p w:rsidR="00C37572" w:rsidRPr="00DD318F" w:rsidRDefault="00C37572" w:rsidP="00DD318F">
      <w:pPr>
        <w:pStyle w:val="a4"/>
        <w:jc w:val="right"/>
        <w:rPr>
          <w:rFonts w:ascii="Times New Roman" w:hAnsi="Times New Roman"/>
          <w:sz w:val="24"/>
          <w:szCs w:val="24"/>
        </w:rPr>
      </w:pPr>
      <w:r w:rsidRPr="00DD318F">
        <w:rPr>
          <w:rFonts w:ascii="Times New Roman" w:hAnsi="Times New Roman"/>
          <w:sz w:val="24"/>
          <w:szCs w:val="24"/>
        </w:rPr>
        <w:t>от 16.07.2026 N 388</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625"/>
      </w:tblGrid>
      <w:tr w:rsidR="00C37572" w:rsidRPr="00DD318F">
        <w:tblPrEx>
          <w:tblCellMar>
            <w:top w:w="0" w:type="dxa"/>
            <w:left w:w="0" w:type="dxa"/>
            <w:bottom w:w="0" w:type="dxa"/>
            <w:right w:w="0" w:type="dxa"/>
          </w:tblCellMar>
        </w:tblPrEx>
        <w:trPr>
          <w:jc w:val="center"/>
        </w:trPr>
        <w:tc>
          <w:tcPr>
            <w:tcW w:w="462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ФЕДЕРАЛЬНОЕ СТАТИСТИЧЕСКОЕ НАБЛЮДЕНИЕ</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C37572" w:rsidRPr="00DD318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Обязанность предоставления административных данных предусмотрена </w:t>
            </w:r>
            <w:hyperlink r:id="rId9" w:history="1">
              <w:r w:rsidRPr="00DD318F">
                <w:rPr>
                  <w:rFonts w:ascii="Times New Roman" w:hAnsi="Times New Roman"/>
                  <w:sz w:val="24"/>
                  <w:szCs w:val="24"/>
                  <w:u w:val="single"/>
                </w:rPr>
                <w:t>статьей 8</w:t>
              </w:r>
            </w:hyperlink>
            <w:r w:rsidRPr="00DD318F">
              <w:rPr>
                <w:rFonts w:ascii="Times New Roman" w:hAnsi="Times New Roman"/>
                <w:sz w:val="24"/>
                <w:szCs w:val="24"/>
              </w:rPr>
              <w:t xml:space="preserve"> Федерального закона от 29 ноября 2007 г. N 282-ФЗ "Об официальном статистическом учете и системе государственной статистики в Российской Федерации"</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C37572" w:rsidRPr="00DD318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DD318F" w:rsidRPr="00DD318F" w:rsidRDefault="00DD318F" w:rsidP="00DD318F">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sz w:val="24"/>
                <w:szCs w:val="24"/>
              </w:rPr>
              <w:t>СВЕДЕНИЯ О ПРЕДОСТАВЛЕНИИ ГРАЖДАНАМ ЖИЛЫХ ПОМЕЩЕНИЙ</w:t>
            </w:r>
          </w:p>
          <w:p w:rsidR="00C37572" w:rsidRPr="00DD318F" w:rsidRDefault="00DD318F" w:rsidP="00DD318F">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sz w:val="24"/>
                <w:szCs w:val="24"/>
              </w:rPr>
              <w:t>в 20__ г.</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C37572" w:rsidRPr="00DD318F">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Предоставляют:</w:t>
            </w:r>
          </w:p>
        </w:tc>
        <w:tc>
          <w:tcPr>
            <w:tcW w:w="2917"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Сроки предоставления</w:t>
            </w:r>
          </w:p>
        </w:tc>
        <w:tc>
          <w:tcPr>
            <w:tcW w:w="250"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916"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Форма N 4-жилфонд</w:t>
            </w:r>
          </w:p>
        </w:tc>
      </w:tr>
      <w:tr w:rsidR="00C37572" w:rsidRPr="00DD318F">
        <w:tblPrEx>
          <w:tblCellMar>
            <w:top w:w="0" w:type="dxa"/>
            <w:left w:w="0" w:type="dxa"/>
            <w:bottom w:w="0" w:type="dxa"/>
            <w:right w:w="0" w:type="dxa"/>
          </w:tblCellMar>
        </w:tblPrEx>
        <w:trPr>
          <w:jc w:val="center"/>
        </w:trPr>
        <w:tc>
          <w:tcPr>
            <w:tcW w:w="2917"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органы исполнительной власти субъекта Российской Федерации,</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органы местного самоуправления:</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территориальному органу Росстата в субъекте Российской Федерации</w:t>
            </w:r>
          </w:p>
        </w:tc>
        <w:tc>
          <w:tcPr>
            <w:tcW w:w="2917"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 1-го рабочего дня января по 15 февраля после отчетного периода</w:t>
            </w:r>
          </w:p>
        </w:tc>
        <w:tc>
          <w:tcPr>
            <w:tcW w:w="250" w:type="dxa"/>
            <w:vMerge w:val="restart"/>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916" w:type="dxa"/>
            <w:tcBorders>
              <w:top w:val="single" w:sz="6" w:space="0" w:color="auto"/>
              <w:left w:val="nil"/>
              <w:bottom w:val="single" w:sz="6" w:space="0" w:color="auto"/>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Приказ Росстата:</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Об утверждении формы</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 _________ N ____</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 внесении изменений (при наличии)</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 _________ N ____</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 _________ N ____</w:t>
            </w:r>
          </w:p>
        </w:tc>
      </w:tr>
      <w:tr w:rsidR="00C37572" w:rsidRPr="00DD318F">
        <w:tblPrEx>
          <w:tblCellMar>
            <w:top w:w="0" w:type="dxa"/>
            <w:left w:w="0" w:type="dxa"/>
            <w:bottom w:w="0" w:type="dxa"/>
            <w:right w:w="0" w:type="dxa"/>
          </w:tblCellMar>
        </w:tblPrEx>
        <w:trPr>
          <w:jc w:val="center"/>
        </w:trPr>
        <w:tc>
          <w:tcPr>
            <w:tcW w:w="2917"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2917"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2916"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Годовая</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635"/>
        <w:gridCol w:w="2634"/>
        <w:gridCol w:w="2282"/>
        <w:gridCol w:w="2154"/>
      </w:tblGrid>
      <w:tr w:rsidR="00C37572" w:rsidRPr="00DD318F">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Наименование отчитывающейся организации _______________________________________________________________</w:t>
            </w:r>
          </w:p>
        </w:tc>
      </w:tr>
      <w:tr w:rsidR="00C37572" w:rsidRPr="00DD318F">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Почтовый адрес _____________________________________________________________________________________</w:t>
            </w:r>
          </w:p>
        </w:tc>
      </w:tr>
      <w:tr w:rsidR="00C37572" w:rsidRPr="00DD318F">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xml:space="preserve">Код формы по </w:t>
            </w:r>
            <w:hyperlink r:id="rId10" w:history="1">
              <w:r w:rsidRPr="00DD318F">
                <w:rPr>
                  <w:rFonts w:ascii="Times New Roman" w:hAnsi="Times New Roman"/>
                  <w:sz w:val="24"/>
                  <w:szCs w:val="24"/>
                  <w:u w:val="single"/>
                </w:rPr>
                <w:t>ОКУД</w:t>
              </w:r>
            </w:hyperlink>
          </w:p>
        </w:tc>
        <w:tc>
          <w:tcPr>
            <w:tcW w:w="6750" w:type="dxa"/>
            <w:gridSpan w:val="3"/>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Код</w:t>
            </w:r>
          </w:p>
        </w:tc>
      </w:tr>
      <w:tr w:rsidR="00C37572" w:rsidRPr="00DD318F">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отчитывающейся организации по ОКПО</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r>
      <w:tr w:rsidR="00C37572" w:rsidRPr="00DD318F">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0609207</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1. Получение жилых помещений и улучшение жилищных условий</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790"/>
        <w:gridCol w:w="821"/>
        <w:gridCol w:w="696"/>
        <w:gridCol w:w="2121"/>
        <w:gridCol w:w="1746"/>
        <w:gridCol w:w="1642"/>
        <w:gridCol w:w="889"/>
      </w:tblGrid>
      <w:tr w:rsidR="00C37572" w:rsidRPr="00DD318F">
        <w:tblPrEx>
          <w:tblCellMar>
            <w:top w:w="0" w:type="dxa"/>
            <w:left w:w="0" w:type="dxa"/>
            <w:bottom w:w="0" w:type="dxa"/>
            <w:right w:w="0" w:type="dxa"/>
          </w:tblCellMar>
        </w:tblPrEx>
        <w:trPr>
          <w:jc w:val="center"/>
        </w:trPr>
        <w:tc>
          <w:tcPr>
            <w:tcW w:w="1250"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Наименование показателя</w:t>
            </w:r>
          </w:p>
        </w:tc>
        <w:tc>
          <w:tcPr>
            <w:tcW w:w="150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N строки</w:t>
            </w:r>
          </w:p>
        </w:tc>
        <w:tc>
          <w:tcPr>
            <w:tcW w:w="125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Всего</w:t>
            </w:r>
          </w:p>
        </w:tc>
        <w:tc>
          <w:tcPr>
            <w:tcW w:w="125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том числе в домах-новостройках</w:t>
            </w:r>
          </w:p>
        </w:tc>
        <w:tc>
          <w:tcPr>
            <w:tcW w:w="3750" w:type="dxa"/>
            <w:gridSpan w:val="3"/>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xml:space="preserve">Из графы </w:t>
            </w:r>
            <w:proofErr w:type="gramStart"/>
            <w:r w:rsidRPr="00DD318F">
              <w:rPr>
                <w:rFonts w:ascii="Times New Roman" w:hAnsi="Times New Roman"/>
                <w:sz w:val="24"/>
                <w:szCs w:val="24"/>
              </w:rPr>
              <w:t>3</w:t>
            </w:r>
            <w:proofErr w:type="gramEnd"/>
            <w:r w:rsidRPr="00DD318F">
              <w:rPr>
                <w:rFonts w:ascii="Times New Roman" w:hAnsi="Times New Roman"/>
                <w:sz w:val="24"/>
                <w:szCs w:val="24"/>
              </w:rPr>
              <w:t xml:space="preserve"> в том числе в жилищном фонде, находящемся в собственности</w:t>
            </w:r>
          </w:p>
        </w:tc>
      </w:tr>
      <w:tr w:rsidR="00C37572" w:rsidRPr="00DD318F">
        <w:tblPrEx>
          <w:tblCellMar>
            <w:top w:w="0" w:type="dxa"/>
            <w:left w:w="0" w:type="dxa"/>
            <w:bottom w:w="0" w:type="dxa"/>
            <w:right w:w="0" w:type="dxa"/>
          </w:tblCellMar>
        </w:tblPrEx>
        <w:trPr>
          <w:jc w:val="center"/>
        </w:trPr>
        <w:tc>
          <w:tcPr>
            <w:tcW w:w="1250"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50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25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25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государственной</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муниципальной</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частной</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Б</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5</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6</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7</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Число семей, получивших жилые помещения и улучшивших жилищные условия, в том числе за счет государственной поддержки, в отчетном году, </w:t>
            </w:r>
            <w:proofErr w:type="spellStart"/>
            <w:proofErr w:type="gramStart"/>
            <w:r w:rsidRPr="00DD318F">
              <w:rPr>
                <w:rFonts w:ascii="Times New Roman" w:hAnsi="Times New Roman"/>
                <w:sz w:val="24"/>
                <w:szCs w:val="24"/>
              </w:rPr>
              <w:t>ед</w:t>
            </w:r>
            <w:proofErr w:type="spellEnd"/>
            <w:proofErr w:type="gramEnd"/>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01</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gramStart"/>
            <w:r w:rsidRPr="00DD318F">
              <w:rPr>
                <w:rFonts w:ascii="Times New Roman" w:hAnsi="Times New Roman"/>
                <w:sz w:val="24"/>
                <w:szCs w:val="24"/>
              </w:rPr>
              <w:t>в том числе получившие жилое помещение вне очереди:</w:t>
            </w:r>
            <w:proofErr w:type="gramEnd"/>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лица, страдающие тяжелыми формами хронических заболеваний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02</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другие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03</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строки 01 - малоимущих семей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04</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Число семей, состоявших на </w:t>
            </w:r>
            <w:r w:rsidRPr="00DD318F">
              <w:rPr>
                <w:rFonts w:ascii="Times New Roman" w:hAnsi="Times New Roman"/>
                <w:sz w:val="24"/>
                <w:szCs w:val="24"/>
              </w:rPr>
              <w:lastRenderedPageBreak/>
              <w:t>учете в качестве нуждающихся в жилых помещениях, купивших жилые помещения (из строки 01)</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05</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в том числе:</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на средства бюджетов бюджетной системы Российской Федерации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06</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 на средства федеральных субвенций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07</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Из строки </w:t>
            </w:r>
            <w:proofErr w:type="gramStart"/>
            <w:r w:rsidRPr="00DD318F">
              <w:rPr>
                <w:rFonts w:ascii="Times New Roman" w:hAnsi="Times New Roman"/>
                <w:sz w:val="24"/>
                <w:szCs w:val="24"/>
              </w:rPr>
              <w:t>05</w:t>
            </w:r>
            <w:proofErr w:type="gramEnd"/>
            <w:r w:rsidRPr="00DD318F">
              <w:rPr>
                <w:rFonts w:ascii="Times New Roman" w:hAnsi="Times New Roman"/>
                <w:sz w:val="24"/>
                <w:szCs w:val="24"/>
              </w:rPr>
              <w:t xml:space="preserve"> в том числе по ипотечному кредитованию</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08</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Число членов семей, получивших жилые помещения и улучшивших жилищные условия в отчетном году, в том числе за счет государственной поддержки, в отчетном году - всего, чел</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09</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Общая заселенная площадь - всего, м</w:t>
            </w:r>
            <w:proofErr w:type="gramStart"/>
            <w:r w:rsidRPr="00DD318F">
              <w:rPr>
                <w:rFonts w:ascii="Times New Roman" w:hAnsi="Times New Roman"/>
                <w:sz w:val="24"/>
                <w:szCs w:val="24"/>
                <w:vertAlign w:val="superscript"/>
              </w:rPr>
              <w:t>2</w:t>
            </w:r>
            <w:proofErr w:type="gramEnd"/>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10</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 том числе:</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gramStart"/>
            <w:r w:rsidRPr="00DD318F">
              <w:rPr>
                <w:rFonts w:ascii="Times New Roman" w:hAnsi="Times New Roman"/>
                <w:sz w:val="24"/>
                <w:szCs w:val="24"/>
              </w:rPr>
              <w:t>полученная</w:t>
            </w:r>
            <w:proofErr w:type="gramEnd"/>
            <w:r w:rsidRPr="00DD318F">
              <w:rPr>
                <w:rFonts w:ascii="Times New Roman" w:hAnsi="Times New Roman"/>
                <w:sz w:val="24"/>
                <w:szCs w:val="24"/>
              </w:rPr>
              <w:t xml:space="preserve"> по договорам социального найма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11</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gramStart"/>
            <w:r w:rsidRPr="00DD318F">
              <w:rPr>
                <w:rFonts w:ascii="Times New Roman" w:hAnsi="Times New Roman"/>
                <w:sz w:val="24"/>
                <w:szCs w:val="24"/>
              </w:rPr>
              <w:t>купленная</w:t>
            </w:r>
            <w:proofErr w:type="gramEnd"/>
            <w:r w:rsidRPr="00DD318F">
              <w:rPr>
                <w:rFonts w:ascii="Times New Roman" w:hAnsi="Times New Roman"/>
                <w:sz w:val="24"/>
                <w:szCs w:val="24"/>
              </w:rPr>
              <w:t xml:space="preserve"> семьями, состоящими на </w:t>
            </w:r>
            <w:r w:rsidRPr="00DD318F">
              <w:rPr>
                <w:rFonts w:ascii="Times New Roman" w:hAnsi="Times New Roman"/>
                <w:sz w:val="24"/>
                <w:szCs w:val="24"/>
              </w:rPr>
              <w:lastRenderedPageBreak/>
              <w:t>учете в качестве нуждающихся в жилых помещениях</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12</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в том числе</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на средства бюджетов бюджетной системы Российской Федерации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13</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 на средства федеральных субвенций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14</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Из строки </w:t>
            </w:r>
            <w:proofErr w:type="gramStart"/>
            <w:r w:rsidRPr="00DD318F">
              <w:rPr>
                <w:rFonts w:ascii="Times New Roman" w:hAnsi="Times New Roman"/>
                <w:sz w:val="24"/>
                <w:szCs w:val="24"/>
              </w:rPr>
              <w:t>12</w:t>
            </w:r>
            <w:proofErr w:type="gramEnd"/>
            <w:r w:rsidRPr="00DD318F">
              <w:rPr>
                <w:rFonts w:ascii="Times New Roman" w:hAnsi="Times New Roman"/>
                <w:sz w:val="24"/>
                <w:szCs w:val="24"/>
              </w:rPr>
              <w:t xml:space="preserve"> в том числе по ипотечному кредитованию</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15</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Наличие незаселенной площади, предназначенной на улучшение жилищных условий семей - всего, м</w:t>
            </w:r>
            <w:proofErr w:type="gramStart"/>
            <w:r w:rsidRPr="00DD318F">
              <w:rPr>
                <w:rFonts w:ascii="Times New Roman" w:hAnsi="Times New Roman"/>
                <w:sz w:val="24"/>
                <w:szCs w:val="24"/>
                <w:vertAlign w:val="superscript"/>
              </w:rPr>
              <w:t>2</w:t>
            </w:r>
            <w:proofErr w:type="gramEnd"/>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16</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2. Число семей, состоящих на учете в качестве нуждающихся в жилых помещениях на конец года</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6250"/>
        <w:gridCol w:w="1500"/>
        <w:gridCol w:w="1250"/>
      </w:tblGrid>
      <w:tr w:rsidR="00C37572" w:rsidRPr="00DD318F">
        <w:tblPrEx>
          <w:tblCellMar>
            <w:top w:w="0" w:type="dxa"/>
            <w:left w:w="0" w:type="dxa"/>
            <w:bottom w:w="0" w:type="dxa"/>
            <w:right w:w="0" w:type="dxa"/>
          </w:tblCellMar>
        </w:tblPrEx>
        <w:trPr>
          <w:jc w:val="center"/>
        </w:trPr>
        <w:tc>
          <w:tcPr>
            <w:tcW w:w="6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Наименование показателя</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N строки</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Всего</w:t>
            </w:r>
          </w:p>
        </w:tc>
      </w:tr>
      <w:tr w:rsidR="00C37572" w:rsidRPr="00DD318F">
        <w:tblPrEx>
          <w:tblCellMar>
            <w:top w:w="0" w:type="dxa"/>
            <w:left w:w="0" w:type="dxa"/>
            <w:bottom w:w="0" w:type="dxa"/>
            <w:right w:w="0" w:type="dxa"/>
          </w:tblCellMar>
        </w:tblPrEx>
        <w:trPr>
          <w:jc w:val="center"/>
        </w:trPr>
        <w:tc>
          <w:tcPr>
            <w:tcW w:w="6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Б</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r>
      <w:tr w:rsidR="00C37572" w:rsidRPr="00DD318F">
        <w:tblPrEx>
          <w:tblCellMar>
            <w:top w:w="0" w:type="dxa"/>
            <w:left w:w="0" w:type="dxa"/>
            <w:bottom w:w="0" w:type="dxa"/>
            <w:right w:w="0" w:type="dxa"/>
          </w:tblCellMar>
        </w:tblPrEx>
        <w:trPr>
          <w:jc w:val="center"/>
        </w:trPr>
        <w:tc>
          <w:tcPr>
            <w:tcW w:w="6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Число семей, принятых на учет в течение года для получения жилого помещения, </w:t>
            </w:r>
            <w:proofErr w:type="spellStart"/>
            <w:proofErr w:type="gramStart"/>
            <w:r w:rsidRPr="00DD318F">
              <w:rPr>
                <w:rFonts w:ascii="Times New Roman" w:hAnsi="Times New Roman"/>
                <w:sz w:val="24"/>
                <w:szCs w:val="24"/>
              </w:rPr>
              <w:t>ед</w:t>
            </w:r>
            <w:proofErr w:type="spellEnd"/>
            <w:proofErr w:type="gramEnd"/>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17</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6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 малоимущих</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18</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6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Число семей, снятых с учета в качестве нуждающихся в жилых помещениях в течение года, </w:t>
            </w:r>
            <w:proofErr w:type="spellStart"/>
            <w:proofErr w:type="gramStart"/>
            <w:r w:rsidRPr="00DD318F">
              <w:rPr>
                <w:rFonts w:ascii="Times New Roman" w:hAnsi="Times New Roman"/>
                <w:sz w:val="24"/>
                <w:szCs w:val="24"/>
              </w:rPr>
              <w:t>ед</w:t>
            </w:r>
            <w:proofErr w:type="spellEnd"/>
            <w:proofErr w:type="gramEnd"/>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19</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6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Число семей, состоящих на учете в качестве нуждающихся в жилых помещениях, в том числе в оказании государственной поддержки в улучшении жилищных условий на конец года, </w:t>
            </w:r>
            <w:proofErr w:type="spellStart"/>
            <w:proofErr w:type="gramStart"/>
            <w:r w:rsidRPr="00DD318F">
              <w:rPr>
                <w:rFonts w:ascii="Times New Roman" w:hAnsi="Times New Roman"/>
                <w:sz w:val="24"/>
                <w:szCs w:val="24"/>
              </w:rPr>
              <w:t>ед</w:t>
            </w:r>
            <w:proofErr w:type="spellEnd"/>
            <w:proofErr w:type="gramEnd"/>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20</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6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 проживают:</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 коммунальных квартирах</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21</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6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в общежитиях</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22</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6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 аварийном жилфонде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23</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6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строки 20 - состоят на учете 10 лет и более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24</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6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Число членов семей, состоящих на учете в качестве нуждающихся в жилых помещениях на конец года - всего, чел</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25</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6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 проживают</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 бывших ведомственных общежитиях</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26</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3. Число семей, получивших жилые помещения и улучшивших жилищные условия и состоящих на учете в качестве нуждающихся в жилых помещениях, по отдельным категориям семей</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500"/>
        <w:gridCol w:w="1500"/>
        <w:gridCol w:w="2500"/>
        <w:gridCol w:w="2500"/>
      </w:tblGrid>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Наименование показателя</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N строки</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Число семей, получивших жилые помещения и улучшивших жилищные условия, в том числе за счет государственной поддержки, в отчетном году</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Число семей, состоящих на учете в качестве нуждающихся в жилых помещениях, в том числе в оказании государственной поддержки в улучшении жилищных условий на конец года</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Б</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Всего семей, </w:t>
            </w:r>
            <w:proofErr w:type="spellStart"/>
            <w:proofErr w:type="gramStart"/>
            <w:r w:rsidRPr="00DD318F">
              <w:rPr>
                <w:rFonts w:ascii="Times New Roman" w:hAnsi="Times New Roman"/>
                <w:sz w:val="24"/>
                <w:szCs w:val="24"/>
              </w:rPr>
              <w:t>ед</w:t>
            </w:r>
            <w:proofErr w:type="spellEnd"/>
            <w:proofErr w:type="gramEnd"/>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27</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 том числе:</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инвалидов Великой Отечественной войны</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28</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участников Великой Отечественной войны</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29</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одиноких участников Великой Отечественной войны, проживающих в коммунальных квартирах</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30</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ветеранов боевых действий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31</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ветеранов боевых действий, вставших на учет в качестве нуждающихся в улучшении жилищных условий до 1 января </w:t>
            </w:r>
            <w:r w:rsidRPr="00DD318F">
              <w:rPr>
                <w:rFonts w:ascii="Times New Roman" w:hAnsi="Times New Roman"/>
                <w:sz w:val="24"/>
                <w:szCs w:val="24"/>
              </w:rPr>
              <w:lastRenderedPageBreak/>
              <w:t>2005 года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32</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инвалидов боевых действий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33</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инвалидов боевых действий, вставших на учет в качестве нуждающихся в улучшении жилищных условий до 1 января 2005 года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34</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погибших (умерших) инвалидов войны, участников Великой Отечественной войны и ветеранов боевых действий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35</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семьи погибших (умерших) инвалидов войны, участников Великой Отечественной войны и ветеранов боевых действий, вставших на учет в качестве нуждающихся в улучшении жилищных условий до 1 января 2005 года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36</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членов семей погибших (умерших) инвалидов войны, участников Великой Отечественной войны и ветеранов боевых действий, вставших на учет в качестве нуждающихся в улучшении жилищных условий до 1 января 2005 года, чел</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37</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военнослужащих, проходивших военную службу в воинских частях, учреждениях, военно-учебных заведениях, не входивших в состав </w:t>
            </w:r>
            <w:r w:rsidRPr="00DD318F">
              <w:rPr>
                <w:rFonts w:ascii="Times New Roman" w:hAnsi="Times New Roman"/>
                <w:sz w:val="24"/>
                <w:szCs w:val="24"/>
              </w:rPr>
              <w:lastRenderedPageBreak/>
              <w:t>действующей армии, в период 22.06.1941 - 03.09.1945 гг. не менее шести месяцев;</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военнослужащих, награжденных орденами или медалями СССР за службу в указанный период</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38</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лиц, награжденных знаком "Жителю блокадного Ленинграда"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39</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инвалидов и семей, имеющих детей-инвалидов</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40</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инвалидов и семей, имеющих детей-инвалидов, вставших на учет в качестве нуждающихся в улучшении жилищных условий до 1 января 2005 года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41</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военнослужащих - ветеранов Афганистана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42</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граждан, уволенных с военной службы (службы), и приравненных к ним лиц</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43</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многодетных семей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44</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молодых семей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45</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молодых специалистов</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46</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граждан, подвергшихся радиационному воздействию вследствие катастрофы на Чернобыльской АЭС, аварии на производственном объединении "Маяк" и приравненных к ним лиц</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47</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беженцев</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48</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вынужденных переселенцев</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49</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детей-сирот и детей, оставшихся без попечения родителей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50</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gramStart"/>
            <w:r w:rsidRPr="00DD318F">
              <w:rPr>
                <w:rFonts w:ascii="Times New Roman" w:hAnsi="Times New Roman"/>
                <w:sz w:val="24"/>
                <w:szCs w:val="24"/>
              </w:rPr>
              <w:t>проживающих</w:t>
            </w:r>
            <w:proofErr w:type="gramEnd"/>
            <w:r w:rsidRPr="00DD318F">
              <w:rPr>
                <w:rFonts w:ascii="Times New Roman" w:hAnsi="Times New Roman"/>
                <w:sz w:val="24"/>
                <w:szCs w:val="24"/>
              </w:rPr>
              <w:t xml:space="preserve"> в аварийном жилфонде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51</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иные категории семей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52</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 том числе</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семьи граждан, выезжающих из районов Крайнего Севера и приравненных к ним местностей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53</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Из строки 27 </w:t>
            </w:r>
            <w:proofErr w:type="gramStart"/>
            <w:r w:rsidRPr="00DD318F">
              <w:rPr>
                <w:rFonts w:ascii="Times New Roman" w:hAnsi="Times New Roman"/>
                <w:sz w:val="24"/>
                <w:szCs w:val="24"/>
              </w:rPr>
              <w:t>проживающих</w:t>
            </w:r>
            <w:proofErr w:type="gramEnd"/>
            <w:r w:rsidRPr="00DD318F">
              <w:rPr>
                <w:rFonts w:ascii="Times New Roman" w:hAnsi="Times New Roman"/>
                <w:sz w:val="24"/>
                <w:szCs w:val="24"/>
              </w:rPr>
              <w:t xml:space="preserve"> в сельской местности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54</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молодых семей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55</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молодых специалистов</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56</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4. Выселено семей из жилых помещений</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592"/>
        <w:gridCol w:w="1225"/>
        <w:gridCol w:w="1212"/>
        <w:gridCol w:w="1229"/>
        <w:gridCol w:w="1639"/>
        <w:gridCol w:w="1808"/>
      </w:tblGrid>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Наименование показателя</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N строки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xml:space="preserve">Число семей, </w:t>
            </w:r>
            <w:proofErr w:type="spellStart"/>
            <w:proofErr w:type="gramStart"/>
            <w:r w:rsidRPr="00DD318F">
              <w:rPr>
                <w:rFonts w:ascii="Times New Roman" w:hAnsi="Times New Roman"/>
                <w:sz w:val="24"/>
                <w:szCs w:val="24"/>
              </w:rPr>
              <w:t>ед</w:t>
            </w:r>
            <w:proofErr w:type="spellEnd"/>
            <w:proofErr w:type="gramEnd"/>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них число членов семей, чел</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Освобожденная общая площадь, м</w:t>
            </w:r>
            <w:proofErr w:type="gramStart"/>
            <w:r w:rsidRPr="00DD318F">
              <w:rPr>
                <w:rFonts w:ascii="Times New Roman" w:hAnsi="Times New Roman"/>
                <w:sz w:val="24"/>
                <w:szCs w:val="24"/>
                <w:vertAlign w:val="superscript"/>
              </w:rPr>
              <w:t>2</w:t>
            </w:r>
            <w:proofErr w:type="gramEnd"/>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Общая площадь предоставленных жилых помещений, м</w:t>
            </w:r>
            <w:proofErr w:type="gramStart"/>
            <w:r w:rsidRPr="00DD318F">
              <w:rPr>
                <w:rFonts w:ascii="Times New Roman" w:hAnsi="Times New Roman"/>
                <w:sz w:val="24"/>
                <w:szCs w:val="24"/>
                <w:vertAlign w:val="superscript"/>
              </w:rPr>
              <w:t>2</w:t>
            </w:r>
            <w:proofErr w:type="gramEnd"/>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Б</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5</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6</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Выселено - всего (с предоставлением или без предоставления жилых помещений) (58 + 63 + 64 + 65)</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57</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 том числе</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жилых помещений с предоставлением других благоустроенных жилых помещений по договорам</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социального найма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58</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 по причине:</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сноса дома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59</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перевода жилого помещения в нежилое помещение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60</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признания жилого </w:t>
            </w:r>
            <w:r w:rsidRPr="00DD318F">
              <w:rPr>
                <w:rFonts w:ascii="Times New Roman" w:hAnsi="Times New Roman"/>
                <w:sz w:val="24"/>
                <w:szCs w:val="24"/>
              </w:rPr>
              <w:lastRenderedPageBreak/>
              <w:t xml:space="preserve">помещения </w:t>
            </w:r>
            <w:proofErr w:type="gramStart"/>
            <w:r w:rsidRPr="00DD318F">
              <w:rPr>
                <w:rFonts w:ascii="Times New Roman" w:hAnsi="Times New Roman"/>
                <w:sz w:val="24"/>
                <w:szCs w:val="24"/>
              </w:rPr>
              <w:t>непригодным</w:t>
            </w:r>
            <w:proofErr w:type="gramEnd"/>
            <w:r w:rsidRPr="00DD318F">
              <w:rPr>
                <w:rFonts w:ascii="Times New Roman" w:hAnsi="Times New Roman"/>
                <w:sz w:val="24"/>
                <w:szCs w:val="24"/>
              </w:rPr>
              <w:t xml:space="preserve"> для проживания</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61</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проведения капитального ремонта или реконструкции дома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62</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за невнесение платы за жилищно-коммунальные услуги в течение более шести месяцев с предоставлением других жилых помещений по договорам социального найма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63</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выселено без предоставления других жилых помещений (без учета граждан, лишенных родительских прав)</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64</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специализированных жилых помещений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65</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 с предоставлением других жилых помещений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66</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Кроме того, выселено из жилого помещения, предоставленного по договору социального найма, граждан, лишенных родительских прав (67) ________ чел;</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Количество граждан, проживающих в жилых помещениях маневренного фонда (68), ________ чел</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961"/>
        <w:gridCol w:w="1700"/>
        <w:gridCol w:w="250"/>
        <w:gridCol w:w="1700"/>
        <w:gridCol w:w="1700"/>
        <w:gridCol w:w="250"/>
        <w:gridCol w:w="1700"/>
      </w:tblGrid>
      <w:tr w:rsidR="00C37572" w:rsidRPr="00DD318F">
        <w:tblPrEx>
          <w:tblCellMar>
            <w:top w:w="0" w:type="dxa"/>
            <w:left w:w="0" w:type="dxa"/>
            <w:bottom w:w="0" w:type="dxa"/>
            <w:right w:w="0" w:type="dxa"/>
          </w:tblCellMar>
        </w:tblPrEx>
        <w:trPr>
          <w:jc w:val="center"/>
        </w:trPr>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Должностное лицо, ответственное за предоставление административных данных (лицо, уполномоченное предоставлять административные данные от имени респондента) &lt;1&gt;</w:t>
            </w:r>
          </w:p>
        </w:tc>
        <w:tc>
          <w:tcPr>
            <w:tcW w:w="1700" w:type="dxa"/>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 w:type="dxa"/>
            <w:vMerge w:val="restart"/>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400" w:type="dxa"/>
            <w:gridSpan w:val="2"/>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 w:type="dxa"/>
            <w:vMerge w:val="restart"/>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700" w:type="dxa"/>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700" w:type="dxa"/>
            <w:vMerge w:val="restart"/>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700" w:type="dxa"/>
            <w:tcBorders>
              <w:top w:val="single" w:sz="6" w:space="0" w:color="auto"/>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(должность)</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3400" w:type="dxa"/>
            <w:gridSpan w:val="2"/>
            <w:tcBorders>
              <w:top w:val="single" w:sz="6" w:space="0" w:color="auto"/>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(Ф.И.О.)</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1700" w:type="dxa"/>
            <w:tcBorders>
              <w:top w:val="single" w:sz="6" w:space="0" w:color="auto"/>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(подпись)</w:t>
            </w:r>
          </w:p>
        </w:tc>
      </w:tr>
      <w:tr w:rsidR="00C37572" w:rsidRPr="00DD318F">
        <w:tblPrEx>
          <w:tblCellMar>
            <w:top w:w="0" w:type="dxa"/>
            <w:left w:w="0" w:type="dxa"/>
            <w:bottom w:w="0" w:type="dxa"/>
            <w:right w:w="0" w:type="dxa"/>
          </w:tblCellMar>
        </w:tblPrEx>
        <w:trPr>
          <w:jc w:val="center"/>
        </w:trPr>
        <w:tc>
          <w:tcPr>
            <w:tcW w:w="170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700" w:type="dxa"/>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E-</w:t>
            </w:r>
            <w:proofErr w:type="spellStart"/>
            <w:r w:rsidRPr="00DD318F">
              <w:rPr>
                <w:rFonts w:ascii="Times New Roman" w:hAnsi="Times New Roman"/>
                <w:sz w:val="24"/>
                <w:szCs w:val="24"/>
              </w:rPr>
              <w:t>mail</w:t>
            </w:r>
            <w:proofErr w:type="spellEnd"/>
            <w:r w:rsidRPr="00DD318F">
              <w:rPr>
                <w:rFonts w:ascii="Times New Roman" w:hAnsi="Times New Roman"/>
                <w:sz w:val="24"/>
                <w:szCs w:val="24"/>
              </w:rPr>
              <w:t>: &lt;2&gt;</w:t>
            </w:r>
          </w:p>
        </w:tc>
        <w:tc>
          <w:tcPr>
            <w:tcW w:w="1700" w:type="dxa"/>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"__" ____ 20__ год</w:t>
            </w:r>
          </w:p>
        </w:tc>
      </w:tr>
      <w:tr w:rsidR="00C37572" w:rsidRPr="00DD318F">
        <w:tblPrEx>
          <w:tblCellMar>
            <w:top w:w="0" w:type="dxa"/>
            <w:left w:w="0" w:type="dxa"/>
            <w:bottom w:w="0" w:type="dxa"/>
            <w:right w:w="0" w:type="dxa"/>
          </w:tblCellMar>
        </w:tblPrEx>
        <w:trPr>
          <w:jc w:val="center"/>
        </w:trPr>
        <w:tc>
          <w:tcPr>
            <w:tcW w:w="170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700" w:type="dxa"/>
            <w:tcBorders>
              <w:top w:val="single" w:sz="6" w:space="0" w:color="auto"/>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(номер контактного телефона &lt;2&gt;)</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3400" w:type="dxa"/>
            <w:gridSpan w:val="2"/>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(дата составления документа)</w:t>
            </w:r>
          </w:p>
        </w:tc>
      </w:tr>
      <w:tr w:rsidR="00C37572" w:rsidRPr="00DD318F">
        <w:tblPrEx>
          <w:tblCellMar>
            <w:top w:w="0" w:type="dxa"/>
            <w:left w:w="0" w:type="dxa"/>
            <w:bottom w:w="0" w:type="dxa"/>
            <w:right w:w="0" w:type="dxa"/>
          </w:tblCellMar>
        </w:tblPrEx>
        <w:trPr>
          <w:jc w:val="center"/>
        </w:trPr>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pBdr>
          <w:bottom w:val="single" w:sz="4" w:space="1" w:color="auto"/>
        </w:pBdr>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r w:rsidRPr="00DD318F">
        <w:rPr>
          <w:rFonts w:ascii="Times New Roman" w:hAnsi="Times New Roman"/>
          <w:sz w:val="24"/>
          <w:szCs w:val="24"/>
        </w:rPr>
        <w:t>&lt;1&gt; Предоставление административных данных в соответствии с настоящей формой федерального статистического наблюдения приравнивается к согласию респондента на их возможную передачу субъектам официального статистического учета в целях формирования ими официальной статистической информации.</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&lt;2</w:t>
      </w:r>
      <w:proofErr w:type="gramStart"/>
      <w:r w:rsidRPr="00DD318F">
        <w:rPr>
          <w:rFonts w:ascii="Times New Roman" w:hAnsi="Times New Roman"/>
          <w:sz w:val="24"/>
          <w:szCs w:val="24"/>
        </w:rPr>
        <w:t>&gt; И</w:t>
      </w:r>
      <w:proofErr w:type="gramEnd"/>
      <w:r w:rsidRPr="00DD318F">
        <w:rPr>
          <w:rFonts w:ascii="Times New Roman" w:hAnsi="Times New Roman"/>
          <w:sz w:val="24"/>
          <w:szCs w:val="24"/>
        </w:rPr>
        <w:t>спользуются Федеральной службой государственной статистики и ее территориальными органами для дополнительного информирования о проведении в отношении респондента федерального статистического наблюдения по конкретным формам федерального статистического наблюдения, обязательным для предоставления, а также для направления извещений, уведомлений, квитанций и иных юридически значимых сообщений.</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В случае направления данных по форме федерального статистического наблюдения через специального оператора связи, вышеуказанное взаимодействие с респондентом может осуществляться также через специального оператора связи.</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Указания по заполнению формы федерального статистического наблюдения &lt;1&gt;</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pBdr>
          <w:bottom w:val="single" w:sz="4" w:space="1" w:color="auto"/>
        </w:pBdr>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r w:rsidRPr="00DD318F">
        <w:rPr>
          <w:rFonts w:ascii="Times New Roman" w:hAnsi="Times New Roman"/>
          <w:sz w:val="24"/>
          <w:szCs w:val="24"/>
        </w:rPr>
        <w:t>&lt;1</w:t>
      </w:r>
      <w:proofErr w:type="gramStart"/>
      <w:r w:rsidRPr="00DD318F">
        <w:rPr>
          <w:rFonts w:ascii="Times New Roman" w:hAnsi="Times New Roman"/>
          <w:sz w:val="24"/>
          <w:szCs w:val="24"/>
        </w:rPr>
        <w:t>&gt; Н</w:t>
      </w:r>
      <w:proofErr w:type="gramEnd"/>
      <w:r w:rsidRPr="00DD318F">
        <w:rPr>
          <w:rFonts w:ascii="Times New Roman" w:hAnsi="Times New Roman"/>
          <w:sz w:val="24"/>
          <w:szCs w:val="24"/>
        </w:rPr>
        <w:t>а территориях Донецкой Народной Республики, Луганской Народной Республики, Запорожской и Херсонской областей органы исполнительной власти и органы местного самоуправления данные по форме предоставляют после наделения их полномочиями по учету граждан в качестве нуждающихся в жилых помещениях и установления порядка предоставления жилья в соответствии с законодательством Российской Федерации.</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I. Общие положения</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1. Административные данные (далее - данные) по форме федерального статистического наблюдения N 4-жилфонд "Сведения о предоставлении гражданам жилых помещений" (далее - форма) предоставляют органы исполнительной власти субъекта Российской Федерации, органы местного самоуправления.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Форма предназначена для получения данных в соответствии с </w:t>
      </w:r>
      <w:hyperlink r:id="rId11" w:history="1">
        <w:r w:rsidRPr="00DD318F">
          <w:rPr>
            <w:rFonts w:ascii="Times New Roman" w:hAnsi="Times New Roman"/>
            <w:sz w:val="24"/>
            <w:szCs w:val="24"/>
            <w:u w:val="single"/>
          </w:rPr>
          <w:t>частью 3</w:t>
        </w:r>
      </w:hyperlink>
      <w:r w:rsidRPr="00DD318F">
        <w:rPr>
          <w:rFonts w:ascii="Times New Roman" w:hAnsi="Times New Roman"/>
          <w:sz w:val="24"/>
          <w:szCs w:val="24"/>
        </w:rPr>
        <w:t xml:space="preserve"> статьи 6 и </w:t>
      </w:r>
      <w:hyperlink r:id="rId12" w:history="1">
        <w:r w:rsidRPr="00DD318F">
          <w:rPr>
            <w:rFonts w:ascii="Times New Roman" w:hAnsi="Times New Roman"/>
            <w:sz w:val="24"/>
            <w:szCs w:val="24"/>
            <w:u w:val="single"/>
          </w:rPr>
          <w:t>статьей 8</w:t>
        </w:r>
      </w:hyperlink>
      <w:r w:rsidRPr="00DD318F">
        <w:rPr>
          <w:rFonts w:ascii="Times New Roman" w:hAnsi="Times New Roman"/>
          <w:sz w:val="24"/>
          <w:szCs w:val="24"/>
        </w:rPr>
        <w:t xml:space="preserve"> Федерального закона от 29 ноября 2007 г. N 282-ФЗ "Об официальном статистическом учете и системе государственной статистики в Российской Федерации".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2. Данные по форме предоставляются территориальному органу Росстата в субъекте Российской Федерации в срок с 1-го рабочего дня января по 15 февраля после отчетного периода.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lastRenderedPageBreak/>
        <w:t>3. В адресной части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ее краткое наименование.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строке "Почтовый адрес" указывается наименование субъекта Российской Федерации, юридический адрес с почтовым индексом, указанный в ЕГРЮЛ; либо адрес, по которому юридическое лицо фактически осуществляет свою деятельность, если он не совпадает с юридическим адресом.</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кодовой части титульного листа формы на основании Уведомления о присвоении кода по Общероссийскому классификатору предприятий и организаций (ОКПО), размещенного на сайте системы сбора отчетности Росстата в информационно-телекоммуникационной сети "Интернет" по адресу: https://websbor.rosstat.gov.ru/online/info, отчитывающаяся организация проставляет код ОКПО.</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форме за отчетный период в случае отсутствия наблюдаемого явления респондент должен направить подписанный в установленном порядке отчет по форме, незаполненный значениями показателей ("пустой" отчет по форме).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Во всех представляемых отчетах такого вида должен заполняться исключительно титульный раздел формы, а в остальных разделах не должно указываться никаких значений данных, в том числе нулевых и прочерков.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4. При предоставлении данных по форме должна быть обеспечена их полнота и достоверность.</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Данные предоставляются в целых числах в единицах измерения, указанных в форме.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II. Предоставление данных по форме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Раздел 1. Получение жилых помещений и улучшение жилищных условий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5. По строке 01 в графе 3 приводятся данные о числе семей, получивших жилое помещение и улучшивших жилищные условия в отчетном </w:t>
      </w:r>
      <w:proofErr w:type="gramStart"/>
      <w:r w:rsidRPr="00DD318F">
        <w:rPr>
          <w:rFonts w:ascii="Times New Roman" w:hAnsi="Times New Roman"/>
          <w:sz w:val="24"/>
          <w:szCs w:val="24"/>
        </w:rPr>
        <w:t>году</w:t>
      </w:r>
      <w:proofErr w:type="gramEnd"/>
      <w:r w:rsidRPr="00DD318F">
        <w:rPr>
          <w:rFonts w:ascii="Times New Roman" w:hAnsi="Times New Roman"/>
          <w:sz w:val="24"/>
          <w:szCs w:val="24"/>
        </w:rPr>
        <w:t xml:space="preserve"> как в домах-новостройках, так и за счет освободившейся за выездом площади. Основанием для предоставления данных по форме являются решения органов местного самоуправления, договоры социального найма, договоры на приобретение жилых помещений, договоры найма специализированных жилых помещений при предоставлении жилых помещений детям-сиротам и детям, оставшимся без попечения родителей, лицам из числа детей-сирот и детей, оставшихся без попечения родителей. По данной строке приводятся данные о числе семей, получивших жилое помещение и улучшивших жилищные </w:t>
      </w:r>
      <w:proofErr w:type="gramStart"/>
      <w:r w:rsidRPr="00DD318F">
        <w:rPr>
          <w:rFonts w:ascii="Times New Roman" w:hAnsi="Times New Roman"/>
          <w:sz w:val="24"/>
          <w:szCs w:val="24"/>
        </w:rPr>
        <w:t>условия</w:t>
      </w:r>
      <w:proofErr w:type="gramEnd"/>
      <w:r w:rsidRPr="00DD318F">
        <w:rPr>
          <w:rFonts w:ascii="Times New Roman" w:hAnsi="Times New Roman"/>
          <w:sz w:val="24"/>
          <w:szCs w:val="24"/>
        </w:rPr>
        <w:t xml:space="preserve"> как в порядке очередности, так и вне очереди, которые до момента получения жилого помещения состояли на учете в качестве нуждающихся в жилых помещениях.</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 xml:space="preserve">По данной строке также отражаются данные о числе семей, получивших жилые помещения и улучшивших жилищные условия в рамках реализации мероприятий государственной программы "Обеспечение доступным и комфортным жильем и </w:t>
      </w:r>
      <w:r w:rsidRPr="00DD318F">
        <w:rPr>
          <w:rFonts w:ascii="Times New Roman" w:hAnsi="Times New Roman"/>
          <w:sz w:val="24"/>
          <w:szCs w:val="24"/>
        </w:rPr>
        <w:lastRenderedPageBreak/>
        <w:t>коммунальными услугами граждан Российской Федерации", утвержденной постановлением Правительства Российской Федерации от 30 декабря 2017 г. N 1710, также в соответствии с порядком, устанавливаемым нормативными правовыми актами Российской Федерации, субъекта Российской Федерации, по</w:t>
      </w:r>
      <w:proofErr w:type="gramEnd"/>
      <w:r w:rsidRPr="00DD318F">
        <w:rPr>
          <w:rFonts w:ascii="Times New Roman" w:hAnsi="Times New Roman"/>
          <w:sz w:val="24"/>
          <w:szCs w:val="24"/>
        </w:rPr>
        <w:t xml:space="preserve"> ведению учета граждан в качестве нуждающихся в жилых помещениях, в том числе включенных в списки граждан для предоставления социальных выплат на приобретение жилья.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Семьи, состоящие на учете в качестве нуждающихся в жилых помещениях, которым выделяются денежные средства (субсидии) из федерального, регионального и местного бюджетов в качестве финансовой поддержки при строительстве дома, учитываются в разделе 1 формы по строкам 01, 10.</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В тех случаях, когда семьям, нуждающимся в улучшении жилищных условий, выделяются жилищные сертификаты, и администрация не располагает данными о площади приобретенной квартиры (особенно если жилье было приобретено в другом населенном пункте), то для заполнения данных об общей заселенной площади органам местного самоуправления следует использовать выписку из реестра оплаченных государственных жилищных сертификатов.</w:t>
      </w:r>
      <w:proofErr w:type="gramEnd"/>
      <w:r w:rsidRPr="00DD318F">
        <w:rPr>
          <w:rFonts w:ascii="Times New Roman" w:hAnsi="Times New Roman"/>
          <w:sz w:val="24"/>
          <w:szCs w:val="24"/>
        </w:rPr>
        <w:t xml:space="preserve"> Данная выписка предоставляется в органы исполнительной власти государственным заказчиком, выдавшим сертификаты. </w:t>
      </w:r>
      <w:proofErr w:type="gramStart"/>
      <w:r w:rsidRPr="00DD318F">
        <w:rPr>
          <w:rFonts w:ascii="Times New Roman" w:hAnsi="Times New Roman"/>
          <w:sz w:val="24"/>
          <w:szCs w:val="24"/>
        </w:rPr>
        <w:t>Она служит основанием для снятия гражданина с учета в качестве нуждающегося в улучшении жилищных условий (получении жилых помещений), как реализовавшего свое право на улучшение жилищных условий (получение жилых помещений) с использованием средств социальной выплаты (</w:t>
      </w:r>
      <w:hyperlink r:id="rId13" w:history="1">
        <w:r w:rsidRPr="00DD318F">
          <w:rPr>
            <w:rFonts w:ascii="Times New Roman" w:hAnsi="Times New Roman"/>
            <w:sz w:val="24"/>
            <w:szCs w:val="24"/>
            <w:u w:val="single"/>
          </w:rPr>
          <w:t>пункт 64</w:t>
        </w:r>
      </w:hyperlink>
      <w:r w:rsidRPr="00DD318F">
        <w:rPr>
          <w:rFonts w:ascii="Times New Roman" w:hAnsi="Times New Roman"/>
          <w:sz w:val="24"/>
          <w:szCs w:val="24"/>
        </w:rPr>
        <w:t xml:space="preserve"> раздела V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w:t>
      </w:r>
      <w:proofErr w:type="gramEnd"/>
      <w:r w:rsidRPr="00DD318F">
        <w:rPr>
          <w:rFonts w:ascii="Times New Roman" w:hAnsi="Times New Roman"/>
          <w:sz w:val="24"/>
          <w:szCs w:val="24"/>
        </w:rPr>
        <w:t>"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утвержденных постановлением Правительства Российской Федерации от 21 марта 2006 г. N 153).</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Семьи, состоящие на учете в качестве нуждающихся в жилых помещениях, улучшившие жилищные условия с использованием средств материнского (семейного) капитала (или его части) учитываются в данных по форме на общих основаниях по соответствующим строкам в зависимости от направления использования (на приобретение жилья или строительство дома).</w:t>
      </w:r>
      <w:proofErr w:type="gramEnd"/>
      <w:r w:rsidRPr="00DD318F">
        <w:rPr>
          <w:rFonts w:ascii="Times New Roman" w:hAnsi="Times New Roman"/>
          <w:sz w:val="24"/>
          <w:szCs w:val="24"/>
        </w:rPr>
        <w:t xml:space="preserve"> Такие данные отражаются на основании договоров купли-продажи жилого помещения.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В целях предоставления данных по форме в разделе 1 по строке 01 учитываются семьи, улучшившие жилищные условия за счет предоставления им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семей, имеющих трех и более детей, а также иных категорий граждан, определенных нормативными правовыми актами Российской</w:t>
      </w:r>
      <w:proofErr w:type="gramEnd"/>
      <w:r w:rsidRPr="00DD318F">
        <w:rPr>
          <w:rFonts w:ascii="Times New Roman" w:hAnsi="Times New Roman"/>
          <w:sz w:val="24"/>
          <w:szCs w:val="24"/>
        </w:rPr>
        <w:t xml:space="preserve"> Федерации.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Данные строки 01 графы 3 равны данным строки 27 графы 3.</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6. Данные о семьях, которые получили жилые помещения и </w:t>
      </w:r>
      <w:proofErr w:type="gramStart"/>
      <w:r w:rsidRPr="00DD318F">
        <w:rPr>
          <w:rFonts w:ascii="Times New Roman" w:hAnsi="Times New Roman"/>
          <w:sz w:val="24"/>
          <w:szCs w:val="24"/>
        </w:rPr>
        <w:t>улучшили жилищные условия в результате переселения граждан из аварийного жилищного фонда отражаются</w:t>
      </w:r>
      <w:proofErr w:type="gramEnd"/>
      <w:r w:rsidRPr="00DD318F">
        <w:rPr>
          <w:rFonts w:ascii="Times New Roman" w:hAnsi="Times New Roman"/>
          <w:sz w:val="24"/>
          <w:szCs w:val="24"/>
        </w:rPr>
        <w:t xml:space="preserve"> в форме в следующем порядке: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если семья проживала в аварийном жилищном фонде и состояла на учете в качестве нуждающихся в получении жилых помещений, в случае сноса дома и переселения ее в другое жилое помещение, данные по этой семье отражаются во всех разделах формы;</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lastRenderedPageBreak/>
        <w:t>если семья не состояла на учете в качестве нуждающихся в получении жилых помещений, при сносе дома и переселении ее в другое жилое помещение, данные по этой семье отражаются только в разделе 4;</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если семья проживала в аварийном жилищном фонде и состояла на учете в качестве нуждающихся в получении жилых помещений, получила жилое помещение по договорам мены, данные по этой семье отражаются в разделе 1 по строкам 01, 09 и 10 в графах 3 и 7, а также в разделе 3 по строке 51 в графе 3.</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7. По строкам 02, 03, в графе 3 из общего числа семей, получивших жилое помещение и улучшивших жилищные условия, выделяется число семей, получивших жилое помещение и улучшивших жилищные условия в отчетном году вне очереди: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лица, страдающие тяжелыми формами хронических заболеваний (строка 02);</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другие (строка 03) (иные категории семей, определенные нормативными правовыми актами Российской Федерации и (или) субъекта Российской Федерации).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строке 04 (из строки 01) выделяется число малоимущих семей.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графах 4, 5, 6, 7 соответственно приводятся данные по указанным выше семьям, получившим жилые помещения в домах-новостройках, а также в жилищном фонде, находящемся в государственной, муниципальной и частной собственности.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8. </w:t>
      </w:r>
      <w:proofErr w:type="gramStart"/>
      <w:r w:rsidRPr="00DD318F">
        <w:rPr>
          <w:rFonts w:ascii="Times New Roman" w:hAnsi="Times New Roman"/>
          <w:sz w:val="24"/>
          <w:szCs w:val="24"/>
        </w:rPr>
        <w:t>По строке 05 в графе 3 отражаются данные об общем числе семей, состоявших на учете в качестве нуждающихся в жилых помещениях и купивших жилые помещения, по строке 06 - купивших жилые помещения на средства бюджетов бюджетной системы Российской Федерации (федеральный бюджет, региональный бюджет, местный бюджет), в том числе купивших жилые помещения с использованием социальных выплат из регионального, местного бюджета, по строке</w:t>
      </w:r>
      <w:proofErr w:type="gramEnd"/>
      <w:r w:rsidRPr="00DD318F">
        <w:rPr>
          <w:rFonts w:ascii="Times New Roman" w:hAnsi="Times New Roman"/>
          <w:sz w:val="24"/>
          <w:szCs w:val="24"/>
        </w:rPr>
        <w:t xml:space="preserve"> 08 (из строки 05) выделяется число семей, купивших жилые помещения по ипотечному кредитованию.</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строке 07 (из строки 06) выделяются данные о числе семей, купивших жилые помещения на средства федеральных субвенций.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 xml:space="preserve">Исключительно в целях предоставления данных по форме к федеральным субвенциям относятся средства федерального бюджета, за счет которых осуществляется обеспечение жилыми помещениями льготных категорий граждан, состоящих на учете (указанных в Федеральном законе </w:t>
      </w:r>
      <w:hyperlink r:id="rId14" w:history="1">
        <w:r w:rsidRPr="00DD318F">
          <w:rPr>
            <w:rFonts w:ascii="Times New Roman" w:hAnsi="Times New Roman"/>
            <w:sz w:val="24"/>
            <w:szCs w:val="24"/>
            <w:u w:val="single"/>
          </w:rPr>
          <w:t>от 12 января 1995 г. N 5-ФЗ</w:t>
        </w:r>
      </w:hyperlink>
      <w:r w:rsidRPr="00DD318F">
        <w:rPr>
          <w:rFonts w:ascii="Times New Roman" w:hAnsi="Times New Roman"/>
          <w:sz w:val="24"/>
          <w:szCs w:val="24"/>
        </w:rPr>
        <w:t xml:space="preserve"> "О ветеранах", Федеральном законе </w:t>
      </w:r>
      <w:hyperlink r:id="rId15" w:history="1">
        <w:r w:rsidRPr="00DD318F">
          <w:rPr>
            <w:rFonts w:ascii="Times New Roman" w:hAnsi="Times New Roman"/>
            <w:sz w:val="24"/>
            <w:szCs w:val="24"/>
            <w:u w:val="single"/>
          </w:rPr>
          <w:t>от 24 ноября 1995 г. N 181-ФЗ</w:t>
        </w:r>
      </w:hyperlink>
      <w:r w:rsidRPr="00DD318F">
        <w:rPr>
          <w:rFonts w:ascii="Times New Roman" w:hAnsi="Times New Roman"/>
          <w:sz w:val="24"/>
          <w:szCs w:val="24"/>
        </w:rPr>
        <w:t xml:space="preserve"> "О социальной защите инвалидов в Российской Федерации" и других).</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случае</w:t>
      </w:r>
      <w:proofErr w:type="gramStart"/>
      <w:r w:rsidRPr="00DD318F">
        <w:rPr>
          <w:rFonts w:ascii="Times New Roman" w:hAnsi="Times New Roman"/>
          <w:sz w:val="24"/>
          <w:szCs w:val="24"/>
        </w:rPr>
        <w:t>,</w:t>
      </w:r>
      <w:proofErr w:type="gramEnd"/>
      <w:r w:rsidRPr="00DD318F">
        <w:rPr>
          <w:rFonts w:ascii="Times New Roman" w:hAnsi="Times New Roman"/>
          <w:sz w:val="24"/>
          <w:szCs w:val="24"/>
        </w:rPr>
        <w:t xml:space="preserve"> если семья приобрела жилое помещение с использованием средств государственной поддержки и ипотечного кредитования, то такая семья отражается по строкам 05, 06, 07, 08 соответственно.</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9. По строке 09 в графе 3 показываются данные об общем числе членов семей, получивших жилые помещения и улучшивших жилищные условия, в том числе за счет государственной поддержки в отчетном году, в том числе за счет отселения с занимаемой площади.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При этом в графе 4 приводится число членов семей, получивших жилые помещения в домах-новостройках, а в графах 5, 6 и 7 соответственно в жилищном фонде, находящемся в государственной, муниципальной и частной собственности.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lastRenderedPageBreak/>
        <w:t xml:space="preserve">10. </w:t>
      </w:r>
      <w:proofErr w:type="gramStart"/>
      <w:r w:rsidRPr="00DD318F">
        <w:rPr>
          <w:rFonts w:ascii="Times New Roman" w:hAnsi="Times New Roman"/>
          <w:sz w:val="24"/>
          <w:szCs w:val="24"/>
        </w:rPr>
        <w:t>По строке 10 в графе 3 приводятся данные об общем количестве заселенной площади, а по строкам 11 - 15 - об общей площади жилых помещений, полученной по договорам социального найма, купленной на средства бюджетов бюджетной системы Российской Федерации (федеральный бюджет, региональный бюджет, местный бюджет), из них на средства федеральных субвенций, и по ипотечному кредитованию.</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При этом информация об общей заселенной площади, полученной по договорам социального найма (строка 11), должна соответствовать площади жилья, полученного по договорам социального найма, семьями, состоящими на учете в качестве нуждающихся в жилых помещениях, за январь - декабрь (строка 01 минус 02 формы федерального статистического наблюдения N 4-соцнайм "Сведения о количестве семей, получивших жилое помещение по договорам социального найма").</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Сведения об общей заселенной площади по строкам 12 - 15 отражаются по каждой строке соответственно.</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Например, если жилое помещение площадью 100 кв. м приобретено с использованием средств федеральных субвенций и ипотечного кредитования, то указанная площадь отражается по каждой из строк 10, 12, 13, 14, 15 в зависимости от источников финансирования.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11. По строкам 10 - 15 в графах 4 - 7 приводится количество заселенной площади по указанным выше основаниям соответственно в домах-новостройках, а также в жилищном фонде, находящемся в государственной, муниципальной и частной собственности (графа 7 по строке 11 не заполняется).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12. По строке 16 в графах 3 - 7 указывается наличие незаселенной площади жилых помещений, как введенной в эксплуатацию, так и освобожденной в ранее построенных домах, но не распределенной в отчетном периоде.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Раздел 2. Число семей, состоящих на учете в качестве нуждающихся в жилых помещениях на конец года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13. </w:t>
      </w:r>
      <w:proofErr w:type="gramStart"/>
      <w:r w:rsidRPr="00DD318F">
        <w:rPr>
          <w:rFonts w:ascii="Times New Roman" w:hAnsi="Times New Roman"/>
          <w:sz w:val="24"/>
          <w:szCs w:val="24"/>
        </w:rPr>
        <w:t>По строке 17 указывается общее число семей, принятых на учет для получения жилого помещения в течение отчетного года, в том числе в рамках реализации мероприятий государственной программы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N 1710, а также в соответствии с порядком, устанавливаемым нормативными правовыми актами</w:t>
      </w:r>
      <w:proofErr w:type="gramEnd"/>
      <w:r w:rsidRPr="00DD318F">
        <w:rPr>
          <w:rFonts w:ascii="Times New Roman" w:hAnsi="Times New Roman"/>
          <w:sz w:val="24"/>
          <w:szCs w:val="24"/>
        </w:rPr>
        <w:t xml:space="preserve"> Российской Федерации, субъекта Российской Федерации, по ведению учета граждан в качестве нуждающихся в жилых помещениях, в том числе включенных в списки граждан для предоставления социальных выплат на приобретение жилья.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14. По строке 18 показывается число малоимущих граждан, принятых на учет в течение года для получения жилого помещения. Признание граждан малоимущими осуществляется в соответствии со </w:t>
      </w:r>
      <w:hyperlink r:id="rId16" w:history="1">
        <w:r w:rsidRPr="00DD318F">
          <w:rPr>
            <w:rFonts w:ascii="Times New Roman" w:hAnsi="Times New Roman"/>
            <w:sz w:val="24"/>
            <w:szCs w:val="24"/>
            <w:u w:val="single"/>
          </w:rPr>
          <w:t>статьей 49</w:t>
        </w:r>
      </w:hyperlink>
      <w:r w:rsidRPr="00DD318F">
        <w:rPr>
          <w:rFonts w:ascii="Times New Roman" w:hAnsi="Times New Roman"/>
          <w:sz w:val="24"/>
          <w:szCs w:val="24"/>
        </w:rPr>
        <w:t xml:space="preserve"> Жилищного кодекса Российской Федерации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lastRenderedPageBreak/>
        <w:t xml:space="preserve">15. По строке 19 представляются данные об общем числе семей, снятых с учета в качестве нуждающихся в жилых помещениях в течение года вследствие получения ими жилого помещения, а также в случаях, предусмотренных </w:t>
      </w:r>
      <w:hyperlink r:id="rId17" w:history="1">
        <w:r w:rsidRPr="00DD318F">
          <w:rPr>
            <w:rFonts w:ascii="Times New Roman" w:hAnsi="Times New Roman"/>
            <w:sz w:val="24"/>
            <w:szCs w:val="24"/>
            <w:u w:val="single"/>
          </w:rPr>
          <w:t>статьей 56</w:t>
        </w:r>
      </w:hyperlink>
      <w:r w:rsidRPr="00DD318F">
        <w:rPr>
          <w:rFonts w:ascii="Times New Roman" w:hAnsi="Times New Roman"/>
          <w:sz w:val="24"/>
          <w:szCs w:val="24"/>
        </w:rPr>
        <w:t xml:space="preserve"> Жилищного кодекса Российской Федерации.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16. </w:t>
      </w:r>
      <w:proofErr w:type="gramStart"/>
      <w:r w:rsidRPr="00DD318F">
        <w:rPr>
          <w:rFonts w:ascii="Times New Roman" w:hAnsi="Times New Roman"/>
          <w:sz w:val="24"/>
          <w:szCs w:val="24"/>
        </w:rPr>
        <w:t>По строке 20 указывается число семей, состоящих на учете для получения жилого помещения, в том числе в оказании государственной поддержки в улучшении жилищных условий на конец года, которое определяется исходя из числа семей, состоящих на учете на конец прошлого года, к которому прибавляется число семей, принятых на учет в течение отчетного года (строка 17), и вычитается число семей, снятых с</w:t>
      </w:r>
      <w:proofErr w:type="gramEnd"/>
      <w:r w:rsidRPr="00DD318F">
        <w:rPr>
          <w:rFonts w:ascii="Times New Roman" w:hAnsi="Times New Roman"/>
          <w:sz w:val="24"/>
          <w:szCs w:val="24"/>
        </w:rPr>
        <w:t xml:space="preserve"> учета (строка 19).</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17. </w:t>
      </w:r>
      <w:proofErr w:type="gramStart"/>
      <w:r w:rsidRPr="00DD318F">
        <w:rPr>
          <w:rFonts w:ascii="Times New Roman" w:hAnsi="Times New Roman"/>
          <w:sz w:val="24"/>
          <w:szCs w:val="24"/>
        </w:rPr>
        <w:t>По строкам 21 - 24 приводятся данные об общем числе семей, состоящих на учете для получения жилого помещения, проживающих в коммунальных квартирах, в общежитиях, в аварийном жилфонде, а также о состоящих на учете 10 лет и более.</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18. По строке 25 показываются данные об общем числе членов семей, состоящих на учете в качестве нуждающихся в жилых помещениях на конец года.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19. По строке 26 (из строки 25) выделяется число членов семей, состоящих на учете в качестве нуждающихся в жилых помещениях на конец года, проживающих в бывших ведомственных общежитиях.</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Раздел 3. Число семей, получивших жилые помещения и улучшивших жилищные условия и состоящих на учете в качестве нуждающихся в жилых помещениях, по отдельным категориям семей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20. По строке 27 в графе 3 приводятся данные о числе семей, получивших жилые помещения и улучшивших жилищные условия в отчетном году. В графе 4 - о числе семей, состоящих на учете на конец года в качестве нуждающихся в жилых помещениях. При этом сумма строк 28, 29, 31, 33, 35, 38 - 40, 42 - 52 по графе 4 может быть больше данных строки 27 графы 4, если семья состоит на учете в качестве нуждающейся в улучшении жилищных условий по нескольким основаниям одновременно.</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21. По строкам 28 - 56 эти данные представляются по категориям семей.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22. По строке 31 в графах 3 и 4 ветераны боевых действий отражаются без военнослужащих, ветеранов боевых действий на территории Афганистана, которые отражаются по строке 42.</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23. По строке 32 (из строки 31) выделяется число семей ветеранов боевых действий, вставших на учет в качестве нуждающихся в улучшении жилищных условий, до 1 января 2005 года.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24. По строке 50 приводятся данные о предоставлении жилых помещений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Переоформление договоров найма специализированных жилых помещений на договора социального найма в отношении этих жилых помещений в данных по форме не отражается. По данной строке также отражается предоставление иных видов государственной </w:t>
      </w:r>
      <w:r w:rsidRPr="00DD318F">
        <w:rPr>
          <w:rFonts w:ascii="Times New Roman" w:hAnsi="Times New Roman"/>
          <w:sz w:val="24"/>
          <w:szCs w:val="24"/>
        </w:rPr>
        <w:lastRenderedPageBreak/>
        <w:t>поддержки (выплаты на приобретение жилья и др.), на основании которых производится снятие с жилищного учета.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25. По строке 51 в графе 3 приводятся данные о числе семей, получивших жилые помещения и улучшивших жилищные условия, которые состояли на учете и проживали в аварийном жилищном фонде, в графе 4 приводятся данные о числе семей, состоящих на учете в качестве нуждающихся в жилых помещениях и проживающих в аварийном жилфонде. Данные строки 51 графы 4 равны данным строки 23 графы 3.</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26. По строке 52 отражаются данные по иным категориям семей, определенным нормативными правовыми актами Российской Федерации и (или) субъекта Российской Федерации, не перечисленным по строкам с 28 по 51, из которой по строке 53 выделяются семьи граждан, выезжающих из районов Крайнего Севера и приравненных к ним местностей.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Раздел 4. Выселено семей из жилых помещений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27. </w:t>
      </w:r>
      <w:proofErr w:type="gramStart"/>
      <w:r w:rsidRPr="00DD318F">
        <w:rPr>
          <w:rFonts w:ascii="Times New Roman" w:hAnsi="Times New Roman"/>
          <w:sz w:val="24"/>
          <w:szCs w:val="24"/>
        </w:rPr>
        <w:t>По строке 57 приводятся данные об общем числе выселенных семей с предоставлением или без предоставления жилых помещений (без учета семей, выселенных из приватизированных жилых помещений) независимо от того, состояли они на учете в качестве нуждающихся в получении жилых помещений или нет (графа 3), а также числе членов этих семей (графа 4).</w:t>
      </w:r>
      <w:proofErr w:type="gramEnd"/>
      <w:r w:rsidRPr="00DD318F">
        <w:rPr>
          <w:rFonts w:ascii="Times New Roman" w:hAnsi="Times New Roman"/>
          <w:sz w:val="24"/>
          <w:szCs w:val="24"/>
        </w:rPr>
        <w:t xml:space="preserve"> По этой же строке в графе 5 указывается освободившаяся площадь в связи с выселением граждан, а в графе 6 - общая площадь предоставленного жилья. Данные строки 57 равны сумме данных строк 58, 63 - 65.</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28. Из строки 58 выделяются данные о выселении граждан из жилых помещений, предоставленных по договорам социального найма, с предоставлением других благоустроенных жилых помещений по договорам социального </w:t>
      </w:r>
      <w:proofErr w:type="gramStart"/>
      <w:r w:rsidRPr="00DD318F">
        <w:rPr>
          <w:rFonts w:ascii="Times New Roman" w:hAnsi="Times New Roman"/>
          <w:sz w:val="24"/>
          <w:szCs w:val="24"/>
        </w:rPr>
        <w:t>найма</w:t>
      </w:r>
      <w:proofErr w:type="gramEnd"/>
      <w:r w:rsidRPr="00DD318F">
        <w:rPr>
          <w:rFonts w:ascii="Times New Roman" w:hAnsi="Times New Roman"/>
          <w:sz w:val="24"/>
          <w:szCs w:val="24"/>
        </w:rPr>
        <w:t xml:space="preserve"> в случае если: дом, в котором находится жилое помещение, подлежит сносу,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(строка 59); жилое помещение подлежит переводу в нежилое помещение (строка 60); жилое помещение признано непригодным для проживания (строка 61); в результате проведения капитального ремонта или реконструкции дома (строка 62), в соответствии со статьями </w:t>
      </w:r>
      <w:hyperlink r:id="rId18" w:history="1">
        <w:r w:rsidRPr="00DD318F">
          <w:rPr>
            <w:rFonts w:ascii="Times New Roman" w:hAnsi="Times New Roman"/>
            <w:sz w:val="24"/>
            <w:szCs w:val="24"/>
            <w:u w:val="single"/>
          </w:rPr>
          <w:t>86</w:t>
        </w:r>
      </w:hyperlink>
      <w:r w:rsidRPr="00DD318F">
        <w:rPr>
          <w:rFonts w:ascii="Times New Roman" w:hAnsi="Times New Roman"/>
          <w:sz w:val="24"/>
          <w:szCs w:val="24"/>
        </w:rPr>
        <w:t xml:space="preserve"> - </w:t>
      </w:r>
      <w:hyperlink r:id="rId19" w:history="1">
        <w:r w:rsidRPr="00DD318F">
          <w:rPr>
            <w:rFonts w:ascii="Times New Roman" w:hAnsi="Times New Roman"/>
            <w:sz w:val="24"/>
            <w:szCs w:val="24"/>
            <w:u w:val="single"/>
          </w:rPr>
          <w:t>88</w:t>
        </w:r>
      </w:hyperlink>
      <w:r w:rsidRPr="00DD318F">
        <w:rPr>
          <w:rFonts w:ascii="Times New Roman" w:hAnsi="Times New Roman"/>
          <w:sz w:val="24"/>
          <w:szCs w:val="24"/>
        </w:rPr>
        <w:t xml:space="preserve"> Жилищного кодекса Российской Федерации. Данные строки 58 могут быть больше суммы данных строк 59 - 62 за счет выселения из жилых помещений по иным основаниям, предусмотренным </w:t>
      </w:r>
      <w:hyperlink r:id="rId20" w:history="1">
        <w:r w:rsidRPr="00DD318F">
          <w:rPr>
            <w:rFonts w:ascii="Times New Roman" w:hAnsi="Times New Roman"/>
            <w:sz w:val="24"/>
            <w:szCs w:val="24"/>
            <w:u w:val="single"/>
          </w:rPr>
          <w:t>статьей 85</w:t>
        </w:r>
      </w:hyperlink>
      <w:r w:rsidRPr="00DD318F">
        <w:rPr>
          <w:rFonts w:ascii="Times New Roman" w:hAnsi="Times New Roman"/>
          <w:sz w:val="24"/>
          <w:szCs w:val="24"/>
        </w:rPr>
        <w:t xml:space="preserve"> Жилищного кодекса Российской Федерации.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Предоставляемое гражданам в связи с выселением по основаниям, которые предусмотрены статьями </w:t>
      </w:r>
      <w:hyperlink r:id="rId21" w:history="1">
        <w:r w:rsidRPr="00DD318F">
          <w:rPr>
            <w:rFonts w:ascii="Times New Roman" w:hAnsi="Times New Roman"/>
            <w:sz w:val="24"/>
            <w:szCs w:val="24"/>
            <w:u w:val="single"/>
          </w:rPr>
          <w:t>86</w:t>
        </w:r>
      </w:hyperlink>
      <w:r w:rsidRPr="00DD318F">
        <w:rPr>
          <w:rFonts w:ascii="Times New Roman" w:hAnsi="Times New Roman"/>
          <w:sz w:val="24"/>
          <w:szCs w:val="24"/>
        </w:rPr>
        <w:t xml:space="preserve"> - </w:t>
      </w:r>
      <w:hyperlink r:id="rId22" w:history="1">
        <w:r w:rsidRPr="00DD318F">
          <w:rPr>
            <w:rFonts w:ascii="Times New Roman" w:hAnsi="Times New Roman"/>
            <w:sz w:val="24"/>
            <w:szCs w:val="24"/>
            <w:u w:val="single"/>
          </w:rPr>
          <w:t>88</w:t>
        </w:r>
      </w:hyperlink>
      <w:r w:rsidRPr="00DD318F">
        <w:rPr>
          <w:rFonts w:ascii="Times New Roman" w:hAnsi="Times New Roman"/>
          <w:sz w:val="24"/>
          <w:szCs w:val="24"/>
        </w:rPr>
        <w:t xml:space="preserve"> Жилищного кодекса Российской Федерации, другое жилое помещение по договору социального найма должно быть благоустроенным применительно к условиям соответствующего населенного пункта, равнозначным по общей </w:t>
      </w:r>
      <w:proofErr w:type="gramStart"/>
      <w:r w:rsidRPr="00DD318F">
        <w:rPr>
          <w:rFonts w:ascii="Times New Roman" w:hAnsi="Times New Roman"/>
          <w:sz w:val="24"/>
          <w:szCs w:val="24"/>
        </w:rPr>
        <w:t>площади</w:t>
      </w:r>
      <w:proofErr w:type="gramEnd"/>
      <w:r w:rsidRPr="00DD318F">
        <w:rPr>
          <w:rFonts w:ascii="Times New Roman" w:hAnsi="Times New Roman"/>
          <w:sz w:val="24"/>
          <w:szCs w:val="24"/>
        </w:rPr>
        <w:t xml:space="preserve"> ранее занимаемому жилому помещению, отвечать установленным требованиям и находиться в границах данного населенного пункта. В случаях, предусмотренных законодательством Российской Федерации,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w:t>
      </w:r>
      <w:r w:rsidRPr="00DD318F">
        <w:rPr>
          <w:rFonts w:ascii="Times New Roman" w:hAnsi="Times New Roman"/>
          <w:sz w:val="24"/>
          <w:szCs w:val="24"/>
        </w:rPr>
        <w:lastRenderedPageBreak/>
        <w:t>помещение. В случаях, предусмотренных федеральным законом или нормативным правовым актом субъекта Российской Федерации,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 (</w:t>
      </w:r>
      <w:hyperlink r:id="rId23" w:history="1">
        <w:r w:rsidRPr="00DD318F">
          <w:rPr>
            <w:rFonts w:ascii="Times New Roman" w:hAnsi="Times New Roman"/>
            <w:sz w:val="24"/>
            <w:szCs w:val="24"/>
            <w:u w:val="single"/>
          </w:rPr>
          <w:t>статья 89</w:t>
        </w:r>
      </w:hyperlink>
      <w:r w:rsidRPr="00DD318F">
        <w:rPr>
          <w:rFonts w:ascii="Times New Roman" w:hAnsi="Times New Roman"/>
          <w:sz w:val="24"/>
          <w:szCs w:val="24"/>
        </w:rPr>
        <w:t xml:space="preserve"> Жилищного кодекса Российской Федерации).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29. По строке 63 отражаются данные о выселении граждан из жилых помещений за невнесение платы за жилое помещение и коммунальные услуги в течение более шести месяцев без уважительных причин, с предоставлением других жилых помещений по договорам социального найма, в соответствии со </w:t>
      </w:r>
      <w:hyperlink r:id="rId24" w:history="1">
        <w:r w:rsidRPr="00DD318F">
          <w:rPr>
            <w:rFonts w:ascii="Times New Roman" w:hAnsi="Times New Roman"/>
            <w:sz w:val="24"/>
            <w:szCs w:val="24"/>
            <w:u w:val="single"/>
          </w:rPr>
          <w:t>статьей 90</w:t>
        </w:r>
      </w:hyperlink>
      <w:r w:rsidRPr="00DD318F">
        <w:rPr>
          <w:rFonts w:ascii="Times New Roman" w:hAnsi="Times New Roman"/>
          <w:sz w:val="24"/>
          <w:szCs w:val="24"/>
        </w:rPr>
        <w:t xml:space="preserve"> Жилищного кодекса Российской Федерации.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30. По строке 64 показываются данные о выселении семей из жилых помещений, предоставленных по договорам социального найма, без предоставления других жилых помещений, в соответствии со </w:t>
      </w:r>
      <w:hyperlink r:id="rId25" w:history="1">
        <w:r w:rsidRPr="00DD318F">
          <w:rPr>
            <w:rFonts w:ascii="Times New Roman" w:hAnsi="Times New Roman"/>
            <w:sz w:val="24"/>
            <w:szCs w:val="24"/>
            <w:u w:val="single"/>
          </w:rPr>
          <w:t>статьей 91</w:t>
        </w:r>
      </w:hyperlink>
      <w:r w:rsidRPr="00DD318F">
        <w:rPr>
          <w:rFonts w:ascii="Times New Roman" w:hAnsi="Times New Roman"/>
          <w:sz w:val="24"/>
          <w:szCs w:val="24"/>
        </w:rPr>
        <w:t xml:space="preserve"> Жилищного кодекса Российской Федерации.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31. По строке 65 приводятся данные о выселении граждан из специализированных жилых помещений (например, служебных жилых помещений, жилых помещений в общежитиях, жилых помещений маневренного фонда, жилых помещений в домах системы социального обслуживания населения, жилые помещения для социальной защиты отдельных граждан) в соответствии со </w:t>
      </w:r>
      <w:hyperlink r:id="rId26" w:history="1">
        <w:r w:rsidRPr="00DD318F">
          <w:rPr>
            <w:rFonts w:ascii="Times New Roman" w:hAnsi="Times New Roman"/>
            <w:sz w:val="24"/>
            <w:szCs w:val="24"/>
            <w:u w:val="single"/>
          </w:rPr>
          <w:t>статьей 103</w:t>
        </w:r>
      </w:hyperlink>
      <w:r w:rsidRPr="00DD318F">
        <w:rPr>
          <w:rFonts w:ascii="Times New Roman" w:hAnsi="Times New Roman"/>
          <w:sz w:val="24"/>
          <w:szCs w:val="24"/>
        </w:rPr>
        <w:t xml:space="preserve"> Жилищного кодекса Российской Федерации.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32. Из строки 65 (специализированных жилых помещений) выделяются данные о выселении семей с предоставлением других жилых помещений (строка 66).</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33. Данные о выселении из жилого помещения, предоставленного по договору социального найма, граждан, лишенных родительских прав, приводятся справочно по строке 67 в соответствии со </w:t>
      </w:r>
      <w:hyperlink r:id="rId27" w:history="1">
        <w:r w:rsidRPr="00DD318F">
          <w:rPr>
            <w:rFonts w:ascii="Times New Roman" w:hAnsi="Times New Roman"/>
            <w:sz w:val="24"/>
            <w:szCs w:val="24"/>
            <w:u w:val="single"/>
          </w:rPr>
          <w:t>статьей 91</w:t>
        </w:r>
      </w:hyperlink>
      <w:r w:rsidRPr="00DD318F">
        <w:rPr>
          <w:rFonts w:ascii="Times New Roman" w:hAnsi="Times New Roman"/>
          <w:sz w:val="24"/>
          <w:szCs w:val="24"/>
        </w:rPr>
        <w:t xml:space="preserve"> Жилищного кодекса Российской Федерации.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34. Справочно по строке 68 отражается количество граждан, проживающих в жилых помещениях маневренного фонда.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Контроль при заполнении статистических показателей</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Раздел 1.</w:t>
            </w:r>
          </w:p>
        </w:tc>
        <w:tc>
          <w:tcPr>
            <w:tcW w:w="6000" w:type="dxa"/>
            <w:gridSpan w:val="2"/>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Раздел 3.</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 гр. 3 &gt;= гр. 4 по всем стр.</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27 гр. 3 = стр. 01 гр. 3 раздела 1</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 гр. 3 &gt;= гр. 5 + гр. 6 + гр. 7 по стр. 01 - 10, 12 - 16</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27 гр. 4 = стр. 20 гр. 3 раздела 2</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 гр. 3 гр. 5 + гр. 6 по стр. 11</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27 гр. 3 =   стр. 28, 29, 31, 33, 35, 38 - 40, 42 - 52 по гр. 3</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 стр. 01 &gt;= стр. 04</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27 гр. 4 &lt;=   стр. 28, 29, 31, 33, 35, 38 - 40, 42 - 52 по гр. 4</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 стр. 01 &gt;= стр. 06</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27 &gt;= стр. 54 по всем графам</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 стр. 01 &lt; стр. 09</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29 &gt;= стр. 30 по всем графам</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7. стр. 01 &gt;= стр. 02 + стр. 03</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7.</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31 &gt;= стр. 32 по всем графам</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8. стр. 05 &gt;= стр. 06</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8.</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33 &gt;= стр. 34 по всем графам</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9. стр. 05 &gt;= стр. 08</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9.</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35 &gt;= стр. 36 по всем графам</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10. стр. 06 &gt;= стр. 07</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10.</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37 &gt;= стр. 36, если стр. 36 &gt;= 0 по всем графам</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11. стр. 10 &gt;= стр. 11 по гр. 3 - 6</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11.</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40 &gt;= стр. 41 по всем графам</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12. стр. 10 &gt;= стр. 11 + стр. 12 по гр. 3 - 6</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12.</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45 &gt;= стр. 55 по всем графам</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13. стр. 10 &gt;= стр. 12</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13.</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46 &gt;= стр. 56 по всем графам</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14. стр. 12 &gt;= стр. 13</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14.</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51 гр. 4 = стр. 23 гр. 3</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15. стр. 12 &gt;= стр. 15</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15.</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52 &gt;= стр. 53 по всем графам</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16.</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54 &gt;= стр. 55, стр. 56 по всем графам</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16. стр. 13 &gt;= стр. 14</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17. стр. 05 &gt; 0, если стр. 12 &gt; 0</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18. стр. 06 &gt; 0, если стр. 13 &gt; 0</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19. стр. 07 &gt; 0, если стр. 14 &gt; 0</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20. стр. 08 &gt; 0, если стр. 15 &gt; 0</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21. стр. 01 &gt; 0, если стр. 09 &gt; 0</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22. стр. 01 &gt; 0, если стр. 10 &gt; 0</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Раздел 2.</w:t>
            </w:r>
          </w:p>
        </w:tc>
        <w:tc>
          <w:tcPr>
            <w:tcW w:w="6000" w:type="dxa"/>
            <w:gridSpan w:val="2"/>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Раздел 4.</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 стр. 17 &gt;= стр. 18</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гр. 4 &gt;= гр. 3</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 стр. 20 &gt;= стр. 21, стр. 22, стр. 23, стр. 24</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57 = стр. 58 + стр. 63 + стр. 64 + стр. 65</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 стр. 25 &gt;= стр. 20, стр. 26</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58 &gt;=   стр. 59 - 62</w:t>
            </w:r>
          </w:p>
        </w:tc>
      </w:tr>
      <w:tr w:rsidR="00C37572" w:rsidRPr="00DD318F">
        <w:tblPrEx>
          <w:tblCellMar>
            <w:top w:w="0" w:type="dxa"/>
            <w:left w:w="0" w:type="dxa"/>
            <w:bottom w:w="0" w:type="dxa"/>
            <w:right w:w="0" w:type="dxa"/>
          </w:tblCellMar>
        </w:tblPrEx>
        <w:trPr>
          <w:jc w:val="center"/>
        </w:trPr>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w:t>
            </w:r>
          </w:p>
        </w:tc>
        <w:tc>
          <w:tcPr>
            <w:tcW w:w="30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65 &gt;= стр. 66</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Приложение N 2</w:t>
      </w:r>
    </w:p>
    <w:p w:rsidR="00C37572" w:rsidRPr="00372ED9" w:rsidRDefault="00C37572" w:rsidP="00372ED9">
      <w:pPr>
        <w:pStyle w:val="a4"/>
        <w:jc w:val="right"/>
        <w:rPr>
          <w:rFonts w:ascii="Times New Roman" w:hAnsi="Times New Roman"/>
          <w:sz w:val="24"/>
          <w:szCs w:val="24"/>
        </w:rPr>
      </w:pP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УТВЕРЖДЕНА</w:t>
      </w: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приказом Росстата</w:t>
      </w: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от 16.07.2026 N 388</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625"/>
      </w:tblGrid>
      <w:tr w:rsidR="00C37572" w:rsidRPr="00DD318F">
        <w:tblPrEx>
          <w:tblCellMar>
            <w:top w:w="0" w:type="dxa"/>
            <w:left w:w="0" w:type="dxa"/>
            <w:bottom w:w="0" w:type="dxa"/>
            <w:right w:w="0" w:type="dxa"/>
          </w:tblCellMar>
        </w:tblPrEx>
        <w:trPr>
          <w:jc w:val="center"/>
        </w:trPr>
        <w:tc>
          <w:tcPr>
            <w:tcW w:w="462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lastRenderedPageBreak/>
              <w:t>ФЕДЕРАЛЬНОЕ СТАТИСТИЧЕСКОЕ НАБЛЮДЕНИЕ</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6875"/>
      </w:tblGrid>
      <w:tr w:rsidR="00C37572" w:rsidRPr="00DD318F">
        <w:tblPrEx>
          <w:tblCellMar>
            <w:top w:w="0" w:type="dxa"/>
            <w:left w:w="0" w:type="dxa"/>
            <w:bottom w:w="0" w:type="dxa"/>
            <w:right w:w="0" w:type="dxa"/>
          </w:tblCellMar>
        </w:tblPrEx>
        <w:trPr>
          <w:jc w:val="center"/>
        </w:trPr>
        <w:tc>
          <w:tcPr>
            <w:tcW w:w="6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КОНФИДЕНЦИАЛЬНОСТЬ ГАРАНТИРУЕТСЯ ПОЛУЧАТЕЛЕМ ИНФОРМАЦИИ</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C37572" w:rsidRPr="00DD318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28" w:history="1">
              <w:r w:rsidRPr="00DD318F">
                <w:rPr>
                  <w:rFonts w:ascii="Times New Roman" w:hAnsi="Times New Roman"/>
                  <w:sz w:val="24"/>
                  <w:szCs w:val="24"/>
                  <w:u w:val="single"/>
                </w:rPr>
                <w:t>Кодексом</w:t>
              </w:r>
            </w:hyperlink>
            <w:r w:rsidRPr="00DD318F">
              <w:rPr>
                <w:rFonts w:ascii="Times New Roman" w:hAnsi="Times New Roman"/>
                <w:sz w:val="24"/>
                <w:szCs w:val="24"/>
              </w:rPr>
              <w:t xml:space="preserve"> Российской Федерации об административных правонарушениях</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6875"/>
      </w:tblGrid>
      <w:tr>
        <w:tblPrEx>
          <w:tblCellMar>
            <w:top w:w="0" w:type="dxa"/>
            <w:left w:w="0" w:type="dxa"/>
            <w:bottom w:w="0" w:type="dxa"/>
            <w:right w:w="0" w:type="dxa"/>
          </w:tblCellMar>
        </w:tblPrEx>
        <w:trPr>
          <w:jc w:val="center"/>
        </w:trPr>
        <w:tc>
          <w:tcPr>
            <w:tcW w:w="6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r>
    </w:tbl>
    <w:p w:rsidR="00C37572" w:rsidRPr="00DD318F" w:rsidRDefault="00C37572">
      <w:pPr>
        <w:widowControl w:val="0"/>
        <w:autoSpaceDE w:val="0"/>
        <w:autoSpaceDN w:val="0"/>
        <w:adjustRightInd w:val="0"/>
        <w:spacing w:after="150" w:line="240" w:lineRule="auto"/>
        <w:jc w:val="center"/>
        <w:rPr>
          <w:rFonts w:ascii="Times New Roman" w:hAnsi="Times New Roman"/>
          <w:b/>
          <w:bCs/>
          <w:sz w:val="24"/>
          <w:szCs w:val="24"/>
        </w:rPr>
      </w:pPr>
      <w:r w:rsidRPr="00DD318F">
        <w:rPr>
          <w:rFonts w:ascii="Times New Roman" w:hAnsi="Times New Roman"/>
          <w:b/>
          <w:bCs/>
          <w:sz w:val="24"/>
          <w:szCs w:val="24"/>
        </w:rPr>
        <w:t>СВЕДЕНИЯ ОБ ИНВЕСТИЦИЯХ В ОСНОВНОЙ КАПИТАЛ, НАПРАВЛЕННЫХ НА ОХРАНУ ОКРУЖАЮЩЕЙ СРЕДЫ И РАЦИОНАЛЬНОЕ ИСПОЛЬЗОВАНИЕ ПРИРОДНЫХ РЕСУРСОВ</w:t>
      </w: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за 20__ год</w:t>
      </w:r>
    </w:p>
    <w:tbl>
      <w:tblPr>
        <w:tblW w:w="0" w:type="auto"/>
        <w:jc w:val="center"/>
        <w:tblCellMar>
          <w:left w:w="0" w:type="dxa"/>
          <w:right w:w="0" w:type="dxa"/>
        </w:tblCellMar>
        <w:tblLook w:val="0000" w:firstRow="0" w:lastRow="0" w:firstColumn="0" w:lastColumn="0" w:noHBand="0" w:noVBand="0"/>
      </w:tblPr>
      <w:tblGrid>
        <w:gridCol w:w="9000"/>
      </w:tblGrid>
      <w:tr w:rsidR="00C37572" w:rsidRPr="00DD318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C37572" w:rsidRPr="00DD318F">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Предоставляют:</w:t>
            </w:r>
          </w:p>
        </w:tc>
        <w:tc>
          <w:tcPr>
            <w:tcW w:w="2917"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Сроки предоставления</w:t>
            </w:r>
          </w:p>
        </w:tc>
        <w:tc>
          <w:tcPr>
            <w:tcW w:w="250"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916"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Форма N 18-КС</w:t>
            </w:r>
          </w:p>
        </w:tc>
      </w:tr>
      <w:tr w:rsidR="00C37572" w:rsidRPr="00DD318F">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юридические лица (кроме субъектов малого предпринимательства) всех видов экономической деятельности, независимо от формы собственности и организационно-правовой формы хозяйствующих субъектов, осуществляющие инвестиции, строительство и ввод природоохранных объектов (полный перечень категорий респондентов приведен в указаниях по заполнению формы федерального статистического </w:t>
            </w:r>
            <w:r w:rsidRPr="00DD318F">
              <w:rPr>
                <w:rFonts w:ascii="Times New Roman" w:hAnsi="Times New Roman"/>
                <w:sz w:val="24"/>
                <w:szCs w:val="24"/>
              </w:rPr>
              <w:lastRenderedPageBreak/>
              <w:t>наблюдения):</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территориальному органу Росстата в субъекте Российской Федерации</w:t>
            </w:r>
          </w:p>
        </w:tc>
        <w:tc>
          <w:tcPr>
            <w:tcW w:w="2917"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с 1-го рабочего дня января</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 4 февраля после отчетного периода</w:t>
            </w:r>
          </w:p>
        </w:tc>
        <w:tc>
          <w:tcPr>
            <w:tcW w:w="25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916" w:type="dxa"/>
            <w:tcBorders>
              <w:top w:val="single" w:sz="6" w:space="0" w:color="auto"/>
              <w:left w:val="nil"/>
              <w:bottom w:val="single" w:sz="6" w:space="0" w:color="auto"/>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Приказ Росстата:</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Об утверждении формы</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 _________ N ___</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 внесении изменений</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(при наличии)</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 _________ N ___</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 _________ N ___</w:t>
            </w:r>
          </w:p>
        </w:tc>
      </w:tr>
      <w:tr w:rsidR="00C37572" w:rsidRPr="00DD318F">
        <w:tblPrEx>
          <w:tblCellMar>
            <w:top w:w="0" w:type="dxa"/>
            <w:left w:w="0" w:type="dxa"/>
            <w:bottom w:w="0" w:type="dxa"/>
            <w:right w:w="0" w:type="dxa"/>
          </w:tblCellMar>
        </w:tblPrEx>
        <w:trPr>
          <w:jc w:val="center"/>
        </w:trPr>
        <w:tc>
          <w:tcPr>
            <w:tcW w:w="2917" w:type="dxa"/>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 </w:t>
            </w:r>
          </w:p>
        </w:tc>
        <w:tc>
          <w:tcPr>
            <w:tcW w:w="2917" w:type="dxa"/>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 w:type="dxa"/>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916"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Годовая</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C37572" w:rsidRPr="00DD318F">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Наименование отчитывающейся организации _______________________________</w:t>
            </w:r>
          </w:p>
        </w:tc>
      </w:tr>
      <w:tr w:rsidR="00C37572" w:rsidRPr="00DD318F">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Почтовый адрес ________________________________________________________</w:t>
            </w:r>
          </w:p>
        </w:tc>
      </w:tr>
      <w:tr w:rsidR="00C37572" w:rsidRPr="00DD318F">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6750" w:type="dxa"/>
            <w:gridSpan w:val="3"/>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Код</w:t>
            </w:r>
          </w:p>
        </w:tc>
      </w:tr>
      <w:tr w:rsidR="00C37572" w:rsidRPr="00DD318F">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xml:space="preserve">Код формы по </w:t>
            </w:r>
            <w:hyperlink r:id="rId29" w:history="1">
              <w:r w:rsidRPr="00DD318F">
                <w:rPr>
                  <w:rFonts w:ascii="Times New Roman" w:hAnsi="Times New Roman"/>
                  <w:sz w:val="24"/>
                  <w:szCs w:val="24"/>
                  <w:u w:val="single"/>
                </w:rPr>
                <w:t>ОКУД</w:t>
              </w:r>
            </w:hyperlink>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отчитывающейся организации по ОКПО (для обособленного подразделения и головного подразделения юридического лица - идентификационный номер)</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r>
      <w:tr w:rsidR="00C37572" w:rsidRPr="00DD318F">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0617008</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966"/>
        <w:gridCol w:w="1324"/>
        <w:gridCol w:w="1700"/>
        <w:gridCol w:w="1842"/>
        <w:gridCol w:w="1873"/>
      </w:tblGrid>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Наименование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N строки</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Единица измерения</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Ввод в действие мощностей и объектов за счет всех источников финансирования</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xml:space="preserve">Инвестиции в основной капитал (за счет всех источников финансирования), </w:t>
            </w: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w:t>
            </w:r>
            <w:proofErr w:type="spellStart"/>
            <w:r w:rsidRPr="00DD318F">
              <w:rPr>
                <w:rFonts w:ascii="Times New Roman" w:hAnsi="Times New Roman"/>
                <w:sz w:val="24"/>
                <w:szCs w:val="24"/>
              </w:rPr>
              <w:t>руб</w:t>
            </w:r>
            <w:proofErr w:type="spellEnd"/>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Б</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Охрана окружающей среды от негативных антропогенных воздействий - всего</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(сумма стр. 03, 19, 28, 46, 57, 60, 67)</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01</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 том числе - новое строительство</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02</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строки 01 -</w:t>
            </w:r>
          </w:p>
        </w:tc>
        <w:tc>
          <w:tcPr>
            <w:tcW w:w="1500"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Обращение со сточными водами - всего</w:t>
            </w:r>
          </w:p>
        </w:tc>
        <w:tc>
          <w:tcPr>
            <w:tcW w:w="1500"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03</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 том числе:</w:t>
            </w:r>
          </w:p>
        </w:tc>
        <w:tc>
          <w:tcPr>
            <w:tcW w:w="1500"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станции для очистки сточных вод - всего (сумма стр. 05, 06, 07)</w:t>
            </w:r>
          </w:p>
        </w:tc>
        <w:tc>
          <w:tcPr>
            <w:tcW w:w="1500"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04</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м</w:t>
            </w:r>
            <w:r w:rsidRPr="00DD318F">
              <w:rPr>
                <w:rFonts w:ascii="Times New Roman" w:hAnsi="Times New Roman"/>
                <w:sz w:val="24"/>
                <w:szCs w:val="24"/>
                <w:vertAlign w:val="superscript"/>
              </w:rPr>
              <w:t>3</w:t>
            </w:r>
            <w:r w:rsidRPr="00DD318F">
              <w:rPr>
                <w:rFonts w:ascii="Times New Roman" w:hAnsi="Times New Roman"/>
                <w:sz w:val="24"/>
                <w:szCs w:val="24"/>
              </w:rPr>
              <w:t>/</w:t>
            </w:r>
            <w:proofErr w:type="spellStart"/>
            <w:r w:rsidRPr="00DD318F">
              <w:rPr>
                <w:rFonts w:ascii="Times New Roman" w:hAnsi="Times New Roman"/>
                <w:sz w:val="24"/>
                <w:szCs w:val="24"/>
              </w:rPr>
              <w:t>сут</w:t>
            </w:r>
            <w:proofErr w:type="spellEnd"/>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станции для биологической очистки</w:t>
            </w:r>
          </w:p>
        </w:tc>
        <w:tc>
          <w:tcPr>
            <w:tcW w:w="1500"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05</w:t>
            </w: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м</w:t>
            </w:r>
            <w:r w:rsidRPr="00DD318F">
              <w:rPr>
                <w:rFonts w:ascii="Times New Roman" w:hAnsi="Times New Roman"/>
                <w:sz w:val="24"/>
                <w:szCs w:val="24"/>
                <w:vertAlign w:val="superscript"/>
              </w:rPr>
              <w:t>3</w:t>
            </w:r>
            <w:r w:rsidRPr="00DD318F">
              <w:rPr>
                <w:rFonts w:ascii="Times New Roman" w:hAnsi="Times New Roman"/>
                <w:sz w:val="24"/>
                <w:szCs w:val="24"/>
              </w:rPr>
              <w:t>/</w:t>
            </w:r>
            <w:proofErr w:type="spellStart"/>
            <w:r w:rsidRPr="00DD318F">
              <w:rPr>
                <w:rFonts w:ascii="Times New Roman" w:hAnsi="Times New Roman"/>
                <w:sz w:val="24"/>
                <w:szCs w:val="24"/>
              </w:rPr>
              <w:t>сут</w:t>
            </w:r>
            <w:proofErr w:type="spellEnd"/>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станции для физико-химической очистки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06</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м</w:t>
            </w:r>
            <w:r w:rsidRPr="00DD318F">
              <w:rPr>
                <w:rFonts w:ascii="Times New Roman" w:hAnsi="Times New Roman"/>
                <w:sz w:val="24"/>
                <w:szCs w:val="24"/>
                <w:vertAlign w:val="superscript"/>
              </w:rPr>
              <w:t>3</w:t>
            </w:r>
            <w:r w:rsidRPr="00DD318F">
              <w:rPr>
                <w:rFonts w:ascii="Times New Roman" w:hAnsi="Times New Roman"/>
                <w:sz w:val="24"/>
                <w:szCs w:val="24"/>
              </w:rPr>
              <w:t>/</w:t>
            </w:r>
            <w:proofErr w:type="spellStart"/>
            <w:r w:rsidRPr="00DD318F">
              <w:rPr>
                <w:rFonts w:ascii="Times New Roman" w:hAnsi="Times New Roman"/>
                <w:sz w:val="24"/>
                <w:szCs w:val="24"/>
              </w:rPr>
              <w:t>сут</w:t>
            </w:r>
            <w:proofErr w:type="spell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станции для механической очистки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07</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м</w:t>
            </w:r>
            <w:r w:rsidRPr="00DD318F">
              <w:rPr>
                <w:rFonts w:ascii="Times New Roman" w:hAnsi="Times New Roman"/>
                <w:sz w:val="24"/>
                <w:szCs w:val="24"/>
                <w:vertAlign w:val="superscript"/>
              </w:rPr>
              <w:t>3</w:t>
            </w:r>
            <w:r w:rsidRPr="00DD318F">
              <w:rPr>
                <w:rFonts w:ascii="Times New Roman" w:hAnsi="Times New Roman"/>
                <w:sz w:val="24"/>
                <w:szCs w:val="24"/>
              </w:rPr>
              <w:t>/</w:t>
            </w:r>
            <w:proofErr w:type="spellStart"/>
            <w:r w:rsidRPr="00DD318F">
              <w:rPr>
                <w:rFonts w:ascii="Times New Roman" w:hAnsi="Times New Roman"/>
                <w:sz w:val="24"/>
                <w:szCs w:val="24"/>
              </w:rPr>
              <w:t>сут</w:t>
            </w:r>
            <w:proofErr w:type="spell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строки 04:</w:t>
            </w:r>
          </w:p>
        </w:tc>
        <w:tc>
          <w:tcPr>
            <w:tcW w:w="1500"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станции для очистки сточных вод на действующих предприятиях</w:t>
            </w:r>
          </w:p>
        </w:tc>
        <w:tc>
          <w:tcPr>
            <w:tcW w:w="1500"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08</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м</w:t>
            </w:r>
            <w:r w:rsidRPr="00DD318F">
              <w:rPr>
                <w:rFonts w:ascii="Times New Roman" w:hAnsi="Times New Roman"/>
                <w:sz w:val="24"/>
                <w:szCs w:val="24"/>
                <w:vertAlign w:val="superscript"/>
              </w:rPr>
              <w:t>3</w:t>
            </w:r>
            <w:r w:rsidRPr="00DD318F">
              <w:rPr>
                <w:rFonts w:ascii="Times New Roman" w:hAnsi="Times New Roman"/>
                <w:sz w:val="24"/>
                <w:szCs w:val="24"/>
              </w:rPr>
              <w:t>/</w:t>
            </w:r>
            <w:proofErr w:type="spellStart"/>
            <w:r w:rsidRPr="00DD318F">
              <w:rPr>
                <w:rFonts w:ascii="Times New Roman" w:hAnsi="Times New Roman"/>
                <w:sz w:val="24"/>
                <w:szCs w:val="24"/>
              </w:rPr>
              <w:t>сут</w:t>
            </w:r>
            <w:proofErr w:type="spellEnd"/>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станции для очистки хозяйственно-бытовых сточных вод - всего</w:t>
            </w:r>
          </w:p>
        </w:tc>
        <w:tc>
          <w:tcPr>
            <w:tcW w:w="1500"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09</w:t>
            </w: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м</w:t>
            </w:r>
            <w:r w:rsidRPr="00DD318F">
              <w:rPr>
                <w:rFonts w:ascii="Times New Roman" w:hAnsi="Times New Roman"/>
                <w:sz w:val="24"/>
                <w:szCs w:val="24"/>
                <w:vertAlign w:val="superscript"/>
              </w:rPr>
              <w:t>3</w:t>
            </w:r>
            <w:r w:rsidRPr="00DD318F">
              <w:rPr>
                <w:rFonts w:ascii="Times New Roman" w:hAnsi="Times New Roman"/>
                <w:sz w:val="24"/>
                <w:szCs w:val="24"/>
              </w:rPr>
              <w:t>/</w:t>
            </w:r>
            <w:proofErr w:type="spellStart"/>
            <w:r w:rsidRPr="00DD318F">
              <w:rPr>
                <w:rFonts w:ascii="Times New Roman" w:hAnsi="Times New Roman"/>
                <w:sz w:val="24"/>
                <w:szCs w:val="24"/>
              </w:rPr>
              <w:t>сут</w:t>
            </w:r>
            <w:proofErr w:type="spellEnd"/>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 станции для биологической очистки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10</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м</w:t>
            </w:r>
            <w:r w:rsidRPr="00DD318F">
              <w:rPr>
                <w:rFonts w:ascii="Times New Roman" w:hAnsi="Times New Roman"/>
                <w:sz w:val="24"/>
                <w:szCs w:val="24"/>
                <w:vertAlign w:val="superscript"/>
              </w:rPr>
              <w:t>3</w:t>
            </w:r>
            <w:r w:rsidRPr="00DD318F">
              <w:rPr>
                <w:rFonts w:ascii="Times New Roman" w:hAnsi="Times New Roman"/>
                <w:sz w:val="24"/>
                <w:szCs w:val="24"/>
              </w:rPr>
              <w:t>/</w:t>
            </w:r>
            <w:proofErr w:type="spellStart"/>
            <w:r w:rsidRPr="00DD318F">
              <w:rPr>
                <w:rFonts w:ascii="Times New Roman" w:hAnsi="Times New Roman"/>
                <w:sz w:val="24"/>
                <w:szCs w:val="24"/>
              </w:rPr>
              <w:t>сут</w:t>
            </w:r>
            <w:proofErr w:type="spell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другие сооружения для очистки сточных вод</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11</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м</w:t>
            </w:r>
            <w:r w:rsidRPr="00DD318F">
              <w:rPr>
                <w:rFonts w:ascii="Times New Roman" w:hAnsi="Times New Roman"/>
                <w:sz w:val="24"/>
                <w:szCs w:val="24"/>
                <w:vertAlign w:val="superscript"/>
              </w:rPr>
              <w:t>3</w:t>
            </w:r>
            <w:r w:rsidRPr="00DD318F">
              <w:rPr>
                <w:rFonts w:ascii="Times New Roman" w:hAnsi="Times New Roman"/>
                <w:sz w:val="24"/>
                <w:szCs w:val="24"/>
              </w:rPr>
              <w:t>/</w:t>
            </w:r>
            <w:proofErr w:type="spellStart"/>
            <w:r w:rsidRPr="00DD318F">
              <w:rPr>
                <w:rFonts w:ascii="Times New Roman" w:hAnsi="Times New Roman"/>
                <w:sz w:val="24"/>
                <w:szCs w:val="24"/>
              </w:rPr>
              <w:t>сут</w:t>
            </w:r>
            <w:proofErr w:type="spell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береговые станции очистки балластных и льяльных (</w:t>
            </w:r>
            <w:proofErr w:type="spellStart"/>
            <w:r w:rsidRPr="00DD318F">
              <w:rPr>
                <w:rFonts w:ascii="Times New Roman" w:hAnsi="Times New Roman"/>
                <w:sz w:val="24"/>
                <w:szCs w:val="24"/>
              </w:rPr>
              <w:t>подсланевых</w:t>
            </w:r>
            <w:proofErr w:type="spellEnd"/>
            <w:r w:rsidRPr="00DD318F">
              <w:rPr>
                <w:rFonts w:ascii="Times New Roman" w:hAnsi="Times New Roman"/>
                <w:sz w:val="24"/>
                <w:szCs w:val="24"/>
              </w:rPr>
              <w:t>) вод</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12</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м</w:t>
            </w:r>
            <w:r w:rsidRPr="00DD318F">
              <w:rPr>
                <w:rFonts w:ascii="Times New Roman" w:hAnsi="Times New Roman"/>
                <w:sz w:val="24"/>
                <w:szCs w:val="24"/>
                <w:vertAlign w:val="superscript"/>
              </w:rPr>
              <w:t>3</w:t>
            </w:r>
            <w:r w:rsidRPr="00DD318F">
              <w:rPr>
                <w:rFonts w:ascii="Times New Roman" w:hAnsi="Times New Roman"/>
                <w:sz w:val="24"/>
                <w:szCs w:val="24"/>
              </w:rPr>
              <w:t>/</w:t>
            </w:r>
            <w:proofErr w:type="spellStart"/>
            <w:r w:rsidRPr="00DD318F">
              <w:rPr>
                <w:rFonts w:ascii="Times New Roman" w:hAnsi="Times New Roman"/>
                <w:sz w:val="24"/>
                <w:szCs w:val="24"/>
              </w:rPr>
              <w:t>сут</w:t>
            </w:r>
            <w:proofErr w:type="spell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установки по сбору нефти, мазута, отходов производства и потребления с акваторий рек, водоемов, портов и внутренних морей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13</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ед</w:t>
            </w:r>
            <w:proofErr w:type="spellEnd"/>
            <w:proofErr w:type="gram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системы оборотного водоснабжения - всего</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14</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м</w:t>
            </w:r>
            <w:r w:rsidRPr="00DD318F">
              <w:rPr>
                <w:rFonts w:ascii="Times New Roman" w:hAnsi="Times New Roman"/>
                <w:sz w:val="24"/>
                <w:szCs w:val="24"/>
                <w:vertAlign w:val="superscript"/>
              </w:rPr>
              <w:t>3</w:t>
            </w:r>
            <w:r w:rsidRPr="00DD318F">
              <w:rPr>
                <w:rFonts w:ascii="Times New Roman" w:hAnsi="Times New Roman"/>
                <w:sz w:val="24"/>
                <w:szCs w:val="24"/>
              </w:rPr>
              <w:t>/</w:t>
            </w:r>
            <w:proofErr w:type="spellStart"/>
            <w:r w:rsidRPr="00DD318F">
              <w:rPr>
                <w:rFonts w:ascii="Times New Roman" w:hAnsi="Times New Roman"/>
                <w:sz w:val="24"/>
                <w:szCs w:val="24"/>
              </w:rPr>
              <w:t>сут</w:t>
            </w:r>
            <w:proofErr w:type="spell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 на действующих предприятиях</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15</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м</w:t>
            </w:r>
            <w:r w:rsidRPr="00DD318F">
              <w:rPr>
                <w:rFonts w:ascii="Times New Roman" w:hAnsi="Times New Roman"/>
                <w:sz w:val="24"/>
                <w:szCs w:val="24"/>
                <w:vertAlign w:val="superscript"/>
              </w:rPr>
              <w:t>3</w:t>
            </w:r>
            <w:r w:rsidRPr="00DD318F">
              <w:rPr>
                <w:rFonts w:ascii="Times New Roman" w:hAnsi="Times New Roman"/>
                <w:sz w:val="24"/>
                <w:szCs w:val="24"/>
              </w:rPr>
              <w:t>/</w:t>
            </w:r>
            <w:proofErr w:type="spellStart"/>
            <w:r w:rsidRPr="00DD318F">
              <w:rPr>
                <w:rFonts w:ascii="Times New Roman" w:hAnsi="Times New Roman"/>
                <w:sz w:val="24"/>
                <w:szCs w:val="24"/>
              </w:rPr>
              <w:t>сут</w:t>
            </w:r>
            <w:proofErr w:type="spell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мероприятия, направленные на предотвращение образования загрязненных сточных вод в производственном процессе посредством совершенствования производственных процессов</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16</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мероприятия по очистке охлаждающей воды, используемой для отвода подогретых сточных вод</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17</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аналитические измерения, контроль, лабораторные исследования сточных вод, качества подземных и поверхностных вод</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18</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Охрана атмосферного </w:t>
            </w:r>
            <w:r w:rsidRPr="00DD318F">
              <w:rPr>
                <w:rFonts w:ascii="Times New Roman" w:hAnsi="Times New Roman"/>
                <w:sz w:val="24"/>
                <w:szCs w:val="24"/>
              </w:rPr>
              <w:lastRenderedPageBreak/>
              <w:t>воздуха и предотвращение изменения климата - всего</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19</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в том числе:</w:t>
            </w:r>
          </w:p>
        </w:tc>
        <w:tc>
          <w:tcPr>
            <w:tcW w:w="1500"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vMerge w:val="restart"/>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установки для улавливания и обезвреживания загрязняющих веществ из отходящих газов - всего</w:t>
            </w:r>
          </w:p>
        </w:tc>
        <w:tc>
          <w:tcPr>
            <w:tcW w:w="1500"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20</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т/год</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r>
      <w:tr w:rsidR="00C37572" w:rsidRPr="00DD318F">
        <w:tblPrEx>
          <w:tblCellMar>
            <w:top w:w="0" w:type="dxa"/>
            <w:left w:w="0" w:type="dxa"/>
            <w:bottom w:w="0" w:type="dxa"/>
            <w:right w:w="0" w:type="dxa"/>
          </w:tblCellMar>
        </w:tblPrEx>
        <w:trPr>
          <w:jc w:val="center"/>
        </w:trPr>
        <w:tc>
          <w:tcPr>
            <w:tcW w:w="1875" w:type="dxa"/>
            <w:vMerge/>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21</w:t>
            </w: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м</w:t>
            </w:r>
            <w:r w:rsidRPr="00DD318F">
              <w:rPr>
                <w:rFonts w:ascii="Times New Roman" w:hAnsi="Times New Roman"/>
                <w:sz w:val="24"/>
                <w:szCs w:val="24"/>
                <w:vertAlign w:val="superscript"/>
              </w:rPr>
              <w:t>3</w:t>
            </w:r>
            <w:r w:rsidRPr="00DD318F">
              <w:rPr>
                <w:rFonts w:ascii="Times New Roman" w:hAnsi="Times New Roman"/>
                <w:sz w:val="24"/>
                <w:szCs w:val="24"/>
              </w:rPr>
              <w:t>/ч</w:t>
            </w: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vMerge w:val="restart"/>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 на действующих предприятиях</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22</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т/год</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r>
      <w:tr w:rsidR="00C37572" w:rsidRPr="00DD318F">
        <w:tblPrEx>
          <w:tblCellMar>
            <w:top w:w="0" w:type="dxa"/>
            <w:left w:w="0" w:type="dxa"/>
            <w:bottom w:w="0" w:type="dxa"/>
            <w:right w:w="0" w:type="dxa"/>
          </w:tblCellMar>
        </w:tblPrEx>
        <w:trPr>
          <w:jc w:val="center"/>
        </w:trPr>
        <w:tc>
          <w:tcPr>
            <w:tcW w:w="1875"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23</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м</w:t>
            </w:r>
            <w:r w:rsidRPr="00DD318F">
              <w:rPr>
                <w:rFonts w:ascii="Times New Roman" w:hAnsi="Times New Roman"/>
                <w:sz w:val="24"/>
                <w:szCs w:val="24"/>
                <w:vertAlign w:val="superscript"/>
              </w:rPr>
              <w:t>3</w:t>
            </w:r>
            <w:r w:rsidRPr="00DD318F">
              <w:rPr>
                <w:rFonts w:ascii="Times New Roman" w:hAnsi="Times New Roman"/>
                <w:sz w:val="24"/>
                <w:szCs w:val="24"/>
              </w:rPr>
              <w:t>/ч</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контрольно-регулировочные пункты по проверке и снижению токсичности выхлопных газов автомобилей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24</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ед</w:t>
            </w:r>
            <w:proofErr w:type="spellEnd"/>
            <w:proofErr w:type="gram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мероприятия, направленные на предотвращение загрязнения атмосферного воздуха, изменения климата и истощения озонового слоя посредством изменения производственных процессов</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25</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мероприятия (сооружения, установки, оборудование) направленные на сокращение (предотвращение) выбросов парниковых газов и увеличение поглощения парниковых газов</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26</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мероприятия, направленные на аналитические измерения, контроль, лабораторные исследования в области охраны атмосферного воздуха, предотвращения изменения климата и истощения озонового слоя</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27</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Защита и экологическая реабилитация земель, поверхностных и подземных водных объектов - всего</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28</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 том числе:</w:t>
            </w:r>
          </w:p>
        </w:tc>
        <w:tc>
          <w:tcPr>
            <w:tcW w:w="1500"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противоэрозионные гидротехнические сооружения</w:t>
            </w:r>
          </w:p>
        </w:tc>
        <w:tc>
          <w:tcPr>
            <w:tcW w:w="1500"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29</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противоселевые, </w:t>
            </w:r>
            <w:r w:rsidRPr="00DD318F">
              <w:rPr>
                <w:rFonts w:ascii="Times New Roman" w:hAnsi="Times New Roman"/>
                <w:sz w:val="24"/>
                <w:szCs w:val="24"/>
              </w:rPr>
              <w:lastRenderedPageBreak/>
              <w:t xml:space="preserve">противооползневые и </w:t>
            </w:r>
            <w:proofErr w:type="spellStart"/>
            <w:r w:rsidRPr="00DD318F">
              <w:rPr>
                <w:rFonts w:ascii="Times New Roman" w:hAnsi="Times New Roman"/>
                <w:sz w:val="24"/>
                <w:szCs w:val="24"/>
              </w:rPr>
              <w:t>противолавинные</w:t>
            </w:r>
            <w:proofErr w:type="spellEnd"/>
            <w:r w:rsidRPr="00DD318F">
              <w:rPr>
                <w:rFonts w:ascii="Times New Roman" w:hAnsi="Times New Roman"/>
                <w:sz w:val="24"/>
                <w:szCs w:val="24"/>
              </w:rPr>
              <w:t xml:space="preserve"> сооружения</w:t>
            </w:r>
          </w:p>
        </w:tc>
        <w:tc>
          <w:tcPr>
            <w:tcW w:w="1500"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30</w:t>
            </w: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га</w:t>
            </w: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береговые сооружения</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31</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га</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террасирование крутых склонов</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32</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га</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валы</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33</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r w:rsidRPr="00DD318F">
              <w:rPr>
                <w:rFonts w:ascii="Times New Roman" w:hAnsi="Times New Roman"/>
                <w:sz w:val="24"/>
                <w:szCs w:val="24"/>
              </w:rPr>
              <w:t>пог</w:t>
            </w:r>
            <w:proofErr w:type="spellEnd"/>
            <w:r w:rsidRPr="00DD318F">
              <w:rPr>
                <w:rFonts w:ascii="Times New Roman" w:hAnsi="Times New Roman"/>
                <w:sz w:val="24"/>
                <w:szCs w:val="24"/>
              </w:rPr>
              <w:t xml:space="preserve"> м</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плотины</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34</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шт</w:t>
            </w:r>
            <w:proofErr w:type="spellEnd"/>
            <w:proofErr w:type="gram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r w:rsidRPr="00DD318F">
              <w:rPr>
                <w:rFonts w:ascii="Times New Roman" w:hAnsi="Times New Roman"/>
                <w:sz w:val="24"/>
                <w:szCs w:val="24"/>
              </w:rPr>
              <w:t>водонаправляющие</w:t>
            </w:r>
            <w:proofErr w:type="spellEnd"/>
            <w:r w:rsidRPr="00DD318F">
              <w:rPr>
                <w:rFonts w:ascii="Times New Roman" w:hAnsi="Times New Roman"/>
                <w:sz w:val="24"/>
                <w:szCs w:val="24"/>
              </w:rPr>
              <w:t xml:space="preserve"> сооружения</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35</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w:t>
            </w:r>
            <w:proofErr w:type="spellStart"/>
            <w:r w:rsidRPr="00DD318F">
              <w:rPr>
                <w:rFonts w:ascii="Times New Roman" w:hAnsi="Times New Roman"/>
                <w:sz w:val="24"/>
                <w:szCs w:val="24"/>
              </w:rPr>
              <w:t>пог</w:t>
            </w:r>
            <w:proofErr w:type="spellEnd"/>
            <w:r w:rsidRPr="00DD318F">
              <w:rPr>
                <w:rFonts w:ascii="Times New Roman" w:hAnsi="Times New Roman"/>
                <w:sz w:val="24"/>
                <w:szCs w:val="24"/>
              </w:rPr>
              <w:t xml:space="preserve"> м</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водосбросные сооружения</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36</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шт</w:t>
            </w:r>
            <w:proofErr w:type="spellEnd"/>
            <w:proofErr w:type="gram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донные сооружения</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37</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шт</w:t>
            </w:r>
            <w:proofErr w:type="spellEnd"/>
            <w:proofErr w:type="gram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дамбы-перемычки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38</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w:t>
            </w:r>
            <w:proofErr w:type="spellStart"/>
            <w:r w:rsidRPr="00DD318F">
              <w:rPr>
                <w:rFonts w:ascii="Times New Roman" w:hAnsi="Times New Roman"/>
                <w:sz w:val="24"/>
                <w:szCs w:val="24"/>
              </w:rPr>
              <w:t>пог</w:t>
            </w:r>
            <w:proofErr w:type="spellEnd"/>
            <w:r w:rsidRPr="00DD318F">
              <w:rPr>
                <w:rFonts w:ascii="Times New Roman" w:hAnsi="Times New Roman"/>
                <w:sz w:val="24"/>
                <w:szCs w:val="24"/>
              </w:rPr>
              <w:t xml:space="preserve"> м</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r w:rsidRPr="00DD318F">
              <w:rPr>
                <w:rFonts w:ascii="Times New Roman" w:hAnsi="Times New Roman"/>
                <w:sz w:val="24"/>
                <w:szCs w:val="24"/>
              </w:rPr>
              <w:t>выполаживание</w:t>
            </w:r>
            <w:proofErr w:type="spellEnd"/>
            <w:r w:rsidRPr="00DD318F">
              <w:rPr>
                <w:rFonts w:ascii="Times New Roman" w:hAnsi="Times New Roman"/>
                <w:sz w:val="24"/>
                <w:szCs w:val="24"/>
              </w:rPr>
              <w:t xml:space="preserve"> склонов, оврагов, промоин</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39</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га</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создание защитных лесных насаждений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40</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га</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 создание полезащитных лесных полос</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41</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га</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рекультивация земель (включая приведение земель, нарушенных торфоразработками, в состояние, пригодное для использования по назначению)</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42</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га</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защита от затопления и подтопления территорий и объектов</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43</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га</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мероприятия, направленные на предотвращение засоленности почвы и восстановление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44</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мероприятия, направленные на анализ, контроль, лабораторные исследования качества и загрязнения земель</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45</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Обращение с отходами - всего</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46</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мероприятия, направленные на предотвращение образования отходов посредством совершенствования производственных процессов</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47</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gramStart"/>
            <w:r w:rsidRPr="00DD318F">
              <w:rPr>
                <w:rFonts w:ascii="Times New Roman" w:hAnsi="Times New Roman"/>
                <w:sz w:val="24"/>
                <w:szCs w:val="24"/>
              </w:rPr>
              <w:t xml:space="preserve">установки (производства) </w:t>
            </w:r>
            <w:r w:rsidRPr="00DD318F">
              <w:rPr>
                <w:rFonts w:ascii="Times New Roman" w:hAnsi="Times New Roman"/>
                <w:sz w:val="24"/>
                <w:szCs w:val="24"/>
              </w:rPr>
              <w:lastRenderedPageBreak/>
              <w:t>для утилизации, обработки (включая обезвреживание) отходов производства (исключая мусороперерабатывающие, мусоросжигательные заводы, предприятия по утилизации, обработке (включая обезвреживание) и полигоны захоронения отходов)</w:t>
            </w:r>
            <w:proofErr w:type="gramEnd"/>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48</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ед</w:t>
            </w:r>
            <w:proofErr w:type="spellEnd"/>
            <w:proofErr w:type="gram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r>
      <w:tr w:rsidR="00C37572" w:rsidRPr="00DD318F">
        <w:tblPrEx>
          <w:tblCellMar>
            <w:top w:w="0" w:type="dxa"/>
            <w:left w:w="0" w:type="dxa"/>
            <w:bottom w:w="0" w:type="dxa"/>
            <w:right w:w="0" w:type="dxa"/>
          </w:tblCellMar>
        </w:tblPrEx>
        <w:trPr>
          <w:jc w:val="center"/>
        </w:trPr>
        <w:tc>
          <w:tcPr>
            <w:tcW w:w="1875"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49</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т/год</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предприятия по утилизации, обработке (включая обезвреживание) и полигоны захоронения отходов</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50</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ед</w:t>
            </w:r>
            <w:proofErr w:type="spellEnd"/>
            <w:proofErr w:type="gram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r>
      <w:tr w:rsidR="00C37572" w:rsidRPr="00DD318F">
        <w:tblPrEx>
          <w:tblCellMar>
            <w:top w:w="0" w:type="dxa"/>
            <w:left w:w="0" w:type="dxa"/>
            <w:bottom w:w="0" w:type="dxa"/>
            <w:right w:w="0" w:type="dxa"/>
          </w:tblCellMar>
        </w:tblPrEx>
        <w:trPr>
          <w:jc w:val="center"/>
        </w:trPr>
        <w:tc>
          <w:tcPr>
            <w:tcW w:w="1875"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51</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т/год</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мусороперерабатывающие заводы</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52</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ед</w:t>
            </w:r>
            <w:proofErr w:type="spellEnd"/>
            <w:proofErr w:type="gram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r>
      <w:tr w:rsidR="00C37572" w:rsidRPr="00DD318F">
        <w:tblPrEx>
          <w:tblCellMar>
            <w:top w:w="0" w:type="dxa"/>
            <w:left w:w="0" w:type="dxa"/>
            <w:bottom w:w="0" w:type="dxa"/>
            <w:right w:w="0" w:type="dxa"/>
          </w:tblCellMar>
        </w:tblPrEx>
        <w:trPr>
          <w:jc w:val="center"/>
        </w:trPr>
        <w:tc>
          <w:tcPr>
            <w:tcW w:w="1875"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53</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т/год</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мусоросжигательные заводы</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54</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ед</w:t>
            </w:r>
            <w:proofErr w:type="spellEnd"/>
            <w:proofErr w:type="gram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r>
      <w:tr w:rsidR="00C37572" w:rsidRPr="00DD318F">
        <w:tblPrEx>
          <w:tblCellMar>
            <w:top w:w="0" w:type="dxa"/>
            <w:left w:w="0" w:type="dxa"/>
            <w:bottom w:w="0" w:type="dxa"/>
            <w:right w:w="0" w:type="dxa"/>
          </w:tblCellMar>
        </w:tblPrEx>
        <w:trPr>
          <w:jc w:val="center"/>
        </w:trPr>
        <w:tc>
          <w:tcPr>
            <w:tcW w:w="1875"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55</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т/год</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мероприятия, направленные на аналитические измерения, контроль и лабораторные исследования в области обращения с отходами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56</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Снижение шумового и вибрационного воздействия - всего</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57</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антишумовые и антивибрационные мероприятия (установки, сооружения, устройства, конструкции) по защите от шума и вибрации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58</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мероприятия по предотвращению и снижению шумового и вибрационного воздействия непосредственно от источников шума и вибрации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59</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Сохранение биоразнообразия и охрана природных территорий - всего</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60</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сохранение и восстановление объектов </w:t>
            </w:r>
            <w:r w:rsidRPr="00DD318F">
              <w:rPr>
                <w:rFonts w:ascii="Times New Roman" w:hAnsi="Times New Roman"/>
                <w:sz w:val="24"/>
                <w:szCs w:val="24"/>
              </w:rPr>
              <w:lastRenderedPageBreak/>
              <w:t>животного и растительного мира и их среды обитания, обеспечение функционирования и развитие системы особо охраняемых природных территорий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61</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охрана и воспроизводство охотничьих ресурсов (диких зверей и птиц)</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62</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охрана и воспроизводство гидробионтов (водных биологических ресурсов) - всего</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63</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 том числе:</w:t>
            </w:r>
          </w:p>
        </w:tc>
        <w:tc>
          <w:tcPr>
            <w:tcW w:w="1500"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vMerge w:val="restart"/>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пополнение, разведение и сохранение запасов водных биологических ресурсов (рыбоводные предприятия)</w:t>
            </w:r>
          </w:p>
        </w:tc>
        <w:tc>
          <w:tcPr>
            <w:tcW w:w="1500"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64</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ед</w:t>
            </w:r>
            <w:proofErr w:type="spellEnd"/>
            <w:proofErr w:type="gramEnd"/>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r>
      <w:tr w:rsidR="00C37572" w:rsidRPr="00DD318F">
        <w:tblPrEx>
          <w:tblCellMar>
            <w:top w:w="0" w:type="dxa"/>
            <w:left w:w="0" w:type="dxa"/>
            <w:bottom w:w="0" w:type="dxa"/>
            <w:right w:w="0" w:type="dxa"/>
          </w:tblCellMar>
        </w:tblPrEx>
        <w:trPr>
          <w:jc w:val="center"/>
        </w:trPr>
        <w:tc>
          <w:tcPr>
            <w:tcW w:w="1875" w:type="dxa"/>
            <w:vMerge/>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65</w:t>
            </w: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gramStart"/>
            <w:r w:rsidRPr="00DD318F">
              <w:rPr>
                <w:rFonts w:ascii="Times New Roman" w:hAnsi="Times New Roman"/>
                <w:sz w:val="24"/>
                <w:szCs w:val="24"/>
              </w:rPr>
              <w:t>млн</w:t>
            </w:r>
            <w:proofErr w:type="gramEnd"/>
            <w:r w:rsidRPr="00DD318F">
              <w:rPr>
                <w:rFonts w:ascii="Times New Roman" w:hAnsi="Times New Roman"/>
                <w:sz w:val="24"/>
                <w:szCs w:val="24"/>
              </w:rPr>
              <w:t xml:space="preserve"> </w:t>
            </w:r>
            <w:proofErr w:type="spellStart"/>
            <w:r w:rsidRPr="00DD318F">
              <w:rPr>
                <w:rFonts w:ascii="Times New Roman" w:hAnsi="Times New Roman"/>
                <w:sz w:val="24"/>
                <w:szCs w:val="24"/>
              </w:rPr>
              <w:t>шт</w:t>
            </w:r>
            <w:proofErr w:type="spellEnd"/>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сокращение вылова водных биологических ресурсов посредством изменения производственного процесса (</w:t>
            </w:r>
            <w:proofErr w:type="spellStart"/>
            <w:r w:rsidRPr="00DD318F">
              <w:rPr>
                <w:rFonts w:ascii="Times New Roman" w:hAnsi="Times New Roman"/>
                <w:sz w:val="24"/>
                <w:szCs w:val="24"/>
              </w:rPr>
              <w:t>рыбозащитные</w:t>
            </w:r>
            <w:proofErr w:type="spellEnd"/>
            <w:r w:rsidRPr="00DD318F">
              <w:rPr>
                <w:rFonts w:ascii="Times New Roman" w:hAnsi="Times New Roman"/>
                <w:sz w:val="24"/>
                <w:szCs w:val="24"/>
              </w:rPr>
              <w:t xml:space="preserve"> устройства)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66</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ед</w:t>
            </w:r>
            <w:proofErr w:type="spellEnd"/>
            <w:proofErr w:type="gram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Другие направления деятельности в области охраны окружающей среды - всего</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67</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охрана и рациональное использование лесных ресурсов</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68</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X</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рациональное использование и охрана недр &lt;1&gt;</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69</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DD318F">
              <w:rPr>
                <w:rFonts w:ascii="Times New Roman" w:hAnsi="Times New Roman"/>
                <w:sz w:val="24"/>
                <w:szCs w:val="24"/>
              </w:rPr>
              <w:t>ед</w:t>
            </w:r>
            <w:proofErr w:type="spellEnd"/>
            <w:proofErr w:type="gram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pBdr>
          <w:bottom w:val="single" w:sz="4" w:space="1" w:color="auto"/>
        </w:pBdr>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r w:rsidRPr="00DD318F">
        <w:rPr>
          <w:rFonts w:ascii="Times New Roman" w:hAnsi="Times New Roman"/>
          <w:sz w:val="24"/>
          <w:szCs w:val="24"/>
        </w:rPr>
        <w:t>&lt;1</w:t>
      </w:r>
      <w:proofErr w:type="gramStart"/>
      <w:r w:rsidRPr="00DD318F">
        <w:rPr>
          <w:rFonts w:ascii="Times New Roman" w:hAnsi="Times New Roman"/>
          <w:sz w:val="24"/>
          <w:szCs w:val="24"/>
        </w:rPr>
        <w:t>&gt; П</w:t>
      </w:r>
      <w:proofErr w:type="gramEnd"/>
      <w:r w:rsidRPr="00DD318F">
        <w:rPr>
          <w:rFonts w:ascii="Times New Roman" w:hAnsi="Times New Roman"/>
          <w:sz w:val="24"/>
          <w:szCs w:val="24"/>
        </w:rPr>
        <w:t>о строке 69 в гр. 1 показывают ввод в действие только сооружений и установок для комплексной переработки минерального сырья, а в гр. 2 - затраты на все объекты по рациональному использованию и охране недр.</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Из строки 01 - инвестиции в основной капитал за счет отдельных источников финансирования</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875"/>
        <w:gridCol w:w="1500"/>
        <w:gridCol w:w="1875"/>
        <w:gridCol w:w="1875"/>
        <w:gridCol w:w="1875"/>
      </w:tblGrid>
      <w:tr w:rsidR="00C37572" w:rsidRPr="00DD318F">
        <w:tblPrEx>
          <w:tblCellMar>
            <w:top w:w="0" w:type="dxa"/>
            <w:left w:w="0" w:type="dxa"/>
            <w:bottom w:w="0" w:type="dxa"/>
            <w:right w:w="0" w:type="dxa"/>
          </w:tblCellMar>
        </w:tblPrEx>
        <w:trPr>
          <w:jc w:val="center"/>
        </w:trPr>
        <w:tc>
          <w:tcPr>
            <w:tcW w:w="1875"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Наименование</w:t>
            </w:r>
          </w:p>
        </w:tc>
        <w:tc>
          <w:tcPr>
            <w:tcW w:w="150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N строки</w:t>
            </w:r>
          </w:p>
        </w:tc>
        <w:tc>
          <w:tcPr>
            <w:tcW w:w="5625" w:type="dxa"/>
            <w:gridSpan w:val="3"/>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Использовано за отчетный год из средств</w:t>
            </w:r>
          </w:p>
        </w:tc>
      </w:tr>
      <w:tr w:rsidR="00C37572" w:rsidRPr="00DD318F">
        <w:tblPrEx>
          <w:tblCellMar>
            <w:top w:w="0" w:type="dxa"/>
            <w:left w:w="0" w:type="dxa"/>
            <w:bottom w:w="0" w:type="dxa"/>
            <w:right w:w="0" w:type="dxa"/>
          </w:tblCellMar>
        </w:tblPrEx>
        <w:trPr>
          <w:jc w:val="center"/>
        </w:trPr>
        <w:tc>
          <w:tcPr>
            <w:tcW w:w="1875"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50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xml:space="preserve">федерального бюджета, </w:t>
            </w: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w:t>
            </w:r>
            <w:proofErr w:type="spellStart"/>
            <w:r w:rsidRPr="00DD318F">
              <w:rPr>
                <w:rFonts w:ascii="Times New Roman" w:hAnsi="Times New Roman"/>
                <w:sz w:val="24"/>
                <w:szCs w:val="24"/>
              </w:rPr>
              <w:t>руб</w:t>
            </w:r>
            <w:proofErr w:type="spell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xml:space="preserve">бюджетов субъектов Российской </w:t>
            </w:r>
            <w:r w:rsidRPr="00DD318F">
              <w:rPr>
                <w:rFonts w:ascii="Times New Roman" w:hAnsi="Times New Roman"/>
                <w:sz w:val="24"/>
                <w:szCs w:val="24"/>
              </w:rPr>
              <w:lastRenderedPageBreak/>
              <w:t xml:space="preserve">Федерации и местных бюджетов, </w:t>
            </w: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w:t>
            </w:r>
            <w:proofErr w:type="spellStart"/>
            <w:r w:rsidRPr="00DD318F">
              <w:rPr>
                <w:rFonts w:ascii="Times New Roman" w:hAnsi="Times New Roman"/>
                <w:sz w:val="24"/>
                <w:szCs w:val="24"/>
              </w:rPr>
              <w:t>руб</w:t>
            </w:r>
            <w:proofErr w:type="spellEnd"/>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lastRenderedPageBreak/>
              <w:t xml:space="preserve">собственных средств организаций, </w:t>
            </w:r>
            <w:proofErr w:type="spellStart"/>
            <w:proofErr w:type="gramStart"/>
            <w:r w:rsidRPr="00DD318F">
              <w:rPr>
                <w:rFonts w:ascii="Times New Roman" w:hAnsi="Times New Roman"/>
                <w:sz w:val="24"/>
                <w:szCs w:val="24"/>
              </w:rPr>
              <w:t>тыс</w:t>
            </w:r>
            <w:proofErr w:type="spellEnd"/>
            <w:proofErr w:type="gramEnd"/>
            <w:r w:rsidRPr="00DD318F">
              <w:rPr>
                <w:rFonts w:ascii="Times New Roman" w:hAnsi="Times New Roman"/>
                <w:sz w:val="24"/>
                <w:szCs w:val="24"/>
              </w:rPr>
              <w:t xml:space="preserve"> </w:t>
            </w:r>
            <w:proofErr w:type="spellStart"/>
            <w:r w:rsidRPr="00DD318F">
              <w:rPr>
                <w:rFonts w:ascii="Times New Roman" w:hAnsi="Times New Roman"/>
                <w:sz w:val="24"/>
                <w:szCs w:val="24"/>
              </w:rPr>
              <w:lastRenderedPageBreak/>
              <w:t>руб</w:t>
            </w:r>
            <w:proofErr w:type="spellEnd"/>
          </w:p>
        </w:tc>
      </w:tr>
      <w:tr w:rsidR="00C37572" w:rsidRPr="00DD318F">
        <w:tblPrEx>
          <w:tblCellMar>
            <w:top w:w="0" w:type="dxa"/>
            <w:left w:w="0" w:type="dxa"/>
            <w:bottom w:w="0" w:type="dxa"/>
            <w:right w:w="0" w:type="dxa"/>
          </w:tblCellMar>
        </w:tblPrEx>
        <w:trPr>
          <w:jc w:val="center"/>
        </w:trPr>
        <w:tc>
          <w:tcPr>
            <w:tcW w:w="9000" w:type="dxa"/>
            <w:gridSpan w:val="5"/>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В электронном документе нумерация пунктов соответствует официальному источнику.</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Б</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5</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6</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Охрана окружающей среды от негативных антропогенных воздействий - всего</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70</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w:t>
            </w:r>
          </w:p>
        </w:tc>
        <w:tc>
          <w:tcPr>
            <w:tcW w:w="1500"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Обращение со сточными водами</w:t>
            </w:r>
          </w:p>
        </w:tc>
        <w:tc>
          <w:tcPr>
            <w:tcW w:w="1500"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71</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Охрана атмосферного воздуха и предотвращение изменения климата</w:t>
            </w:r>
          </w:p>
        </w:tc>
        <w:tc>
          <w:tcPr>
            <w:tcW w:w="1500"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72</w:t>
            </w: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Защита и экологическая реабилитация земель, поверхностных и подземных водных объектов</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73</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Обращение с отходами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74</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Охрана и рациональное использование лесных ресурсов</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75</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720"/>
        <w:gridCol w:w="1700"/>
        <w:gridCol w:w="250"/>
        <w:gridCol w:w="1700"/>
        <w:gridCol w:w="1700"/>
        <w:gridCol w:w="250"/>
        <w:gridCol w:w="1700"/>
      </w:tblGrid>
      <w:tr w:rsidR="00C37572" w:rsidRPr="00DD318F">
        <w:tblPrEx>
          <w:tblCellMar>
            <w:top w:w="0" w:type="dxa"/>
            <w:left w:w="0" w:type="dxa"/>
            <w:bottom w:w="0" w:type="dxa"/>
            <w:right w:w="0" w:type="dxa"/>
          </w:tblCellMar>
        </w:tblPrEx>
        <w:trPr>
          <w:jc w:val="center"/>
        </w:trPr>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Должностное лицо, ответственное за предоставление первичных статистических данных (лицо, уполномоченное предоставлять первичные статистические </w:t>
            </w:r>
            <w:r w:rsidRPr="00DD318F">
              <w:rPr>
                <w:rFonts w:ascii="Times New Roman" w:hAnsi="Times New Roman"/>
                <w:sz w:val="24"/>
                <w:szCs w:val="24"/>
              </w:rPr>
              <w:lastRenderedPageBreak/>
              <w:t>данные от имени юридического лица)</w:t>
            </w:r>
          </w:p>
        </w:tc>
        <w:tc>
          <w:tcPr>
            <w:tcW w:w="1700" w:type="dxa"/>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 </w:t>
            </w:r>
          </w:p>
        </w:tc>
        <w:tc>
          <w:tcPr>
            <w:tcW w:w="25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400" w:type="dxa"/>
            <w:gridSpan w:val="2"/>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700" w:type="dxa"/>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 </w:t>
            </w:r>
          </w:p>
        </w:tc>
        <w:tc>
          <w:tcPr>
            <w:tcW w:w="1700" w:type="dxa"/>
            <w:tcBorders>
              <w:top w:val="single" w:sz="6" w:space="0" w:color="auto"/>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(должность)</w:t>
            </w:r>
          </w:p>
        </w:tc>
        <w:tc>
          <w:tcPr>
            <w:tcW w:w="25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3400" w:type="dxa"/>
            <w:gridSpan w:val="2"/>
            <w:tcBorders>
              <w:top w:val="single" w:sz="6" w:space="0" w:color="auto"/>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(Ф.И.О.)</w:t>
            </w:r>
          </w:p>
        </w:tc>
        <w:tc>
          <w:tcPr>
            <w:tcW w:w="25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1700" w:type="dxa"/>
            <w:tcBorders>
              <w:top w:val="single" w:sz="6" w:space="0" w:color="auto"/>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(подпись)</w:t>
            </w:r>
          </w:p>
        </w:tc>
      </w:tr>
      <w:tr w:rsidR="00C37572" w:rsidRPr="00DD318F">
        <w:tblPrEx>
          <w:tblCellMar>
            <w:top w:w="0" w:type="dxa"/>
            <w:left w:w="0" w:type="dxa"/>
            <w:bottom w:w="0" w:type="dxa"/>
            <w:right w:w="0" w:type="dxa"/>
          </w:tblCellMar>
        </w:tblPrEx>
        <w:trPr>
          <w:jc w:val="center"/>
        </w:trPr>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700" w:type="dxa"/>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5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E-</w:t>
            </w:r>
            <w:proofErr w:type="spellStart"/>
            <w:r w:rsidRPr="00DD318F">
              <w:rPr>
                <w:rFonts w:ascii="Times New Roman" w:hAnsi="Times New Roman"/>
                <w:sz w:val="24"/>
                <w:szCs w:val="24"/>
              </w:rPr>
              <w:t>mail</w:t>
            </w:r>
            <w:proofErr w:type="spellEnd"/>
            <w:r w:rsidRPr="00DD318F">
              <w:rPr>
                <w:rFonts w:ascii="Times New Roman" w:hAnsi="Times New Roman"/>
                <w:sz w:val="24"/>
                <w:szCs w:val="24"/>
              </w:rPr>
              <w:t xml:space="preserve"> &lt;1&gt;:</w:t>
            </w:r>
          </w:p>
        </w:tc>
        <w:tc>
          <w:tcPr>
            <w:tcW w:w="1700" w:type="dxa"/>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5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"__" ______ 20__ год</w:t>
            </w:r>
          </w:p>
        </w:tc>
      </w:tr>
      <w:tr w:rsidR="00C37572" w:rsidRPr="00DD318F">
        <w:tblPrEx>
          <w:tblCellMar>
            <w:top w:w="0" w:type="dxa"/>
            <w:left w:w="0" w:type="dxa"/>
            <w:bottom w:w="0" w:type="dxa"/>
            <w:right w:w="0" w:type="dxa"/>
          </w:tblCellMar>
        </w:tblPrEx>
        <w:trPr>
          <w:jc w:val="center"/>
        </w:trPr>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700" w:type="dxa"/>
            <w:tcBorders>
              <w:top w:val="single" w:sz="6" w:space="0" w:color="auto"/>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(номер контактного телефона &lt;1&gt;)</w:t>
            </w:r>
          </w:p>
        </w:tc>
        <w:tc>
          <w:tcPr>
            <w:tcW w:w="25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3400" w:type="dxa"/>
            <w:gridSpan w:val="2"/>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5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(дата составления документа)</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pBdr>
          <w:bottom w:val="single" w:sz="4" w:space="1" w:color="auto"/>
        </w:pBdr>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r w:rsidRPr="00DD318F">
        <w:rPr>
          <w:rFonts w:ascii="Times New Roman" w:hAnsi="Times New Roman"/>
          <w:sz w:val="24"/>
          <w:szCs w:val="24"/>
        </w:rPr>
        <w:t>&lt;1</w:t>
      </w:r>
      <w:proofErr w:type="gramStart"/>
      <w:r w:rsidRPr="00DD318F">
        <w:rPr>
          <w:rFonts w:ascii="Times New Roman" w:hAnsi="Times New Roman"/>
          <w:sz w:val="24"/>
          <w:szCs w:val="24"/>
        </w:rPr>
        <w:t>&gt; И</w:t>
      </w:r>
      <w:proofErr w:type="gramEnd"/>
      <w:r w:rsidRPr="00DD318F">
        <w:rPr>
          <w:rFonts w:ascii="Times New Roman" w:hAnsi="Times New Roman"/>
          <w:sz w:val="24"/>
          <w:szCs w:val="24"/>
        </w:rPr>
        <w:t>спользуются Федеральной службой государственной статистики и ее территориальными органами для дополнительного информирования о проведении в отношении респондента федерального статистического наблюдения по конкретным формам федерального статистического наблюдения, обязательным для предоставления, а также для направления извещений, уведомлений, квитанций и иных юридически значимых сообщений.</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В случае направления формы федерального статистического наблюдения через специального оператора связи, вышеуказанное взаимодействие с респондентом может осуществляться также через специального оператора связи.</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Указания по заполнению формы федерального статистического наблюдения &lt;1&gt;</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pBdr>
          <w:bottom w:val="single" w:sz="4" w:space="1" w:color="auto"/>
        </w:pBdr>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r w:rsidRPr="00DD318F">
        <w:rPr>
          <w:rFonts w:ascii="Times New Roman" w:hAnsi="Times New Roman"/>
          <w:sz w:val="24"/>
          <w:szCs w:val="24"/>
        </w:rPr>
        <w:t xml:space="preserve">&lt;1&gt; Юридическими лицами, зарегистрированными на территориях Луганской Народной Республики, Донецкой Народной Республики, Запорожской области, Херсонской </w:t>
      </w:r>
      <w:proofErr w:type="gramStart"/>
      <w:r w:rsidRPr="00DD318F">
        <w:rPr>
          <w:rFonts w:ascii="Times New Roman" w:hAnsi="Times New Roman"/>
          <w:sz w:val="24"/>
          <w:szCs w:val="24"/>
        </w:rPr>
        <w:t>области, данные по форме предоставляются</w:t>
      </w:r>
      <w:proofErr w:type="gramEnd"/>
      <w:r w:rsidRPr="00DD318F">
        <w:rPr>
          <w:rFonts w:ascii="Times New Roman" w:hAnsi="Times New Roman"/>
          <w:sz w:val="24"/>
          <w:szCs w:val="24"/>
        </w:rPr>
        <w:t xml:space="preserve"> при наличии наблюдаемого явления. В случае отсутствия наблюдаемого явления предоставление формы, не заполненной значениями показателей ("пустой отчет"), указанными респондентами не требуется.</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I. Общие положения</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1. </w:t>
      </w:r>
      <w:proofErr w:type="gramStart"/>
      <w:r w:rsidRPr="00DD318F">
        <w:rPr>
          <w:rFonts w:ascii="Times New Roman" w:hAnsi="Times New Roman"/>
          <w:sz w:val="24"/>
          <w:szCs w:val="24"/>
        </w:rPr>
        <w:t>Первичные статистические данные (далее - данные) по форме федерального статистического наблюдения N 18-КС "Сведения об инвестициях в основной капитал, направленных на охрану окружающей среды и рациональное использование природных ресурсов" (далее - форма) предоставляют юридические лица (кроме субъектов малого предпринимательства) всех видов экономической деятельности, независимо от формы собственности и организационно-правовой формы, осуществляющие инвестиции, строительство и ввод природоохранных объектов.</w:t>
      </w:r>
      <w:proofErr w:type="gramEnd"/>
      <w:r w:rsidRPr="00DD318F">
        <w:rPr>
          <w:rFonts w:ascii="Times New Roman" w:hAnsi="Times New Roman"/>
          <w:sz w:val="24"/>
          <w:szCs w:val="24"/>
        </w:rPr>
        <w:t xml:space="preserve"> Перечень респондентов по форме N 18-КС формируется, в том числе, на основе данных, представленных респондентами по строке 1. "Осуществляли ли Вы инвестиции в основной капитал, направленные на природоохранные мероприятия, а также строительство и ввод природоохранных объектов" в разделе Справочно формы федерального статистического наблюдения N П-2 "Сведения об инвестициях в нефинансовые активы".</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lastRenderedPageBreak/>
        <w:t>Данные по форме предоставляют юридические лица, кроме субъектов малого предпринимательства, состоящих в едином реестре субъектов малого и среднего предпринимательства по состоянию на 31 декабря года, предшествующего отчетному периоду, в соответствии с Правилами использования сведений, внесенных в единый реестр субъектов малого и среднего предпринимательства, для проведения федеральных статистических наблюдений, утвержденными постановлением Правительства Российской Федерации от 5 декабря 2024 г. N 1721</w:t>
      </w:r>
      <w:proofErr w:type="gramEnd"/>
      <w:r w:rsidRPr="00DD318F">
        <w:rPr>
          <w:rFonts w:ascii="Times New Roman" w:hAnsi="Times New Roman"/>
          <w:sz w:val="24"/>
          <w:szCs w:val="24"/>
        </w:rPr>
        <w:t>.</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2. Данные по форме предоставляются территориальному органу Росстата в субъекте Российской Федерации ежегодно с 1-го рабочего дня января по 4 февраля после отчетного периода.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3. В адресной части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ее краткое наименование. На бланке формы, содержащей данные по обособленному подразделению юридического лица, указывается наименование обособленного подразделения и юридического лица, к которому оно относится.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строке "Почтовый адрес" указывается наименование субъекта Российской Федерации, юридический адрес с почтовым индексом, указанный в ЕГРЮЛ; либо адрес, по которому юридическое лицо фактически осуществляет свою деятельность, если он не совпадает с юридическим адресом. Для обособленных подразделений указывается почтовый адрес места фактического осуществления деятельности с почтовым индексом.</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кодовой части титульного листа формы на основании Уведомления о присвоении кода ОКПО (идентификационного номера), размещенного на сайте системы сбора отчетности Росстата в информационно-телекоммуникационной сети "Интернет" по адресу: https://websbor.rosstat.gov.ru/online/info, отчитывающаяся организация проставляет:</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код по Общероссийскому классификатору предприятий и организаций (ОКПО) - для юридического лица, не имеющего обособленных подразделений;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идентификационный номер - для территориально обособленного подразделения юридического лица и для головного подразделения юридического лица.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Юридические лица, осуществляющие инвестиции, строительство и ввод природоохранных объектов в населенных пунктах, отличных от места регистрации организации, выделяют на отдельных формах информацию по каждому населенному пункту, на территории которого осуществлялась деятельность, и предоставляют их в территориальные органы Росстата по месту фактического осуществления деятельности. При этом в кодовой зоне бланков формы следует указать код ОКПО организации или идентификационный номер, который устанавливается территориальным органом Росстата по месту фактического осуществления инвестиционной деятельности или фактического расположения введенных объектов природоохранного назначения и размещается по адресу: https://websbor.rosstat.gov.ru/online/info.</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4. При налич</w:t>
      </w:r>
      <w:proofErr w:type="gramStart"/>
      <w:r w:rsidRPr="00DD318F">
        <w:rPr>
          <w:rFonts w:ascii="Times New Roman" w:hAnsi="Times New Roman"/>
          <w:sz w:val="24"/>
          <w:szCs w:val="24"/>
        </w:rPr>
        <w:t>ии у ю</w:t>
      </w:r>
      <w:proofErr w:type="gramEnd"/>
      <w:r w:rsidRPr="00DD318F">
        <w:rPr>
          <w:rFonts w:ascii="Times New Roman" w:hAnsi="Times New Roman"/>
          <w:sz w:val="24"/>
          <w:szCs w:val="24"/>
        </w:rPr>
        <w:t>ридического лица обособленных подразделений &lt;2&gt; данные по форме предоставляются как по каждому обособленному подразделению, так и по юридическому лицу без этих обособленных подразделений.</w:t>
      </w:r>
    </w:p>
    <w:p w:rsidR="00C37572" w:rsidRPr="00DD318F" w:rsidRDefault="00C37572" w:rsidP="00372ED9">
      <w:pPr>
        <w:widowControl w:val="0"/>
        <w:pBdr>
          <w:bottom w:val="single" w:sz="4" w:space="1" w:color="auto"/>
        </w:pBdr>
        <w:autoSpaceDE w:val="0"/>
        <w:autoSpaceDN w:val="0"/>
        <w:adjustRightInd w:val="0"/>
        <w:spacing w:after="0" w:line="240" w:lineRule="auto"/>
        <w:ind w:firstLine="567"/>
        <w:rPr>
          <w:rFonts w:ascii="Times New Roman" w:hAnsi="Times New Roman"/>
          <w:sz w:val="24"/>
          <w:szCs w:val="24"/>
        </w:rPr>
      </w:pPr>
      <w:r w:rsidRPr="00DD318F">
        <w:rPr>
          <w:rFonts w:ascii="Times New Roman" w:hAnsi="Times New Roman"/>
          <w:sz w:val="24"/>
          <w:szCs w:val="24"/>
        </w:rPr>
        <w:lastRenderedPageBreak/>
        <w:t> </w:t>
      </w:r>
    </w:p>
    <w:p w:rsidR="00C37572" w:rsidRPr="00DD318F" w:rsidRDefault="00C37572" w:rsidP="00372ED9">
      <w:pPr>
        <w:widowControl w:val="0"/>
        <w:autoSpaceDE w:val="0"/>
        <w:autoSpaceDN w:val="0"/>
        <w:adjustRightInd w:val="0"/>
        <w:spacing w:after="0" w:line="240" w:lineRule="auto"/>
        <w:ind w:firstLine="567"/>
        <w:jc w:val="both"/>
        <w:rPr>
          <w:rFonts w:ascii="Times New Roman" w:hAnsi="Times New Roman"/>
          <w:sz w:val="24"/>
          <w:szCs w:val="24"/>
        </w:rPr>
      </w:pPr>
      <w:r w:rsidRPr="00DD318F">
        <w:rPr>
          <w:rFonts w:ascii="Times New Roman" w:hAnsi="Times New Roman"/>
          <w:sz w:val="24"/>
          <w:szCs w:val="24"/>
        </w:rPr>
        <w:t>&lt;2&gt; 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30" w:history="1">
        <w:r w:rsidRPr="00DD318F">
          <w:rPr>
            <w:rFonts w:ascii="Times New Roman" w:hAnsi="Times New Roman"/>
            <w:sz w:val="24"/>
            <w:szCs w:val="24"/>
            <w:u w:val="single"/>
          </w:rPr>
          <w:t>пункт 2</w:t>
        </w:r>
      </w:hyperlink>
      <w:r w:rsidRPr="00DD318F">
        <w:rPr>
          <w:rFonts w:ascii="Times New Roman" w:hAnsi="Times New Roman"/>
          <w:sz w:val="24"/>
          <w:szCs w:val="24"/>
        </w:rPr>
        <w:t xml:space="preserve"> статьи 11 Налогового кодекса Российской Федерации).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Данные по форме предоставляют также филиалы, представительства и </w:t>
      </w:r>
      <w:proofErr w:type="gramStart"/>
      <w:r w:rsidRPr="00DD318F">
        <w:rPr>
          <w:rFonts w:ascii="Times New Roman" w:hAnsi="Times New Roman"/>
          <w:sz w:val="24"/>
          <w:szCs w:val="24"/>
        </w:rPr>
        <w:t>подразделения</w:t>
      </w:r>
      <w:proofErr w:type="gramEnd"/>
      <w:r w:rsidRPr="00DD318F">
        <w:rPr>
          <w:rFonts w:ascii="Times New Roman" w:hAnsi="Times New Roman"/>
          <w:sz w:val="24"/>
          <w:szCs w:val="24"/>
        </w:rPr>
        <w:t xml:space="preserve"> действующих на территории Российской Федерации иностранных организаций в порядке, установленном для юридических лиц.</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Данные по форме предоставляются в территориальный орган Росстата по месту фактического осуществления деятельности юридического лица (обособленного подразделения).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Руководитель юридического лица назначает должностных лиц, уполномоченных предоставлять данные по форме от имени юридического лица (в том числе в обособленных подразделениях).</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При налич</w:t>
      </w:r>
      <w:proofErr w:type="gramStart"/>
      <w:r w:rsidRPr="00DD318F">
        <w:rPr>
          <w:rFonts w:ascii="Times New Roman" w:hAnsi="Times New Roman"/>
          <w:sz w:val="24"/>
          <w:szCs w:val="24"/>
        </w:rPr>
        <w:t>ии у ю</w:t>
      </w:r>
      <w:proofErr w:type="gramEnd"/>
      <w:r w:rsidRPr="00DD318F">
        <w:rPr>
          <w:rFonts w:ascii="Times New Roman" w:hAnsi="Times New Roman"/>
          <w:sz w:val="24"/>
          <w:szCs w:val="24"/>
        </w:rPr>
        <w:t>ридического лица обособленных подразделений, осуществляющих деятельность за пределами Российской Федерации, данные по ним не предоставляются.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5. </w:t>
      </w:r>
      <w:proofErr w:type="gramStart"/>
      <w:r w:rsidRPr="00DD318F">
        <w:rPr>
          <w:rFonts w:ascii="Times New Roman" w:hAnsi="Times New Roman"/>
          <w:sz w:val="24"/>
          <w:szCs w:val="24"/>
        </w:rPr>
        <w:t xml:space="preserve">Организации, в отношении которых в соответствии с Федеральным законом </w:t>
      </w:r>
      <w:hyperlink r:id="rId31" w:history="1">
        <w:r w:rsidRPr="00DD318F">
          <w:rPr>
            <w:rFonts w:ascii="Times New Roman" w:hAnsi="Times New Roman"/>
            <w:sz w:val="24"/>
            <w:szCs w:val="24"/>
            <w:u w:val="single"/>
          </w:rPr>
          <w:t>от 26 октября 2002 г. N 127-ФЗ</w:t>
        </w:r>
      </w:hyperlink>
      <w:r w:rsidRPr="00DD318F">
        <w:rPr>
          <w:rFonts w:ascii="Times New Roman" w:hAnsi="Times New Roman"/>
          <w:sz w:val="24"/>
          <w:szCs w:val="24"/>
        </w:rPr>
        <w:t xml:space="preserve"> "О несостоятельности (банкротстве)" (далее - Закон о банкротстве) введены процедуры, применяемые в деле о банкротстве, предоставляют данные по указанной форме до завершения в соответствии со </w:t>
      </w:r>
      <w:hyperlink r:id="rId32" w:history="1">
        <w:r w:rsidRPr="00DD318F">
          <w:rPr>
            <w:rFonts w:ascii="Times New Roman" w:hAnsi="Times New Roman"/>
            <w:sz w:val="24"/>
            <w:szCs w:val="24"/>
            <w:u w:val="single"/>
          </w:rPr>
          <w:t>статьей 149</w:t>
        </w:r>
      </w:hyperlink>
      <w:r w:rsidRPr="00DD318F">
        <w:rPr>
          <w:rFonts w:ascii="Times New Roman" w:hAnsi="Times New Roman"/>
          <w:sz w:val="24"/>
          <w:szCs w:val="24"/>
        </w:rPr>
        <w:t xml:space="preserve"> Закона о банкротстве конкурсного производства и внесения в единый государственный реестр юридических лиц (ЕГРЮЛ) записи о ликвидации должника</w:t>
      </w:r>
      <w:proofErr w:type="gramEnd"/>
      <w:r w:rsidRPr="00DD318F">
        <w:rPr>
          <w:rFonts w:ascii="Times New Roman" w:hAnsi="Times New Roman"/>
          <w:sz w:val="24"/>
          <w:szCs w:val="24"/>
        </w:rPr>
        <w:t>.</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6. При реорганизации юридического лица юридическое лицо, являющееся правопреемником, с момента своего создания должно предоставлять данные по форме (включая данные реорганизованного юридического лица) в срок, указанный на бланке формы, за период с начала отчетного года, в котором произошла реорганизация.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7. По форме за отчетный период, в случае отсутствия наблюдаемого явления респондент направляет подписанный в установленном порядке отчет по форме, незаполненный значениями показателей ("пустой" отчет по форме).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Во всех представляемых отчетах такого вида заполняется исключительно титульный раздел формы, а в остальных разделах не должно указываться никаких значений данных, в том числе нулевых и прочерков.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8. При предоставлении данных по форме должна быть обеспечена их полнота и достоверность.</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9. Все мероприятия и затраты (инвестиции), показываемые в данной форме должны иметь целевой природоохранный характер, то есть должны быть направлены на охрану окружающей среды.</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 xml:space="preserve">Мероприятия, имеющие сопряженную (производственно-техническую и экологическую) </w:t>
      </w:r>
      <w:r w:rsidRPr="00DD318F">
        <w:rPr>
          <w:rFonts w:ascii="Times New Roman" w:hAnsi="Times New Roman"/>
          <w:sz w:val="24"/>
          <w:szCs w:val="24"/>
        </w:rPr>
        <w:lastRenderedPageBreak/>
        <w:t>значимость, мероприятия капитального характера, направленные на изменение производственных процессов, связанные с изменением вида топлива и другое; мероприятия, направленные на уменьшение шума, вибрации, предотвращение образования отходов и другие мероприятия, приводятся в отчете только в том случае, если основной (главной) причиной их проведения является задача охраны окружающей среды.</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Мероприятия, осуществляемые главным образом в целях удешевления используемых видов топлива, сырья и материалов, общего снижения издержек производства, или по оказанию соответствующих услуг, повышения качества выпускаемой продукции, производства экологической продукции, улучшения техники безопасности и условий труда и тому подобные, которые могут иметь также некоторый экологический эффект, в данной форме не отражаются.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Объекты, деятельность которых направлена в основном на получение попутной продукции или непосредственно входящие в технологическую линию производства (например, циклоны на мелькомбинатах) в этой форме не отражаются.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Данные по строительству экологически чистого транспорта &lt;3&gt; (таких как метро, легкое метро, троллейбусные линии), объектов, связанных с радиоактивными отходами, также не отражаются в данной форме.</w:t>
      </w:r>
    </w:p>
    <w:p w:rsidR="00C37572" w:rsidRPr="00DD318F" w:rsidRDefault="00C37572" w:rsidP="00372ED9">
      <w:pPr>
        <w:widowControl w:val="0"/>
        <w:pBdr>
          <w:bottom w:val="single" w:sz="4" w:space="1" w:color="auto"/>
        </w:pBdr>
        <w:autoSpaceDE w:val="0"/>
        <w:autoSpaceDN w:val="0"/>
        <w:adjustRightInd w:val="0"/>
        <w:spacing w:after="0" w:line="240" w:lineRule="auto"/>
        <w:ind w:firstLine="567"/>
        <w:rPr>
          <w:rFonts w:ascii="Times New Roman" w:hAnsi="Times New Roman"/>
          <w:sz w:val="24"/>
          <w:szCs w:val="24"/>
        </w:rPr>
      </w:pPr>
      <w:r w:rsidRPr="00DD318F">
        <w:rPr>
          <w:rFonts w:ascii="Times New Roman" w:hAnsi="Times New Roman"/>
          <w:sz w:val="24"/>
          <w:szCs w:val="24"/>
        </w:rPr>
        <w:t> </w:t>
      </w:r>
    </w:p>
    <w:p w:rsidR="00C37572" w:rsidRPr="00DD318F" w:rsidRDefault="00C37572" w:rsidP="00372ED9">
      <w:pPr>
        <w:widowControl w:val="0"/>
        <w:autoSpaceDE w:val="0"/>
        <w:autoSpaceDN w:val="0"/>
        <w:adjustRightInd w:val="0"/>
        <w:spacing w:after="0" w:line="240" w:lineRule="auto"/>
        <w:ind w:firstLine="567"/>
        <w:jc w:val="both"/>
        <w:rPr>
          <w:rFonts w:ascii="Times New Roman" w:hAnsi="Times New Roman"/>
          <w:sz w:val="24"/>
          <w:szCs w:val="24"/>
        </w:rPr>
      </w:pPr>
      <w:r w:rsidRPr="00DD318F">
        <w:rPr>
          <w:rFonts w:ascii="Times New Roman" w:hAnsi="Times New Roman"/>
          <w:sz w:val="24"/>
          <w:szCs w:val="24"/>
        </w:rPr>
        <w:t>&lt;3</w:t>
      </w:r>
      <w:proofErr w:type="gramStart"/>
      <w:r w:rsidRPr="00DD318F">
        <w:rPr>
          <w:rFonts w:ascii="Times New Roman" w:hAnsi="Times New Roman"/>
          <w:sz w:val="24"/>
          <w:szCs w:val="24"/>
        </w:rPr>
        <w:t>&gt; З</w:t>
      </w:r>
      <w:proofErr w:type="gramEnd"/>
      <w:r w:rsidRPr="00DD318F">
        <w:rPr>
          <w:rFonts w:ascii="Times New Roman" w:hAnsi="Times New Roman"/>
          <w:sz w:val="24"/>
          <w:szCs w:val="24"/>
        </w:rPr>
        <w:t>десь и далее значение понятия приведено исключительно в целях предоставления данных по форме.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10. Данные приводятся в тех единицах измерения, которые указаны в форме. В графе 1 данные строк 13, 24, 30 - 32, 34, 36, 37, 39 - 43, 48, 50, 52, 54, 64, 66, 69 показываются в целых числах, остальные строки с двумя десятичными знаками.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II. Заполнение показателей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11. По строкам 01 - 69 показываются данные по мероприятиям, осуществляемым застройщиками за счет инвестиций в основной капитал по всем источникам финансирования как в составе вновь строящихся предприятий, так и на действующих предприятиях.</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Введенные в действие мощности и объекты показываются по графе 1 в размерах, указанных:</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разрешениях на ввод объектов в эксплуатацию, оформленных в установленном порядке, в соответствии с действующим законодательством Российской Федерации о градостроительной деятельности;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соответствующих документах о готовности объектов к эксплуатации, действующих на территориях Донецкой Народной Республики, Луганской Народной Республики, Запорожской области, Херсонской области в переходный период.</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объекту, на котором до отчетного года был частичный ввод в действие мощностей, а в текущем году строительство его завершено полностью, в отчете показывается только мощность, которая введена в действие в текущем году.</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lastRenderedPageBreak/>
        <w:t>Мощности, введенные за счет реконструкции, технического перевооружения, отражаются в отчете в том случае, если есть их прирост.</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Объекты и мощности, на которых осуществлялся капитальный ремонт или отдельные виды ремонтно-строительных работ, в отчете как введенные в действие не показываются.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В графе 2 отражаются данные об инвестициях в основной капитал, направленные на природоохранные мероприятия, указываемые по утвержденным в соответствии с учетной политикой организации первичным учетным документам, на основании которых ведется бухгалтерский учет. К ним относятся затраты на строительство, реконструкцию (включая расширение и модернизацию) объектов, которые приводят к увеличению их первоначальной стоимости, приобретение машин, оборудования, транспортных средств, производственного и хозяйственного инвентаря, бухгалтерский учет которых осуществляется в порядке, установленном для учета вложений во </w:t>
      </w:r>
      <w:proofErr w:type="spellStart"/>
      <w:r w:rsidRPr="00DD318F">
        <w:rPr>
          <w:rFonts w:ascii="Times New Roman" w:hAnsi="Times New Roman"/>
          <w:sz w:val="24"/>
          <w:szCs w:val="24"/>
        </w:rPr>
        <w:t>внеоборотные</w:t>
      </w:r>
      <w:proofErr w:type="spellEnd"/>
      <w:r w:rsidRPr="00DD318F">
        <w:rPr>
          <w:rFonts w:ascii="Times New Roman" w:hAnsi="Times New Roman"/>
          <w:sz w:val="24"/>
          <w:szCs w:val="24"/>
        </w:rPr>
        <w:t xml:space="preserve"> активы, инвестиции в объекты интеллектуальной собственности, культивируемые биологические ресурсы.</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Данные в форме приводятся без налога на добавленную стоимость.</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Инвестиции в основной капитал приводят как по вводимым в действие в текущем году объектам, так и по объектам, переходящим строительством на следующий год.</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12. По строке 01 показываются данные </w:t>
      </w:r>
      <w:proofErr w:type="gramStart"/>
      <w:r w:rsidRPr="00DD318F">
        <w:rPr>
          <w:rFonts w:ascii="Times New Roman" w:hAnsi="Times New Roman"/>
          <w:sz w:val="24"/>
          <w:szCs w:val="24"/>
        </w:rPr>
        <w:t>об инвестициях в основной капитал в целом на все мероприятия по охране</w:t>
      </w:r>
      <w:proofErr w:type="gramEnd"/>
      <w:r w:rsidRPr="00DD318F">
        <w:rPr>
          <w:rFonts w:ascii="Times New Roman" w:hAnsi="Times New Roman"/>
          <w:sz w:val="24"/>
          <w:szCs w:val="24"/>
        </w:rPr>
        <w:t xml:space="preserve"> и рациональному использованию природных ресурсов, которые в строках 03 - 69 распределяются по отдельным направлениям и видам затрат.</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строке 02 отражаются данные об инвестициях в основной капитал за счет всех источников финансирования, направленные на новое строительство.</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13. По строке 03 приводятся данные об инвестициях в основной капитал на мероприятия по охране и рациональному использованию водных ресурсов, к которым относятся: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станции для очистки производственных и хозяйственно-бытовых сточных вод (строка 04);</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другие сооружения первичной стадии очистки сточных вод, которые не входят в комплекс станций (строка 11);</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береговые и плавучие станции очистки балластных и льяльных (</w:t>
      </w:r>
      <w:proofErr w:type="spellStart"/>
      <w:r w:rsidRPr="00DD318F">
        <w:rPr>
          <w:rFonts w:ascii="Times New Roman" w:hAnsi="Times New Roman"/>
          <w:sz w:val="24"/>
          <w:szCs w:val="24"/>
        </w:rPr>
        <w:t>подсланевых</w:t>
      </w:r>
      <w:proofErr w:type="spellEnd"/>
      <w:r w:rsidRPr="00DD318F">
        <w:rPr>
          <w:rFonts w:ascii="Times New Roman" w:hAnsi="Times New Roman"/>
          <w:sz w:val="24"/>
          <w:szCs w:val="24"/>
        </w:rPr>
        <w:t>) вод (строка 12);</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установки, оборудование и технический флот по сбору нефти, мазута, отходов с акваторий рек, водоемов, портов и внутренних морей, включая суда-сборщики и </w:t>
      </w:r>
      <w:proofErr w:type="spellStart"/>
      <w:r w:rsidRPr="00DD318F">
        <w:rPr>
          <w:rFonts w:ascii="Times New Roman" w:hAnsi="Times New Roman"/>
          <w:sz w:val="24"/>
          <w:szCs w:val="24"/>
        </w:rPr>
        <w:t>нефтезачистные</w:t>
      </w:r>
      <w:proofErr w:type="spellEnd"/>
      <w:r w:rsidRPr="00DD318F">
        <w:rPr>
          <w:rFonts w:ascii="Times New Roman" w:hAnsi="Times New Roman"/>
          <w:sz w:val="24"/>
          <w:szCs w:val="24"/>
        </w:rPr>
        <w:t xml:space="preserve"> станции и мероприятия по дооборудованию действующих судов в соответствии с требованиями Международной конвенции по предотвращению загрязнения моря от судов (строка 13);</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системы оборотного водоснабжения (строки 14 и 15);</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создание </w:t>
      </w:r>
      <w:proofErr w:type="spellStart"/>
      <w:r w:rsidRPr="00DD318F">
        <w:rPr>
          <w:rFonts w:ascii="Times New Roman" w:hAnsi="Times New Roman"/>
          <w:sz w:val="24"/>
          <w:szCs w:val="24"/>
        </w:rPr>
        <w:t>водоохранных</w:t>
      </w:r>
      <w:proofErr w:type="spellEnd"/>
      <w:r w:rsidRPr="00DD318F">
        <w:rPr>
          <w:rFonts w:ascii="Times New Roman" w:hAnsi="Times New Roman"/>
          <w:sz w:val="24"/>
          <w:szCs w:val="24"/>
        </w:rPr>
        <w:t xml:space="preserve"> зон;</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ликвидация (тампонаж) или перевод на краново-регулируемый режим работы самоизливающихся артезианских скважин;</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сооружения и установки по доочистке сточных вод, включая земледельческие поля орошения;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lastRenderedPageBreak/>
        <w:t>опытные установки и цеха, связанные с разработкой методов очистки сточных вод;</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установки и сооружения для сбора, транспортирования, обработки, обезвреживания и утилизации жидких отходов и кубовых остатков, загрязняющих поверхностные или подземные воды;</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береговые сооружения для приема с судов хозяйственно-бытовых сточных вод и отходов для утилизации, накопления и очистки;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системы водоотведения (канализации) населенных пунктов;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основные коммуникации (коллекторы) для отвода промышленных сточных вод (включая ливневые) и сооружения на них: станции перекачки, станции по контролю, подготовке, усреднению сточных вод и емкостей для временной аккумуляции этих вод (в случае аварийных сбросов загрязняющих веществ и повышения концентрации их выше предельно допустимых нормативов) с последующей передачей их на сооружения очистки.</w:t>
      </w:r>
      <w:proofErr w:type="gramEnd"/>
      <w:r w:rsidRPr="00DD318F">
        <w:rPr>
          <w:rFonts w:ascii="Times New Roman" w:hAnsi="Times New Roman"/>
          <w:sz w:val="24"/>
          <w:szCs w:val="24"/>
        </w:rPr>
        <w:t xml:space="preserve"> При этом в основные коммуникации не входят внутриплощадочные сети промышленного, транспортного или другого предприятия;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затраты на ликвидацию очагов загрязнения и охрану подземных вод;</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реконструкция (закрытие) фильтрующих накопителей;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опытно-промышленные комплексы для закачки стоков в подземные горизонты;</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работы, связанные с улучшением технического состояния и благоустройства водохранилищ и естественных водоемов;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регулирование стока малых рек, расчистка их русел и другие мероприятия по восстановлению и поддержанию благоприятного гидрологического режима и санитарного состояния малых рек;</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мероприятия для повторного использования сбросных и дренажных вод и улучшения их качества (аккумулирующие емкости, отстойники, сооружения и устройства для аэрации вод, биологические каналы, экраны, задерживающие пестициды и </w:t>
      </w:r>
      <w:proofErr w:type="gramStart"/>
      <w:r w:rsidRPr="00DD318F">
        <w:rPr>
          <w:rFonts w:ascii="Times New Roman" w:hAnsi="Times New Roman"/>
          <w:sz w:val="24"/>
          <w:szCs w:val="24"/>
        </w:rPr>
        <w:t>другое</w:t>
      </w:r>
      <w:proofErr w:type="gramEnd"/>
      <w:r w:rsidRPr="00DD318F">
        <w:rPr>
          <w:rFonts w:ascii="Times New Roman" w:hAnsi="Times New Roman"/>
          <w:sz w:val="24"/>
          <w:szCs w:val="24"/>
        </w:rPr>
        <w:t>);</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мероприятия по предупреждению загрязнения поверхностных и подземных водных объектов при захоронении отходов производства и потребления (за исключением радиоактивных отходов);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создание автоматизированных систем управления водохозяйственными комплексами в бассейнах важнейших рек: АСУ </w:t>
      </w:r>
      <w:proofErr w:type="spellStart"/>
      <w:r w:rsidRPr="00DD318F">
        <w:rPr>
          <w:rFonts w:ascii="Times New Roman" w:hAnsi="Times New Roman"/>
          <w:sz w:val="24"/>
          <w:szCs w:val="24"/>
        </w:rPr>
        <w:t>водоохранными</w:t>
      </w:r>
      <w:proofErr w:type="spellEnd"/>
      <w:r w:rsidRPr="00DD318F">
        <w:rPr>
          <w:rFonts w:ascii="Times New Roman" w:hAnsi="Times New Roman"/>
          <w:sz w:val="24"/>
          <w:szCs w:val="24"/>
        </w:rPr>
        <w:t xml:space="preserve"> комплексами, систем контроля качества поверхностных (морских, речных и других), подземных и сточных вод (включая приобретение специальных судов, лабораторий и другие); систем управления </w:t>
      </w:r>
      <w:proofErr w:type="spellStart"/>
      <w:r w:rsidRPr="00DD318F">
        <w:rPr>
          <w:rFonts w:ascii="Times New Roman" w:hAnsi="Times New Roman"/>
          <w:sz w:val="24"/>
          <w:szCs w:val="24"/>
        </w:rPr>
        <w:t>водораспределением</w:t>
      </w:r>
      <w:proofErr w:type="spellEnd"/>
      <w:r w:rsidRPr="00DD318F">
        <w:rPr>
          <w:rFonts w:ascii="Times New Roman" w:hAnsi="Times New Roman"/>
          <w:sz w:val="24"/>
          <w:szCs w:val="24"/>
        </w:rPr>
        <w:t xml:space="preserve"> (включая орошаемое земледелие); системы государственного водного кадастра, обеспечения первичного учета вод и разработки сводных данных ведения государственного учета использования вод (строительство автоматизированных станций, измерительных установок и тому подобного по учету объема и качества забираемой и сбрасываемой воды, вычислительных центров по обработке данных учета и другие);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мероприятия, направленные на изменение производственных процессов с целью сокращения и предотвращения образования загрязненных сточных вод за счет внедрения более эффективных (наилучших доступных) технологий и замены оборудования для использования более </w:t>
      </w:r>
      <w:proofErr w:type="spellStart"/>
      <w:r w:rsidRPr="00DD318F">
        <w:rPr>
          <w:rFonts w:ascii="Times New Roman" w:hAnsi="Times New Roman"/>
          <w:sz w:val="24"/>
          <w:szCs w:val="24"/>
        </w:rPr>
        <w:t>экологичных</w:t>
      </w:r>
      <w:proofErr w:type="spellEnd"/>
      <w:r w:rsidRPr="00DD318F">
        <w:rPr>
          <w:rFonts w:ascii="Times New Roman" w:hAnsi="Times New Roman"/>
          <w:sz w:val="24"/>
          <w:szCs w:val="24"/>
        </w:rPr>
        <w:t xml:space="preserve"> видов сырья, энергии, катализаторов и других материалов (строка 16);</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lastRenderedPageBreak/>
        <w:t>мероприятия по очистке охлаждающей воды, используемой для отвода подогретых сточных вод (строка 17);</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мероприятия, направленные на мониторинг и контроль концентрации загрязняющих веще</w:t>
      </w:r>
      <w:proofErr w:type="gramStart"/>
      <w:r w:rsidRPr="00DD318F">
        <w:rPr>
          <w:rFonts w:ascii="Times New Roman" w:hAnsi="Times New Roman"/>
          <w:sz w:val="24"/>
          <w:szCs w:val="24"/>
        </w:rPr>
        <w:t>ств в ст</w:t>
      </w:r>
      <w:proofErr w:type="gramEnd"/>
      <w:r w:rsidRPr="00DD318F">
        <w:rPr>
          <w:rFonts w:ascii="Times New Roman" w:hAnsi="Times New Roman"/>
          <w:sz w:val="24"/>
          <w:szCs w:val="24"/>
        </w:rPr>
        <w:t>очных водах, а также качества подземных, поверхностных, в том числе и морских вод в местах сброса сточных вод, контроль за составом, объемом или массой сточных вод (строка 18);</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другие мероприятия, относящиеся к охране и рациональному использованию водных ресурсов, в частности, сюда могут входить соответствующие работы по ликвидации засорения рек в результате лесосплава.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Данные по инвестициям в основной капитал, показанные по строке 03, должны быть больше или равны сумме данных, отражаемых по строкам 04, 11, 12, 13, 14, 16, 17, 18.</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Не включают в отчет затраты, направляемые на создание санитарно-защитных зон водных объектов, а также строительство систем водоотведения (канализации) для непосредственного сброса в водные объекты сточных вод без очистки, противоэрозионных и гидротехнических сооружений различных видов.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14. По строке 04 включаются суммарные данные по всем станциям для очистки производственных и хозяйственно-бытовых сточных вод (биологической, физико-химической и механической), которые по строкам 05, 06 и 07 распределяются по своему назначению.</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Под "станцией" &lt;2&gt; следует понимать комплекс сооружений биологической, физико-химической или механической очистки, необходимый для проведения технологического процесса очистки сточных вод до установленных нормативов, то есть до категории нормативно-очищенных вод.</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Мощность станции определяется объемом сточных вод, которые должны пройти очистку в сутки на сооружениях, выполняющих конечную стадию очистки (объем воды, прошедшей очистку на всех сооружениях, входящих в состав станции, не суммируется, а учитывается один раз).</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Соответственно и в отчете мощность каждой станции должна показываться только по мощности сооружений, выполняющих конечную стадию очистки. Например, мощность станции для биологической очистки следует отражать по мощности сооружений, выполняющих только биологическую конечную стадию очистки.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Инвестиции в основной капитал по станции очистки должны показываться в целом по всему комплексу сооружений, входящих в ее состав и обеспечивающих все стадии очистки, предусмотренные проектом на строительство данной станции.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Если в результате расширения или реконструкции действующей станции очистки увеличивается ее проектная мощность, то данные по приросту мощности этой станции и инвестиции также должны отражаться в отчете по соответствующим строкам.</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15. По строке 05 отражаются данные по сооружениям, которые входят в комплекс станции для биологической очистки сточных вод. В комплекс этой станции могут входить сооружения биологической, физико-химической и механической очистки или биологической и механической очистки.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Данные по сооружениям физико-химической очистки, входящим в состав станции для биологической очистки, не должны включаться в строку 06, а данные по сооружениям </w:t>
      </w:r>
      <w:r w:rsidRPr="00DD318F">
        <w:rPr>
          <w:rFonts w:ascii="Times New Roman" w:hAnsi="Times New Roman"/>
          <w:sz w:val="24"/>
          <w:szCs w:val="24"/>
        </w:rPr>
        <w:lastRenderedPageBreak/>
        <w:t>механической очистки, входящим в состав этой станции, не включают в строку 07.</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16. По строке 06 показываются данные по сооружениям физико-химической и механической очистки, входящим в состав только станции для физико-химической очистки сточных вод.</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Данные по сооружениям механической очистки, входящим в состав станции для физико-химической очистки, в строку 07 не включаются.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17. По строке 07 отражаются данные по всем сооружениям, входящим в состав только станции для механической очистки сточных вод.</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18. Не включаются в строки 04 - 10 данные: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по отдельным (локальным) сооружениям механической, физико-химической и биологической очистки (отстойникам, </w:t>
      </w:r>
      <w:proofErr w:type="spellStart"/>
      <w:r w:rsidRPr="00DD318F">
        <w:rPr>
          <w:rFonts w:ascii="Times New Roman" w:hAnsi="Times New Roman"/>
          <w:sz w:val="24"/>
          <w:szCs w:val="24"/>
        </w:rPr>
        <w:t>усреднителям</w:t>
      </w:r>
      <w:proofErr w:type="spellEnd"/>
      <w:r w:rsidRPr="00DD318F">
        <w:rPr>
          <w:rFonts w:ascii="Times New Roman" w:hAnsi="Times New Roman"/>
          <w:sz w:val="24"/>
          <w:szCs w:val="24"/>
        </w:rPr>
        <w:t xml:space="preserve">, </w:t>
      </w:r>
      <w:proofErr w:type="spellStart"/>
      <w:r w:rsidRPr="00DD318F">
        <w:rPr>
          <w:rFonts w:ascii="Times New Roman" w:hAnsi="Times New Roman"/>
          <w:sz w:val="24"/>
          <w:szCs w:val="24"/>
        </w:rPr>
        <w:t>аэротенкам</w:t>
      </w:r>
      <w:proofErr w:type="spellEnd"/>
      <w:r w:rsidRPr="00DD318F">
        <w:rPr>
          <w:rFonts w:ascii="Times New Roman" w:hAnsi="Times New Roman"/>
          <w:sz w:val="24"/>
          <w:szCs w:val="24"/>
        </w:rPr>
        <w:t xml:space="preserve"> и другие), которые не входят в комплекс станций. Данные по этим отдельным (локальным) сооружениям отражаются по строкам 03 и 11;</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очистным установкам (сооружениям), входящим в систему оборотного водоснабжения. Данные по этим установкам отражаются по строкам 14 и 15, а также по строке 03.</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19. По строке 08 выделяются из строки 04 данные по станциям для биологической, физико-химической и механической очистки сточных вод:</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строящимся на объектах, которые ранее были построены по проектам, не предусматривавшим строительство таких станций;</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действующим станциям, на которых осуществляется их реконструкция, техническое перевооружение или расширение, а также по новым сооружениям, строящимся для замены устаревших или вышедших из строя на действующих станциях;</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станциям, которые предусматривались ранее утвержденным проектом на строительство объектов, но которые своевременно, то есть до начала года, не были построены и введены в действие.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20. По строке 09 показываются инвестиции на строительство всех станций для очистки хозяйственно-бытовых сточных вод, независимо от способа очистки (биологической, механической, химико-технологической и другие), по строке 10 - в том числе для биологической очистки.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21. </w:t>
      </w:r>
      <w:proofErr w:type="gramStart"/>
      <w:r w:rsidRPr="00DD318F">
        <w:rPr>
          <w:rFonts w:ascii="Times New Roman" w:hAnsi="Times New Roman"/>
          <w:sz w:val="24"/>
          <w:szCs w:val="24"/>
        </w:rPr>
        <w:t xml:space="preserve">По строке 11 показываются данные по отдельным (локальным) сооружениям механической, физико-химической и биологической очистки: отстойникам, </w:t>
      </w:r>
      <w:proofErr w:type="spellStart"/>
      <w:r w:rsidRPr="00DD318F">
        <w:rPr>
          <w:rFonts w:ascii="Times New Roman" w:hAnsi="Times New Roman"/>
          <w:sz w:val="24"/>
          <w:szCs w:val="24"/>
        </w:rPr>
        <w:t>усреднителям</w:t>
      </w:r>
      <w:proofErr w:type="spellEnd"/>
      <w:r w:rsidRPr="00DD318F">
        <w:rPr>
          <w:rFonts w:ascii="Times New Roman" w:hAnsi="Times New Roman"/>
          <w:sz w:val="24"/>
          <w:szCs w:val="24"/>
        </w:rPr>
        <w:t xml:space="preserve">, </w:t>
      </w:r>
      <w:proofErr w:type="spellStart"/>
      <w:r w:rsidRPr="00DD318F">
        <w:rPr>
          <w:rFonts w:ascii="Times New Roman" w:hAnsi="Times New Roman"/>
          <w:sz w:val="24"/>
          <w:szCs w:val="24"/>
        </w:rPr>
        <w:t>аэротенкам</w:t>
      </w:r>
      <w:proofErr w:type="spellEnd"/>
      <w:r w:rsidRPr="00DD318F">
        <w:rPr>
          <w:rFonts w:ascii="Times New Roman" w:hAnsi="Times New Roman"/>
          <w:sz w:val="24"/>
          <w:szCs w:val="24"/>
        </w:rPr>
        <w:t xml:space="preserve">, </w:t>
      </w:r>
      <w:proofErr w:type="spellStart"/>
      <w:r w:rsidRPr="00DD318F">
        <w:rPr>
          <w:rFonts w:ascii="Times New Roman" w:hAnsi="Times New Roman"/>
          <w:sz w:val="24"/>
          <w:szCs w:val="24"/>
        </w:rPr>
        <w:t>нефтеловушкам</w:t>
      </w:r>
      <w:proofErr w:type="spellEnd"/>
      <w:r w:rsidRPr="00DD318F">
        <w:rPr>
          <w:rFonts w:ascii="Times New Roman" w:hAnsi="Times New Roman"/>
          <w:sz w:val="24"/>
          <w:szCs w:val="24"/>
        </w:rPr>
        <w:t>, жироловкам, станциям нейтрализации, флотационным установкам, установкам обезвреживания шламов и другим, которые не входят в комплекс станций и предназначены для первичной обработки сточных вод перед сбросом их в городскую (</w:t>
      </w:r>
      <w:proofErr w:type="spellStart"/>
      <w:r w:rsidRPr="00DD318F">
        <w:rPr>
          <w:rFonts w:ascii="Times New Roman" w:hAnsi="Times New Roman"/>
          <w:sz w:val="24"/>
          <w:szCs w:val="24"/>
        </w:rPr>
        <w:t>общеузловую</w:t>
      </w:r>
      <w:proofErr w:type="spellEnd"/>
      <w:r w:rsidRPr="00DD318F">
        <w:rPr>
          <w:rFonts w:ascii="Times New Roman" w:hAnsi="Times New Roman"/>
          <w:sz w:val="24"/>
          <w:szCs w:val="24"/>
        </w:rPr>
        <w:t>) сеть водоотведения (канализации) (а не для дальнейшей очистки).</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22. </w:t>
      </w:r>
      <w:proofErr w:type="gramStart"/>
      <w:r w:rsidRPr="00DD318F">
        <w:rPr>
          <w:rFonts w:ascii="Times New Roman" w:hAnsi="Times New Roman"/>
          <w:sz w:val="24"/>
          <w:szCs w:val="24"/>
        </w:rPr>
        <w:t xml:space="preserve">По строке 14 учитываются данные по системам водоснабжения с замкнутыми циклами (с возвратом, для нужд технического водоснабжения, сбросных сточных вод после их соответствующей очистки и обработки), включая оборотные системы </w:t>
      </w:r>
      <w:proofErr w:type="spellStart"/>
      <w:r w:rsidRPr="00DD318F">
        <w:rPr>
          <w:rFonts w:ascii="Times New Roman" w:hAnsi="Times New Roman"/>
          <w:sz w:val="24"/>
          <w:szCs w:val="24"/>
        </w:rPr>
        <w:t>гидрозолоудаления</w:t>
      </w:r>
      <w:proofErr w:type="spellEnd"/>
      <w:r w:rsidRPr="00DD318F">
        <w:rPr>
          <w:rFonts w:ascii="Times New Roman" w:hAnsi="Times New Roman"/>
          <w:sz w:val="24"/>
          <w:szCs w:val="24"/>
        </w:rPr>
        <w:t xml:space="preserve"> и </w:t>
      </w:r>
      <w:proofErr w:type="spellStart"/>
      <w:r w:rsidRPr="00DD318F">
        <w:rPr>
          <w:rFonts w:ascii="Times New Roman" w:hAnsi="Times New Roman"/>
          <w:sz w:val="24"/>
          <w:szCs w:val="24"/>
        </w:rPr>
        <w:t>гидроудаления</w:t>
      </w:r>
      <w:proofErr w:type="spellEnd"/>
      <w:r w:rsidRPr="00DD318F">
        <w:rPr>
          <w:rFonts w:ascii="Times New Roman" w:hAnsi="Times New Roman"/>
          <w:sz w:val="24"/>
          <w:szCs w:val="24"/>
        </w:rPr>
        <w:t xml:space="preserve"> различных шламов, оборотные системы производственного водоснабжения, а также системы последовательного и повторного использования воды, в том числе поступающей от других предприятий.</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lastRenderedPageBreak/>
        <w:t>Очистные установки (сооружения), обеспечивающие очистку оборотной воды или повторно используемой воды перед очередным циклом ее использования, входят в комплекс этих систем как их составные элементы.</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строке 15 выделяются данные по системам оборотного водоснабжения: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строящимся на объектах, которые ранее были построены по проектам, не предусматривавшим строительство таких систем;</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действующим системам оборотного водоснабжения, на которых осуществляется их реконструкция, техническое перевооружение или расширение, а также по новым сооружениям на этих системах, строящимся для замены устаревших или вышедших из строя;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системам оборотного водоснабжения, которые предусматривались ранее утвержденным проектом на строительство объектов, но которые своевременно, до начала отчетного года, не были построены и введены в действие.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23. По строке 16 отражаются данные об инвестициях, направленных на изменение производственных процессов с целью уменьшения и предотвращения загрязнения водных объектов за счет внедрения более эффективных (наилучших доступных) технологий и замены оборудования для использования более </w:t>
      </w:r>
      <w:proofErr w:type="spellStart"/>
      <w:r w:rsidRPr="00DD318F">
        <w:rPr>
          <w:rFonts w:ascii="Times New Roman" w:hAnsi="Times New Roman"/>
          <w:sz w:val="24"/>
          <w:szCs w:val="24"/>
        </w:rPr>
        <w:t>экологичных</w:t>
      </w:r>
      <w:proofErr w:type="spellEnd"/>
      <w:r w:rsidRPr="00DD318F">
        <w:rPr>
          <w:rFonts w:ascii="Times New Roman" w:hAnsi="Times New Roman"/>
          <w:sz w:val="24"/>
          <w:szCs w:val="24"/>
        </w:rPr>
        <w:t xml:space="preserve"> видов сырья, энергии, катализаторов и других материалов.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24. По строке 17 отражаются данные об инвестициях, направленных на мероприятия по обработке охлаждающей воды, используемой для отвода тепла при производстве электроэнергии различными типами электростанций (тепловых, атомных, гидроэлектростанций). Обработка охлаждающей воды от загрязнения осуществляется в соответствии с применяемыми экологическими стандартами до ее сброса в водные объекты. </w:t>
      </w:r>
      <w:proofErr w:type="gramStart"/>
      <w:r w:rsidRPr="00DD318F">
        <w:rPr>
          <w:rFonts w:ascii="Times New Roman" w:hAnsi="Times New Roman"/>
          <w:sz w:val="24"/>
          <w:szCs w:val="24"/>
        </w:rPr>
        <w:t>Используемые методы и средства могут быть: воздушное или водяное охлаждение с применением градирен (в той степени, в которой они необходимы для уменьшения загрязнения, в отличие от технических потребностей); контуры охлаждения для обработки воды с рабочих площадок и для конденсации выпущенных паров; оборудование для улучшения дисперсии охлаждающей воды при сбросе; замкнутые контуры охлаждения;</w:t>
      </w:r>
      <w:proofErr w:type="gramEnd"/>
      <w:r w:rsidRPr="00DD318F">
        <w:rPr>
          <w:rFonts w:ascii="Times New Roman" w:hAnsi="Times New Roman"/>
          <w:sz w:val="24"/>
          <w:szCs w:val="24"/>
        </w:rPr>
        <w:t xml:space="preserve"> контуры использования охлаждающей воды для целей отопления.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25. По строке 18 отражаются данные об инвестициях, направленных на мониторинг и контроль концентрации загрязняющих веще</w:t>
      </w:r>
      <w:proofErr w:type="gramStart"/>
      <w:r w:rsidRPr="00DD318F">
        <w:rPr>
          <w:rFonts w:ascii="Times New Roman" w:hAnsi="Times New Roman"/>
          <w:sz w:val="24"/>
          <w:szCs w:val="24"/>
        </w:rPr>
        <w:t>ств в ст</w:t>
      </w:r>
      <w:proofErr w:type="gramEnd"/>
      <w:r w:rsidRPr="00DD318F">
        <w:rPr>
          <w:rFonts w:ascii="Times New Roman" w:hAnsi="Times New Roman"/>
          <w:sz w:val="24"/>
          <w:szCs w:val="24"/>
        </w:rPr>
        <w:t>очных водах, а также качества поверхностных, в том числе и морских вод, в местах сброса сточных вод.</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26. По строке 19 отражаются данные об инвестициях в основной капитал на строительство сооружений и мероприятия по охране атмосферного воздуха: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spellStart"/>
      <w:r w:rsidRPr="00DD318F">
        <w:rPr>
          <w:rFonts w:ascii="Times New Roman" w:hAnsi="Times New Roman"/>
          <w:sz w:val="24"/>
          <w:szCs w:val="24"/>
        </w:rPr>
        <w:t>газопылеулавливающих</w:t>
      </w:r>
      <w:proofErr w:type="spellEnd"/>
      <w:r w:rsidRPr="00DD318F">
        <w:rPr>
          <w:rFonts w:ascii="Times New Roman" w:hAnsi="Times New Roman"/>
          <w:sz w:val="24"/>
          <w:szCs w:val="24"/>
        </w:rPr>
        <w:t xml:space="preserve"> установок и устройств, предназначенных для улавливания и обезвреживания загрязняющих веществ из газов, отходящих от технологических агрегатов и из вентиляционного воздуха перед выбросом их в атмосферный воздух (строки 20 - 23). </w:t>
      </w:r>
      <w:proofErr w:type="gramStart"/>
      <w:r w:rsidRPr="00DD318F">
        <w:rPr>
          <w:rFonts w:ascii="Times New Roman" w:hAnsi="Times New Roman"/>
          <w:sz w:val="24"/>
          <w:szCs w:val="24"/>
        </w:rPr>
        <w:t>К природоохранным эти установки относятся только при условии, что они обеспечивают снижение валовых выбросов загрязняющих веществ в атмосферный воздух;</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опытно-промышленных установок и цехов по разработке методов очистки отходящих газов от загрязняющих веществ;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установок и устройств по </w:t>
      </w:r>
      <w:proofErr w:type="spellStart"/>
      <w:r w:rsidRPr="00DD318F">
        <w:rPr>
          <w:rFonts w:ascii="Times New Roman" w:hAnsi="Times New Roman"/>
          <w:sz w:val="24"/>
          <w:szCs w:val="24"/>
        </w:rPr>
        <w:t>дожигу</w:t>
      </w:r>
      <w:proofErr w:type="spellEnd"/>
      <w:r w:rsidRPr="00DD318F">
        <w:rPr>
          <w:rFonts w:ascii="Times New Roman" w:hAnsi="Times New Roman"/>
          <w:sz w:val="24"/>
          <w:szCs w:val="24"/>
        </w:rPr>
        <w:t xml:space="preserve"> и другим методам доочистки хвостовых газов перед непосредственным выбросом их в атмосферный воздух, так как в результате этого предотвращается (снижается) его загрязнение;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lastRenderedPageBreak/>
        <w:t>установок (производств) для утилизации загрязняющих веществ из отходящих газов;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других сооружений по охране атмосферного воздуха;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контрольно-регулировочных пунктов по проверке и снижению токсичности выхлопных газов автомобилей (строка 24);</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мероприятия, направленные на уменьшение и предотвращение загрязнения атмосферного воздуха и негативных изменений климата за счет изменения производственных процессов (строка 25);</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мероприятия, направленные на изменение производственных процессов в связи с переходом на новые технологии, содействующие предотвращению и сокращению выбросов парниковых газов (строка 26);</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мероприятия, направленные на аналитические измерения, контроль, исследования объемов и уровня загрязнения атмосферного воздуха (строка 27).</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Данные по инвестициям в основной капитал, показанные по строке 19, должны быть больше или равны сумме данных, отражаемых по строкам 21, 24, 25, 26, 27.</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Не включаются в строку 19 затраты по строительству:</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газоходов (воздуховодов), дымососов (вентиляторов), систем вентиляции и кондиционирования, служащих для создания нормальных санитарно-гигиенических условий на рабочих местах, санитарно-защитных зон; сооружений для </w:t>
      </w:r>
      <w:proofErr w:type="spellStart"/>
      <w:r w:rsidRPr="00DD318F">
        <w:rPr>
          <w:rFonts w:ascii="Times New Roman" w:hAnsi="Times New Roman"/>
          <w:sz w:val="24"/>
          <w:szCs w:val="24"/>
        </w:rPr>
        <w:t>дожига</w:t>
      </w:r>
      <w:proofErr w:type="spellEnd"/>
      <w:r w:rsidRPr="00DD318F">
        <w:rPr>
          <w:rFonts w:ascii="Times New Roman" w:hAnsi="Times New Roman"/>
          <w:sz w:val="24"/>
          <w:szCs w:val="24"/>
        </w:rPr>
        <w:t xml:space="preserve"> газа на свечах, озеленение и так далее, являющихся составными элементами технологических схем, </w:t>
      </w:r>
      <w:proofErr w:type="spellStart"/>
      <w:r w:rsidRPr="00DD318F">
        <w:rPr>
          <w:rFonts w:ascii="Times New Roman" w:hAnsi="Times New Roman"/>
          <w:sz w:val="24"/>
          <w:szCs w:val="24"/>
        </w:rPr>
        <w:t>промсанитарии</w:t>
      </w:r>
      <w:proofErr w:type="spellEnd"/>
      <w:r w:rsidRPr="00DD318F">
        <w:rPr>
          <w:rFonts w:ascii="Times New Roman" w:hAnsi="Times New Roman"/>
          <w:sz w:val="24"/>
          <w:szCs w:val="24"/>
        </w:rPr>
        <w:t>, благоустройства и так далее.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27. В графе 1 по строкам 20 - 23 приводятся данные о вводе в действие газоочистных и пылеулавливающих установок. Затраты показывают как по установкам, на которые утверждаются отдельные сметы на строительство, так и по установкам, входящим в компле</w:t>
      </w:r>
      <w:proofErr w:type="gramStart"/>
      <w:r w:rsidRPr="00DD318F">
        <w:rPr>
          <w:rFonts w:ascii="Times New Roman" w:hAnsi="Times New Roman"/>
          <w:sz w:val="24"/>
          <w:szCs w:val="24"/>
        </w:rPr>
        <w:t>кс стр</w:t>
      </w:r>
      <w:proofErr w:type="gramEnd"/>
      <w:r w:rsidRPr="00DD318F">
        <w:rPr>
          <w:rFonts w:ascii="Times New Roman" w:hAnsi="Times New Roman"/>
          <w:sz w:val="24"/>
          <w:szCs w:val="24"/>
        </w:rPr>
        <w:t>оящегося цеха или организации.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 xml:space="preserve">Установка для улавливания и обезвреживания загрязняющих веществ из отходящих газов (строки 20 - 23) может состоять из одиночного или группы последовательно (параллельно) включенных </w:t>
      </w:r>
      <w:proofErr w:type="spellStart"/>
      <w:r w:rsidRPr="00DD318F">
        <w:rPr>
          <w:rFonts w:ascii="Times New Roman" w:hAnsi="Times New Roman"/>
          <w:sz w:val="24"/>
          <w:szCs w:val="24"/>
        </w:rPr>
        <w:t>газопылеулавливающих</w:t>
      </w:r>
      <w:proofErr w:type="spellEnd"/>
      <w:r w:rsidRPr="00DD318F">
        <w:rPr>
          <w:rFonts w:ascii="Times New Roman" w:hAnsi="Times New Roman"/>
          <w:sz w:val="24"/>
          <w:szCs w:val="24"/>
        </w:rPr>
        <w:t xml:space="preserve"> аппаратов, а также вспомогательного оборудования и коммуникаций, являющихся неотъемлемой частью этой установки и обеспечивающих ее нормальную эксплуатацию.</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spellStart"/>
      <w:r w:rsidRPr="00DD318F">
        <w:rPr>
          <w:rFonts w:ascii="Times New Roman" w:hAnsi="Times New Roman"/>
          <w:sz w:val="24"/>
          <w:szCs w:val="24"/>
        </w:rPr>
        <w:t>Газопылеулавливающим</w:t>
      </w:r>
      <w:proofErr w:type="spellEnd"/>
      <w:r w:rsidRPr="00DD318F">
        <w:rPr>
          <w:rFonts w:ascii="Times New Roman" w:hAnsi="Times New Roman"/>
          <w:sz w:val="24"/>
          <w:szCs w:val="24"/>
        </w:rPr>
        <w:t xml:space="preserve"> аппаратом называется элемент газоочистной установки, в котором осуществляется определенный избирательный процесс улавливания твердых, жидких или газообразных загрязняющих веществ, содержащихся в отходящих газах или вентиляционном воздухе. </w:t>
      </w:r>
      <w:proofErr w:type="gramStart"/>
      <w:r w:rsidRPr="00DD318F">
        <w:rPr>
          <w:rFonts w:ascii="Times New Roman" w:hAnsi="Times New Roman"/>
          <w:sz w:val="24"/>
          <w:szCs w:val="24"/>
        </w:rPr>
        <w:t xml:space="preserve">К </w:t>
      </w:r>
      <w:proofErr w:type="spellStart"/>
      <w:r w:rsidRPr="00DD318F">
        <w:rPr>
          <w:rFonts w:ascii="Times New Roman" w:hAnsi="Times New Roman"/>
          <w:sz w:val="24"/>
          <w:szCs w:val="24"/>
        </w:rPr>
        <w:t>газопылеулавливающим</w:t>
      </w:r>
      <w:proofErr w:type="spellEnd"/>
      <w:r w:rsidRPr="00DD318F">
        <w:rPr>
          <w:rFonts w:ascii="Times New Roman" w:hAnsi="Times New Roman"/>
          <w:sz w:val="24"/>
          <w:szCs w:val="24"/>
        </w:rPr>
        <w:t xml:space="preserve"> аппаратам относятся: </w:t>
      </w:r>
      <w:proofErr w:type="spellStart"/>
      <w:r w:rsidRPr="00DD318F">
        <w:rPr>
          <w:rFonts w:ascii="Times New Roman" w:hAnsi="Times New Roman"/>
          <w:sz w:val="24"/>
          <w:szCs w:val="24"/>
        </w:rPr>
        <w:t>пылеосадительные</w:t>
      </w:r>
      <w:proofErr w:type="spellEnd"/>
      <w:r w:rsidRPr="00DD318F">
        <w:rPr>
          <w:rFonts w:ascii="Times New Roman" w:hAnsi="Times New Roman"/>
          <w:sz w:val="24"/>
          <w:szCs w:val="24"/>
        </w:rPr>
        <w:t xml:space="preserve"> камеры, жалюзийные пылеуловители, циклоны, батарейные циклоны, дымососы-пылеуловители, волокнистые фильтры, тканевые фильтры, рукавные фильтры, каркасные фильтры, зернистые фильтры, керамические фильтры, металлокерамические фильтры, электрофильтры сухие и мокрые с подстанциями для их питания, скрубберы, абсорберы, скрубберы </w:t>
      </w:r>
      <w:proofErr w:type="spellStart"/>
      <w:r w:rsidRPr="00DD318F">
        <w:rPr>
          <w:rFonts w:ascii="Times New Roman" w:hAnsi="Times New Roman"/>
          <w:sz w:val="24"/>
          <w:szCs w:val="24"/>
        </w:rPr>
        <w:t>Вентури</w:t>
      </w:r>
      <w:proofErr w:type="spellEnd"/>
      <w:r w:rsidRPr="00DD318F">
        <w:rPr>
          <w:rFonts w:ascii="Times New Roman" w:hAnsi="Times New Roman"/>
          <w:sz w:val="24"/>
          <w:szCs w:val="24"/>
        </w:rPr>
        <w:t xml:space="preserve">, </w:t>
      </w:r>
      <w:proofErr w:type="spellStart"/>
      <w:r w:rsidRPr="00DD318F">
        <w:rPr>
          <w:rFonts w:ascii="Times New Roman" w:hAnsi="Times New Roman"/>
          <w:sz w:val="24"/>
          <w:szCs w:val="24"/>
        </w:rPr>
        <w:t>каплеуловители</w:t>
      </w:r>
      <w:proofErr w:type="spellEnd"/>
      <w:r w:rsidRPr="00DD318F">
        <w:rPr>
          <w:rFonts w:ascii="Times New Roman" w:hAnsi="Times New Roman"/>
          <w:sz w:val="24"/>
          <w:szCs w:val="24"/>
        </w:rPr>
        <w:t xml:space="preserve">, адсорберы, каталитические реакторы и печи прямого и каталитического </w:t>
      </w:r>
      <w:proofErr w:type="spellStart"/>
      <w:r w:rsidRPr="00DD318F">
        <w:rPr>
          <w:rFonts w:ascii="Times New Roman" w:hAnsi="Times New Roman"/>
          <w:sz w:val="24"/>
          <w:szCs w:val="24"/>
        </w:rPr>
        <w:t>дожига</w:t>
      </w:r>
      <w:proofErr w:type="spellEnd"/>
      <w:r w:rsidRPr="00DD318F">
        <w:rPr>
          <w:rFonts w:ascii="Times New Roman" w:hAnsi="Times New Roman"/>
          <w:sz w:val="24"/>
          <w:szCs w:val="24"/>
        </w:rPr>
        <w:t xml:space="preserve"> и другие.</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В исключительных случаях, когда выбор тягодутьевой машины находится в прямой зависимости от сопротивления, создаваемого </w:t>
      </w:r>
      <w:proofErr w:type="spellStart"/>
      <w:r w:rsidRPr="00DD318F">
        <w:rPr>
          <w:rFonts w:ascii="Times New Roman" w:hAnsi="Times New Roman"/>
          <w:sz w:val="24"/>
          <w:szCs w:val="24"/>
        </w:rPr>
        <w:t>газопылеулавливающим</w:t>
      </w:r>
      <w:proofErr w:type="spellEnd"/>
      <w:r w:rsidRPr="00DD318F">
        <w:rPr>
          <w:rFonts w:ascii="Times New Roman" w:hAnsi="Times New Roman"/>
          <w:sz w:val="24"/>
          <w:szCs w:val="24"/>
        </w:rPr>
        <w:t xml:space="preserve"> аппаратом, затраты на эту машину относятся также на охрану атмосферного воздуха.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lastRenderedPageBreak/>
        <w:t xml:space="preserve">Если в системе вытяжной вентиляции устанавливается </w:t>
      </w:r>
      <w:proofErr w:type="spellStart"/>
      <w:r w:rsidRPr="00DD318F">
        <w:rPr>
          <w:rFonts w:ascii="Times New Roman" w:hAnsi="Times New Roman"/>
          <w:sz w:val="24"/>
          <w:szCs w:val="24"/>
        </w:rPr>
        <w:t>газопылеулавливающий</w:t>
      </w:r>
      <w:proofErr w:type="spellEnd"/>
      <w:r w:rsidRPr="00DD318F">
        <w:rPr>
          <w:rFonts w:ascii="Times New Roman" w:hAnsi="Times New Roman"/>
          <w:sz w:val="24"/>
          <w:szCs w:val="24"/>
        </w:rPr>
        <w:t xml:space="preserve"> аппарат, то только собственно этот аппарат с элементами, обеспечивающими его нормальную эксплуатацию (подвод воды на его орошение, система пылеуборки и другие), относится к охране атмосферного воздуха, а не вся система воздуховодов и вентилятор.</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28. По строкам 22 и 23 выделяются данные по установкам для улавливания и обезвреживания загрязняющих веществ из отходящих газов: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строящимся на объектах, которые ранее были построены по проектам, не предусматривавшим строительство таких установок;</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действующим установкам, на которых осуществляется их реконструкция, техническое перевооружение или расширение, а также по новым установкам, строящимся в порядке замены устаревших или вышедших из строя;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установкам, которые предусматривались ранее утвержденным проектом на строительство объектов, но которые своевременно, до начала отчетного года, не были построены и введены в действие.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29. По строке 24 приводятся данные по контрольно-регулировочным пунктам по проверке и снижению токсичности выхлопных газов автомобилей.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30. По строке 25 приводятся данные об инвестициях, направленных на изменение производственных процессов с целью предотвращения загрязнения атмосферного воздуха, изменения климата, а также сохранения озонового слоя Земли за счет внедрения более эффективных (наилучших доступных) технологий и замены оборудования для использования более </w:t>
      </w:r>
      <w:proofErr w:type="spellStart"/>
      <w:r w:rsidRPr="00DD318F">
        <w:rPr>
          <w:rFonts w:ascii="Times New Roman" w:hAnsi="Times New Roman"/>
          <w:sz w:val="24"/>
          <w:szCs w:val="24"/>
        </w:rPr>
        <w:t>экологичных</w:t>
      </w:r>
      <w:proofErr w:type="spellEnd"/>
      <w:r w:rsidRPr="00DD318F">
        <w:rPr>
          <w:rFonts w:ascii="Times New Roman" w:hAnsi="Times New Roman"/>
          <w:sz w:val="24"/>
          <w:szCs w:val="24"/>
        </w:rPr>
        <w:t xml:space="preserve"> видов сырья, энергии, катализаторов и других материалов.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31. По строке 26 приводятся данные об инвестициях, направленных на изменение производственных процессов в связи с переходом на новые технологии, содействующие сокращению (предотвращению) выбросов парниковых газов и увеличению поглощения парниковых газов; на строительство электростанций возобновляемых источников энергии - ВИЭ (солнечные, ветровые, в том числе </w:t>
      </w:r>
      <w:proofErr w:type="spellStart"/>
      <w:r w:rsidRPr="00DD318F">
        <w:rPr>
          <w:rFonts w:ascii="Times New Roman" w:hAnsi="Times New Roman"/>
          <w:sz w:val="24"/>
          <w:szCs w:val="24"/>
        </w:rPr>
        <w:t>ветропарки</w:t>
      </w:r>
      <w:proofErr w:type="spellEnd"/>
      <w:r w:rsidRPr="00DD318F">
        <w:rPr>
          <w:rFonts w:ascii="Times New Roman" w:hAnsi="Times New Roman"/>
          <w:sz w:val="24"/>
          <w:szCs w:val="24"/>
        </w:rPr>
        <w:t>, геотермальные, приливные и так далее); данные об инвестициях, выделенных на осуществление мероприятий по продвижению инновационной и экологически ориентированной продукции с целью предотвращения и сокращения выбросов парниковых газов в промышленности.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32. По строке 27 приводятся данные об инвестициях, направленных на строительство автоматических систем </w:t>
      </w:r>
      <w:proofErr w:type="gramStart"/>
      <w:r w:rsidRPr="00DD318F">
        <w:rPr>
          <w:rFonts w:ascii="Times New Roman" w:hAnsi="Times New Roman"/>
          <w:sz w:val="24"/>
          <w:szCs w:val="24"/>
        </w:rPr>
        <w:t>контроля за</w:t>
      </w:r>
      <w:proofErr w:type="gramEnd"/>
      <w:r w:rsidRPr="00DD318F">
        <w:rPr>
          <w:rFonts w:ascii="Times New Roman" w:hAnsi="Times New Roman"/>
          <w:sz w:val="24"/>
          <w:szCs w:val="24"/>
        </w:rPr>
        <w:t xml:space="preserve"> загрязнением атмосферного воздуха, составом загрязняющих веществ и объемом или массой их выбросов, на оснащение стационарных источников выброса загрязняющих веществ в атмосферный воздух приборами контроля, на строительство, приобретение и оснащение лабораторий по контролю за загрязнением атмосферного воздуха; осуществление мероприятий по охране атмосферного воздуха на АЭС и АТЭЦ (системы локализации аварии реакторной установки, системы очистки вентиляционного воздуха от радиоактивных веществ, системы внешнего дозиметрического контроля);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33. По строке 28 отражаются данные об инвестициях в основной капитал по охране и рациональному использованию земель (кроме мелиорации) </w:t>
      </w:r>
      <w:proofErr w:type="gramStart"/>
      <w:r w:rsidRPr="00DD318F">
        <w:rPr>
          <w:rFonts w:ascii="Times New Roman" w:hAnsi="Times New Roman"/>
          <w:sz w:val="24"/>
          <w:szCs w:val="24"/>
        </w:rPr>
        <w:t>на</w:t>
      </w:r>
      <w:proofErr w:type="gramEnd"/>
      <w:r w:rsidRPr="00DD318F">
        <w:rPr>
          <w:rFonts w:ascii="Times New Roman" w:hAnsi="Times New Roman"/>
          <w:sz w:val="24"/>
          <w:szCs w:val="24"/>
        </w:rPr>
        <w:t>:</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 xml:space="preserve">строительство противоэрозионных гидротехнических (помимо показанных по строкам 33 - 38), противоселевых, противооползневых, </w:t>
      </w:r>
      <w:proofErr w:type="spellStart"/>
      <w:r w:rsidRPr="00DD318F">
        <w:rPr>
          <w:rFonts w:ascii="Times New Roman" w:hAnsi="Times New Roman"/>
          <w:sz w:val="24"/>
          <w:szCs w:val="24"/>
        </w:rPr>
        <w:t>противолавинных</w:t>
      </w:r>
      <w:proofErr w:type="spellEnd"/>
      <w:r w:rsidRPr="00DD318F">
        <w:rPr>
          <w:rFonts w:ascii="Times New Roman" w:hAnsi="Times New Roman"/>
          <w:sz w:val="24"/>
          <w:szCs w:val="24"/>
        </w:rPr>
        <w:t>, противообвальных, включая береговые, сооружений (кроме ирригационно-мелиоративных систем) (строки 29 - 31);</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lastRenderedPageBreak/>
        <w:t>террасирование крутых склонов (строка 32);</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строительство валов, плотин, лиманов, </w:t>
      </w:r>
      <w:proofErr w:type="spellStart"/>
      <w:r w:rsidRPr="00DD318F">
        <w:rPr>
          <w:rFonts w:ascii="Times New Roman" w:hAnsi="Times New Roman"/>
          <w:sz w:val="24"/>
          <w:szCs w:val="24"/>
        </w:rPr>
        <w:t>водонаправляющих</w:t>
      </w:r>
      <w:proofErr w:type="spellEnd"/>
      <w:r w:rsidRPr="00DD318F">
        <w:rPr>
          <w:rFonts w:ascii="Times New Roman" w:hAnsi="Times New Roman"/>
          <w:sz w:val="24"/>
          <w:szCs w:val="24"/>
        </w:rPr>
        <w:t>, водосбросных, донных сооружений, дамб-перемычек (строки 33 - 38);</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spellStart"/>
      <w:r w:rsidRPr="00DD318F">
        <w:rPr>
          <w:rFonts w:ascii="Times New Roman" w:hAnsi="Times New Roman"/>
          <w:sz w:val="24"/>
          <w:szCs w:val="24"/>
        </w:rPr>
        <w:t>выполаживание</w:t>
      </w:r>
      <w:proofErr w:type="spellEnd"/>
      <w:r w:rsidRPr="00DD318F">
        <w:rPr>
          <w:rFonts w:ascii="Times New Roman" w:hAnsi="Times New Roman"/>
          <w:sz w:val="24"/>
          <w:szCs w:val="24"/>
        </w:rPr>
        <w:t xml:space="preserve"> склонов, оврагов, промоин (строка 39);</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создание (закладку и уход) защитных лесных полос, включая полезащитные лесные полосы (строка 40);</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рекультивацию земель, включая приведение земель, нарушенных торфоразработками, в состояние, пригодное для использования по назначению (строка 42);</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создание противоэрозионных лесных насаждений по оврагам и балкам, берегам рек и водоемов, на песках, террасах и эродируемых горных склонах;</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строительство ирригационных систем по изменению уровней (снижение, увеличение) подземных вод с целью уменьшения в подземных водах содержание солей, на осуществление других мероприятий по предотвращению засоления и </w:t>
      </w:r>
      <w:proofErr w:type="spellStart"/>
      <w:r w:rsidRPr="00DD318F">
        <w:rPr>
          <w:rFonts w:ascii="Times New Roman" w:hAnsi="Times New Roman"/>
          <w:sz w:val="24"/>
          <w:szCs w:val="24"/>
        </w:rPr>
        <w:t>рассоления</w:t>
      </w:r>
      <w:proofErr w:type="spellEnd"/>
      <w:r w:rsidRPr="00DD318F">
        <w:rPr>
          <w:rFonts w:ascii="Times New Roman" w:hAnsi="Times New Roman"/>
          <w:sz w:val="24"/>
          <w:szCs w:val="24"/>
        </w:rPr>
        <w:t xml:space="preserve"> почвы и ее восстановлению (строка 44);</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строительство и реконструкцию биологических лабораторий и фабрик по защите сельскохозяйственных культур от вредителей и болезней биологическим методом, а также приобретение оборудования для их оснащения;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мероприятия, направленные на аналитические измерения, контроль, лабораторные исследования качества и загрязнения земель (строка 45);</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другие затраты, относящиеся к мероприятиям по охране и рациональному использованию земель.</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Данные по инвестициям в основной капитал, показанные по строке 28, должны быть больше или равны сумме данных, отражаемых по строкам 29 - 40, 42 - 45.</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Не включаются в строки 28, 29, 30 данные по противоэрозионным гидротехническим и противоселевым сооружениям, когда их строительство предусмотрено в составе проекта на ирригационно-мелиоративные системы.</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34. </w:t>
      </w:r>
      <w:proofErr w:type="gramStart"/>
      <w:r w:rsidRPr="00DD318F">
        <w:rPr>
          <w:rFonts w:ascii="Times New Roman" w:hAnsi="Times New Roman"/>
          <w:sz w:val="24"/>
          <w:szCs w:val="24"/>
        </w:rPr>
        <w:t xml:space="preserve">По строке 42 в показателях о вводе в действие мощностей указывается площадь </w:t>
      </w:r>
      <w:proofErr w:type="spellStart"/>
      <w:r w:rsidRPr="00DD318F">
        <w:rPr>
          <w:rFonts w:ascii="Times New Roman" w:hAnsi="Times New Roman"/>
          <w:sz w:val="24"/>
          <w:szCs w:val="24"/>
        </w:rPr>
        <w:t>рекультивируемых</w:t>
      </w:r>
      <w:proofErr w:type="spellEnd"/>
      <w:r w:rsidRPr="00DD318F">
        <w:rPr>
          <w:rFonts w:ascii="Times New Roman" w:hAnsi="Times New Roman"/>
          <w:sz w:val="24"/>
          <w:szCs w:val="24"/>
        </w:rPr>
        <w:t xml:space="preserve"> земель, а об инвестициях - затраты по рекультивации земель, а также по снятию, хранению, транспортировке к месту укладки или временного хранения плодородного слоя почвы для использования его в последующие годы при рекультивации земель и для нанесения на малопродуктивные угодья и на приобретение специальной техники для этих целей.</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35. </w:t>
      </w:r>
      <w:proofErr w:type="gramStart"/>
      <w:r w:rsidRPr="00DD318F">
        <w:rPr>
          <w:rFonts w:ascii="Times New Roman" w:hAnsi="Times New Roman"/>
          <w:sz w:val="24"/>
          <w:szCs w:val="24"/>
        </w:rPr>
        <w:t>По строке 44 приводятся данные об инвестициях, выделенных на строительство ирригационных систем по изменению уровней (снижение, увеличение) подземных вод с целью уменьшения в подземных водах содержания солей (увеличение проникновения пресной воды во избежание проникновения морской воды в подземные водные объекты; снижение уровня подземных вод (когда в подземных водах содержится много солей);</w:t>
      </w:r>
      <w:proofErr w:type="gramEnd"/>
      <w:r w:rsidRPr="00DD318F">
        <w:rPr>
          <w:rFonts w:ascii="Times New Roman" w:hAnsi="Times New Roman"/>
          <w:sz w:val="24"/>
          <w:szCs w:val="24"/>
        </w:rPr>
        <w:t xml:space="preserve"> на осуществление других мероприятий по предотвращению и восстановлению засоленности почвы.</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36. По строке 45 приводятся данные об инвестициях, направленных на аналитические измерения, контроль, лабораторные исследования качества и загрязнения земель, измерение и проведение мониторинга данных о загрязнении земель, эрозии, солености и так далее.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lastRenderedPageBreak/>
        <w:t>37. По строке 46 отражаются данные по обращению с отходами.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К ним также относятся инвестиции, направленные на организацию сбора, накопления, транспортирования, обработки, утилизации, обезвреживания, хранения и захоронения отходов, уменьшением объемов или масс отходов, на предотвращение образования отходов и уменьшение их негативного воздействия на окружающую среду; мероприятия, направленные на утилизацию отходов, образующихся при бурении нефтяных, газовых и газоконденсатных скважин (растворы буровые отработанные, шламы буровые, воды сточные буровые (Приказ </w:t>
      </w:r>
      <w:proofErr w:type="spellStart"/>
      <w:r w:rsidRPr="00DD318F">
        <w:rPr>
          <w:rFonts w:ascii="Times New Roman" w:hAnsi="Times New Roman"/>
          <w:sz w:val="24"/>
          <w:szCs w:val="24"/>
        </w:rPr>
        <w:t>Росприроднадзора</w:t>
      </w:r>
      <w:proofErr w:type="spellEnd"/>
      <w:r w:rsidRPr="00DD318F">
        <w:rPr>
          <w:rFonts w:ascii="Times New Roman" w:hAnsi="Times New Roman"/>
          <w:sz w:val="24"/>
          <w:szCs w:val="24"/>
        </w:rPr>
        <w:t xml:space="preserve"> </w:t>
      </w:r>
      <w:hyperlink r:id="rId33" w:history="1">
        <w:r w:rsidRPr="00DD318F">
          <w:rPr>
            <w:rFonts w:ascii="Times New Roman" w:hAnsi="Times New Roman"/>
            <w:sz w:val="24"/>
            <w:szCs w:val="24"/>
            <w:u w:val="single"/>
          </w:rPr>
          <w:t>от 22 мая 2017 г. N 242</w:t>
        </w:r>
      </w:hyperlink>
      <w:r w:rsidRPr="00DD318F">
        <w:rPr>
          <w:rFonts w:ascii="Times New Roman" w:hAnsi="Times New Roman"/>
          <w:sz w:val="24"/>
          <w:szCs w:val="24"/>
        </w:rPr>
        <w:t>)). Осуществление мероприятий, направленных на аналитические измерения, контроль, лабораторные исследования объемов и уровня опасности отходов.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Данные по инвестициям, показанные по строке 46 должны быть больше или равны сумме данных, отражаемых по строкам 47, 49, 51, 53, 55, 56.</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38. По строке 47 отражаются данные об инвестициях, направленных на предотвращение образования отходов путем совершенствования производственного процесса, на внедрение более эффективных (наилучших доступных) производственных технологий с целью получения более чистого (адаптированного) продукта, предотвращение или сокращение образования отходов или образование менее опасных отходов посредством замены исходного сырья и материалов.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39. По строкам 48 и 49 показываются данные о строительстве установок, производств, цехов для получения сырья или готовой продукции из отходов производства: установок и целых производств по утилизации металлургических шлаков, золы, шлаков тепловых электростанций, </w:t>
      </w:r>
      <w:proofErr w:type="spellStart"/>
      <w:r w:rsidRPr="00DD318F">
        <w:rPr>
          <w:rFonts w:ascii="Times New Roman" w:hAnsi="Times New Roman"/>
          <w:sz w:val="24"/>
          <w:szCs w:val="24"/>
        </w:rPr>
        <w:t>фосфогипса</w:t>
      </w:r>
      <w:proofErr w:type="spellEnd"/>
      <w:r w:rsidRPr="00DD318F">
        <w:rPr>
          <w:rFonts w:ascii="Times New Roman" w:hAnsi="Times New Roman"/>
          <w:sz w:val="24"/>
          <w:szCs w:val="24"/>
        </w:rPr>
        <w:t>, пиритных огарков; установок по сбору сухой золы и другие.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40. По строкам 50 и 51 отражаются данные о строительстве межрегиональных (для крупных городов - общегородских) межотраслевых предприятий по накоплению, утилизации, обезвреживанию (сжиганию) промышленных, твердых коммунальных отходов (</w:t>
      </w:r>
      <w:proofErr w:type="gramStart"/>
      <w:r w:rsidRPr="00DD318F">
        <w:rPr>
          <w:rFonts w:ascii="Times New Roman" w:hAnsi="Times New Roman"/>
          <w:sz w:val="24"/>
          <w:szCs w:val="24"/>
        </w:rPr>
        <w:t>кроме</w:t>
      </w:r>
      <w:proofErr w:type="gramEnd"/>
      <w:r w:rsidRPr="00DD318F">
        <w:rPr>
          <w:rFonts w:ascii="Times New Roman" w:hAnsi="Times New Roman"/>
          <w:sz w:val="24"/>
          <w:szCs w:val="24"/>
        </w:rPr>
        <w:t xml:space="preserve"> радиоактивных). Сюда же включаются затраты на приобретение входящих в состав указанных выше объектов оборудования и специальных машин для сбора и транспортирования промышленных и твердых коммунальных отходов с территории городов и населенных пунктов. Не включаются в отчет и в эти строки затраты на строительство полигонов для захоронения необработанных (не обезвреженных) отходов, расходы на закупку транспортных средств, не связанных с (не относящихся к) объектам</w:t>
      </w:r>
      <w:proofErr w:type="gramStart"/>
      <w:r w:rsidRPr="00DD318F">
        <w:rPr>
          <w:rFonts w:ascii="Times New Roman" w:hAnsi="Times New Roman"/>
          <w:sz w:val="24"/>
          <w:szCs w:val="24"/>
        </w:rPr>
        <w:t>и(</w:t>
      </w:r>
      <w:proofErr w:type="spellStart"/>
      <w:proofErr w:type="gramEnd"/>
      <w:r w:rsidRPr="00DD318F">
        <w:rPr>
          <w:rFonts w:ascii="Times New Roman" w:hAnsi="Times New Roman"/>
          <w:sz w:val="24"/>
          <w:szCs w:val="24"/>
        </w:rPr>
        <w:t>ам</w:t>
      </w:r>
      <w:proofErr w:type="spellEnd"/>
      <w:r w:rsidRPr="00DD318F">
        <w:rPr>
          <w:rFonts w:ascii="Times New Roman" w:hAnsi="Times New Roman"/>
          <w:sz w:val="24"/>
          <w:szCs w:val="24"/>
        </w:rPr>
        <w:t>) организованного накопления, хранения, захоронения, обезвреживания и утилизации промышленных, и твердых коммунальных отходов.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41. По строкам 52 и 53 показываются данные о строительстве мусороперерабатывающих заводов, осуществляющих комплекс мероприятий по обработке, утилизации промышленных и твердых коммунальных отходов.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42. По строкам 54 и 55 показываются данные о строительстве мусоросжигательных заводов с использованием инновационных технологий по обезвреживанию и утилизации промышленных и твердых коммунальных отходов посредством сжигания в котлах или в печах, с применением различных устройств защиты окружающей среды, обеспечивающих минимальные объемы выбросов загрязняющих веществ в атмосферный воздух.</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43. По строке 56 показываются данные о средствах, выделенных на мероприятия, направленные на аналитические измерения, контроль, лабораторные исследования объемов и уровня опасности отходов.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lastRenderedPageBreak/>
        <w:t>44. По строке 57 показываются данные о мероприятиях по снижению шумового и вибрационного воздействия. Данные показанные по строке 57 должны быть больше или равны сумме данных, отражаемых по строкам 58, 59.</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45. По строке 58 показываются данные о строительстве антишумовых и антивибрационных установок, </w:t>
      </w:r>
      <w:proofErr w:type="spellStart"/>
      <w:r w:rsidRPr="00DD318F">
        <w:rPr>
          <w:rFonts w:ascii="Times New Roman" w:hAnsi="Times New Roman"/>
          <w:sz w:val="24"/>
          <w:szCs w:val="24"/>
        </w:rPr>
        <w:t>звукоотражающих</w:t>
      </w:r>
      <w:proofErr w:type="spellEnd"/>
      <w:r w:rsidRPr="00DD318F">
        <w:rPr>
          <w:rFonts w:ascii="Times New Roman" w:hAnsi="Times New Roman"/>
          <w:sz w:val="24"/>
          <w:szCs w:val="24"/>
        </w:rPr>
        <w:t xml:space="preserve"> экранов для защиты от шума и вибрации объектов промышленного производства и транспорта; мероприятия, направленные на аналитические измерения, контроль, сокращение и снижение промышленных и транспортных шумов и вибраций.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строке 58 не отражаются данные о мероприятиях по уменьшению шума и вибраций на производстве в плане охраны труда.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46. По строке 59 показываются данные о мероприятиях по снижению шума и вибрации непосредственно от источников: оборудования промышленного производства и транспортных средств за счет: а) применения сертифицированного оборудования, снабженного глушителями, защитными кожухами и </w:t>
      </w:r>
      <w:proofErr w:type="spellStart"/>
      <w:r w:rsidRPr="00DD318F">
        <w:rPr>
          <w:rFonts w:ascii="Times New Roman" w:hAnsi="Times New Roman"/>
          <w:sz w:val="24"/>
          <w:szCs w:val="24"/>
        </w:rPr>
        <w:t>виброизоляторами</w:t>
      </w:r>
      <w:proofErr w:type="spellEnd"/>
      <w:r w:rsidRPr="00DD318F">
        <w:rPr>
          <w:rFonts w:ascii="Times New Roman" w:hAnsi="Times New Roman"/>
          <w:sz w:val="24"/>
          <w:szCs w:val="24"/>
        </w:rPr>
        <w:t>; б) установки приводных исполнительных механизмов в закрытом помещении; в) за счет осуществления мероприятий по перегруппировке зданий и других объектов в интересах снижения шума и вибрации при строительстве новых, реконструкции и расширении действующих предприятий; г) удаление источников шума от защищаемых объектов.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47. По строке 60 приводятся данные на мероприятия направленные на охрану редких и находящихся под угрозой исчезновения объектов животного мира, а также деятельность, направленную на сохранение природных ландшафтов и биологического разнообразия.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Данные показанные по строке 60 должны быть больше или равны сумме данных, отражаемых по строкам 61, 62, 63.</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48. По строке 61 отражаются данные об инвестициях в основной капитал, направленных:</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на строительство и оборудование зданий и сооружений, предназначенных для проведения научно-исследовательских работ в государственных природных заповедниках, национальных парках, государственных природных заказниках и других особо охраняемых природных территориях, а также административных и других обслуживающих объектов (лабораторий, мастерских, кордонов, вольеров, гаражей, мостов и другие), строительство дорог и троп для туристов, ограждений; </w:t>
      </w:r>
      <w:proofErr w:type="gramStart"/>
      <w:r w:rsidRPr="00DD318F">
        <w:rPr>
          <w:rFonts w:ascii="Times New Roman" w:hAnsi="Times New Roman"/>
          <w:sz w:val="24"/>
          <w:szCs w:val="24"/>
        </w:rPr>
        <w:t>на строительство в государственных природных заповедниках, национальных парках, ботанических садах, дендрологических парках и государственных природных заказниках сооружений для целей сохранения и восстановления природных экосистем;</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на приобретение специального оборудования, транспортных средств и сре</w:t>
      </w:r>
      <w:proofErr w:type="gramStart"/>
      <w:r w:rsidRPr="00DD318F">
        <w:rPr>
          <w:rFonts w:ascii="Times New Roman" w:hAnsi="Times New Roman"/>
          <w:sz w:val="24"/>
          <w:szCs w:val="24"/>
        </w:rPr>
        <w:t>дств св</w:t>
      </w:r>
      <w:proofErr w:type="gramEnd"/>
      <w:r w:rsidRPr="00DD318F">
        <w:rPr>
          <w:rFonts w:ascii="Times New Roman" w:hAnsi="Times New Roman"/>
          <w:sz w:val="24"/>
          <w:szCs w:val="24"/>
        </w:rPr>
        <w:t>язи и на другие мероприятия, относящиеся к организации особо охраняемых природных территорий и других природоохранных территорий (территорий с особыми условиями использования).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Не включаются в строку 61 данные по гостиницам, пансионатам, кемпингам, мотелям и другим объектам, предназначенным для размещения и обслуживания туристов.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49. По строке 62 показываются данные об инвестициях в основной капитал </w:t>
      </w:r>
      <w:proofErr w:type="gramStart"/>
      <w:r w:rsidRPr="00DD318F">
        <w:rPr>
          <w:rFonts w:ascii="Times New Roman" w:hAnsi="Times New Roman"/>
          <w:sz w:val="24"/>
          <w:szCs w:val="24"/>
        </w:rPr>
        <w:t>на</w:t>
      </w:r>
      <w:proofErr w:type="gramEnd"/>
      <w:r w:rsidRPr="00DD318F">
        <w:rPr>
          <w:rFonts w:ascii="Times New Roman" w:hAnsi="Times New Roman"/>
          <w:sz w:val="24"/>
          <w:szCs w:val="24"/>
        </w:rPr>
        <w:t>:</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строительство питомников и ферм по разведению охотничьих ресурсов (диких животных (зверей и птиц)) в целях приумножения видового разнообразия животного мира;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строительство административных и служебных зданий, гаражей, мастерских, кордонов, </w:t>
      </w:r>
      <w:r w:rsidRPr="00DD318F">
        <w:rPr>
          <w:rFonts w:ascii="Times New Roman" w:hAnsi="Times New Roman"/>
          <w:sz w:val="24"/>
          <w:szCs w:val="24"/>
        </w:rPr>
        <w:lastRenderedPageBreak/>
        <w:t>ограждений, гидротехнических и других стационарных сооружений, связанных с воспроизводством охотничьих ресурсов (диких зверей и птиц), охраной их здоровья от болезней;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приобретение транспортных средств и сре</w:t>
      </w:r>
      <w:proofErr w:type="gramStart"/>
      <w:r w:rsidRPr="00DD318F">
        <w:rPr>
          <w:rFonts w:ascii="Times New Roman" w:hAnsi="Times New Roman"/>
          <w:sz w:val="24"/>
          <w:szCs w:val="24"/>
        </w:rPr>
        <w:t>дств св</w:t>
      </w:r>
      <w:proofErr w:type="gramEnd"/>
      <w:r w:rsidRPr="00DD318F">
        <w:rPr>
          <w:rFonts w:ascii="Times New Roman" w:hAnsi="Times New Roman"/>
          <w:sz w:val="24"/>
          <w:szCs w:val="24"/>
        </w:rPr>
        <w:t>язи.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Затраты по охране и воспроизводству морских животных учитываются по строке 63 и в строку 62 не включаются.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форме не отражаются капитальные затраты по строительству (реконструкции, расширению) звероферм, специально предназначенных для получения товарной продукции в виде меховых шкурок и кож животных, мяса, различных специфических субпродуктов и тому подобных. Также здесь не отражаются капитальные затраты, главное (целевое) назначение которых связано с промысловой или любительской охотничьей деятельностью, то есть добычей (отстрелом) диких животных и птиц, а не их охраной.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50. По строке 63 отражаются данные по охране и воспроизводству гидробионтов (водных биологических ресурсов). В них указываются инвестиции в основной капитал </w:t>
      </w:r>
      <w:proofErr w:type="gramStart"/>
      <w:r w:rsidRPr="00DD318F">
        <w:rPr>
          <w:rFonts w:ascii="Times New Roman" w:hAnsi="Times New Roman"/>
          <w:sz w:val="24"/>
          <w:szCs w:val="24"/>
        </w:rPr>
        <w:t>на</w:t>
      </w:r>
      <w:proofErr w:type="gramEnd"/>
      <w:r w:rsidRPr="00DD318F">
        <w:rPr>
          <w:rFonts w:ascii="Times New Roman" w:hAnsi="Times New Roman"/>
          <w:sz w:val="24"/>
          <w:szCs w:val="24"/>
        </w:rPr>
        <w:t>:</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строительство и оборудование рыбоводных организаций производственно-акклиматизационных баз по получению и выращиванию личинок и молоди ценных промысловых рыб и заготовке кормовых организмов;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строительство рыбопитомников, нерестово-выростных хозяйств и других предприятий по рыборазведению;</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осуществление рыбоводно-мелиоративных мероприятий (обводнение естественных нерестилищ, строительство миграционных каналов, искусственных нерестилищ и другие);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строительство механических, гидравлических или физиологических </w:t>
      </w:r>
      <w:proofErr w:type="spellStart"/>
      <w:r w:rsidRPr="00DD318F">
        <w:rPr>
          <w:rFonts w:ascii="Times New Roman" w:hAnsi="Times New Roman"/>
          <w:sz w:val="24"/>
          <w:szCs w:val="24"/>
        </w:rPr>
        <w:t>рыбозащитных</w:t>
      </w:r>
      <w:proofErr w:type="spellEnd"/>
      <w:r w:rsidRPr="00DD318F">
        <w:rPr>
          <w:rFonts w:ascii="Times New Roman" w:hAnsi="Times New Roman"/>
          <w:sz w:val="24"/>
          <w:szCs w:val="24"/>
        </w:rPr>
        <w:t xml:space="preserve"> устройств на промышленных, коммунальных и сельскохозяйственных водозаборах, осуществляющих забор воды из водоемов, имеющих </w:t>
      </w:r>
      <w:proofErr w:type="spellStart"/>
      <w:r w:rsidRPr="00DD318F">
        <w:rPr>
          <w:rFonts w:ascii="Times New Roman" w:hAnsi="Times New Roman"/>
          <w:sz w:val="24"/>
          <w:szCs w:val="24"/>
        </w:rPr>
        <w:t>рыбохозяйственное</w:t>
      </w:r>
      <w:proofErr w:type="spellEnd"/>
      <w:r w:rsidRPr="00DD318F">
        <w:rPr>
          <w:rFonts w:ascii="Times New Roman" w:hAnsi="Times New Roman"/>
          <w:sz w:val="24"/>
          <w:szCs w:val="24"/>
        </w:rPr>
        <w:t xml:space="preserve"> значение и представляющих отдельные конструкции или специальные сооружения (строка 66);</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охрану и воспроизводство морских животных;</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приобретение для территориальных органов по охране окружающей среды и природных ресурсов морских и речных судов, маломерного флота, лодочных моторов, автомобилей, мотоциклов, радиостанций, радиоэлектронного оборудования и других средств технического оснащения, а также строительство и оборудование служебных зданий и сооружений.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строкам 63 - 66 приводятся также данные и по тем рыбоводным предприятиям и рыбоводно-мелиоративным объектам, строительство которых осуществляется в порядке компенсации ущерба, наносимого рыбным запасам.</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Не включаются в строку 63 затраты на получение и выращивание личинок и молоди рыб, выпускаемых в прудовые и озерные хозяйства для товарного выращивания рыбы, включая строительство объектов по выращиванию и содержанию самой такой рыбы.</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51. По строке 66 по </w:t>
      </w:r>
      <w:proofErr w:type="spellStart"/>
      <w:r w:rsidRPr="00DD318F">
        <w:rPr>
          <w:rFonts w:ascii="Times New Roman" w:hAnsi="Times New Roman"/>
          <w:sz w:val="24"/>
          <w:szCs w:val="24"/>
        </w:rPr>
        <w:t>рыбозащитным</w:t>
      </w:r>
      <w:proofErr w:type="spellEnd"/>
      <w:r w:rsidRPr="00DD318F">
        <w:rPr>
          <w:rFonts w:ascii="Times New Roman" w:hAnsi="Times New Roman"/>
          <w:sz w:val="24"/>
          <w:szCs w:val="24"/>
        </w:rPr>
        <w:t xml:space="preserve"> устройствам указываются как отдельные устройства, так и конструктивно связанные с другими сооружениями (водозаборами, плотинами, шлюзами и другие).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Инвестиции в основной капитал указывают только по тем </w:t>
      </w:r>
      <w:proofErr w:type="spellStart"/>
      <w:r w:rsidRPr="00DD318F">
        <w:rPr>
          <w:rFonts w:ascii="Times New Roman" w:hAnsi="Times New Roman"/>
          <w:sz w:val="24"/>
          <w:szCs w:val="24"/>
        </w:rPr>
        <w:t>рыбозащитным</w:t>
      </w:r>
      <w:proofErr w:type="spellEnd"/>
      <w:r w:rsidRPr="00DD318F">
        <w:rPr>
          <w:rFonts w:ascii="Times New Roman" w:hAnsi="Times New Roman"/>
          <w:sz w:val="24"/>
          <w:szCs w:val="24"/>
        </w:rPr>
        <w:t xml:space="preserve"> устройствам, на которые составлены отдельные сметы на строительство.</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lastRenderedPageBreak/>
        <w:t xml:space="preserve">Под </w:t>
      </w:r>
      <w:proofErr w:type="spellStart"/>
      <w:r w:rsidRPr="00DD318F">
        <w:rPr>
          <w:rFonts w:ascii="Times New Roman" w:hAnsi="Times New Roman"/>
          <w:sz w:val="24"/>
          <w:szCs w:val="24"/>
        </w:rPr>
        <w:t>рыбозащитными</w:t>
      </w:r>
      <w:proofErr w:type="spellEnd"/>
      <w:r w:rsidRPr="00DD318F">
        <w:rPr>
          <w:rFonts w:ascii="Times New Roman" w:hAnsi="Times New Roman"/>
          <w:sz w:val="24"/>
          <w:szCs w:val="24"/>
        </w:rPr>
        <w:t xml:space="preserve"> устройствами на водозаборах (строка 66) понимаются механические, гидравлические, физиологические и другие виды устройств, предназначенные для предотвращения попадания молоди рыб в водохозяйственные системы, на орошаемые угодья и так далее.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Оборудованию </w:t>
      </w:r>
      <w:proofErr w:type="spellStart"/>
      <w:r w:rsidRPr="00DD318F">
        <w:rPr>
          <w:rFonts w:ascii="Times New Roman" w:hAnsi="Times New Roman"/>
          <w:sz w:val="24"/>
          <w:szCs w:val="24"/>
        </w:rPr>
        <w:t>рыбозащитными</w:t>
      </w:r>
      <w:proofErr w:type="spellEnd"/>
      <w:r w:rsidRPr="00DD318F">
        <w:rPr>
          <w:rFonts w:ascii="Times New Roman" w:hAnsi="Times New Roman"/>
          <w:sz w:val="24"/>
          <w:szCs w:val="24"/>
        </w:rPr>
        <w:t xml:space="preserve"> устройствами подлежат промышленные, коммунальные и сельскохозяйственные водозаборы, берущие воду из водоемов, имеющих </w:t>
      </w:r>
      <w:proofErr w:type="spellStart"/>
      <w:r w:rsidRPr="00DD318F">
        <w:rPr>
          <w:rFonts w:ascii="Times New Roman" w:hAnsi="Times New Roman"/>
          <w:sz w:val="24"/>
          <w:szCs w:val="24"/>
        </w:rPr>
        <w:t>рыбохозяйственное</w:t>
      </w:r>
      <w:proofErr w:type="spellEnd"/>
      <w:r w:rsidRPr="00DD318F">
        <w:rPr>
          <w:rFonts w:ascii="Times New Roman" w:hAnsi="Times New Roman"/>
          <w:sz w:val="24"/>
          <w:szCs w:val="24"/>
        </w:rPr>
        <w:t xml:space="preserve"> значение.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52. По строке 67 приводятся данные на мероприятия по охране и рациональному использованию лесных и минеральных ресурсов.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53. По строке 68 показываются данные о средствах, направляемых на мероприятия, связанные с охраной и рациональным использованием лесных ресурсов и оленьих пастбищ:</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на строительство объектов противопожарного назначения (пожарно-химических станций, противопожарных вышек и тому подобных), авиационных баз и на приобретение для них противопожарной техники и других машин и материально-технических средств;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на строительство биостанций и </w:t>
      </w:r>
      <w:proofErr w:type="spellStart"/>
      <w:r w:rsidRPr="00DD318F">
        <w:rPr>
          <w:rFonts w:ascii="Times New Roman" w:hAnsi="Times New Roman"/>
          <w:sz w:val="24"/>
          <w:szCs w:val="24"/>
        </w:rPr>
        <w:t>биолабораторий</w:t>
      </w:r>
      <w:proofErr w:type="spellEnd"/>
      <w:r w:rsidRPr="00DD318F">
        <w:rPr>
          <w:rFonts w:ascii="Times New Roman" w:hAnsi="Times New Roman"/>
          <w:sz w:val="24"/>
          <w:szCs w:val="24"/>
        </w:rPr>
        <w:t xml:space="preserve"> по биологической и химической защите леса и приобретение для их оснащения оборудования, машин и другой техники для борьбы с вредителями и болезнями леса; на организацию и благоустройство зеленых зон вокруг городов, поселков, курортов и тому подобного;</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на охрану оленьих пастбищ;</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на другие мероприятия, связанные с рациональным использованием лесных ресурсов (приобретение машин и оборудования для санитарных рубок и рубок ухода, </w:t>
      </w:r>
      <w:proofErr w:type="spellStart"/>
      <w:r w:rsidRPr="00DD318F">
        <w:rPr>
          <w:rFonts w:ascii="Times New Roman" w:hAnsi="Times New Roman"/>
          <w:sz w:val="24"/>
          <w:szCs w:val="24"/>
        </w:rPr>
        <w:t>лесовосстановление</w:t>
      </w:r>
      <w:proofErr w:type="spellEnd"/>
      <w:r w:rsidRPr="00DD318F">
        <w:rPr>
          <w:rFonts w:ascii="Times New Roman" w:hAnsi="Times New Roman"/>
          <w:sz w:val="24"/>
          <w:szCs w:val="24"/>
        </w:rPr>
        <w:t xml:space="preserve"> и тому подобного);</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на подъем затонувшей древесины.</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54. По строке 69 приводятся данные об инвестициях в основной капитал </w:t>
      </w:r>
      <w:proofErr w:type="gramStart"/>
      <w:r w:rsidRPr="00DD318F">
        <w:rPr>
          <w:rFonts w:ascii="Times New Roman" w:hAnsi="Times New Roman"/>
          <w:sz w:val="24"/>
          <w:szCs w:val="24"/>
        </w:rPr>
        <w:t>на</w:t>
      </w:r>
      <w:proofErr w:type="gramEnd"/>
      <w:r w:rsidRPr="00DD318F">
        <w:rPr>
          <w:rFonts w:ascii="Times New Roman" w:hAnsi="Times New Roman"/>
          <w:sz w:val="24"/>
          <w:szCs w:val="24"/>
        </w:rPr>
        <w:t>:</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мероприятия, осуществляемые с целью повышения извлечения полезных ископаемых из недр, повышения извлечения основных компонентов при обогащении и металлургическом переделе по сравнению с проектным извлечением или базисным периодом (комплексы для закладки выработанного пространства; установки для </w:t>
      </w:r>
      <w:proofErr w:type="spellStart"/>
      <w:r w:rsidRPr="00DD318F">
        <w:rPr>
          <w:rFonts w:ascii="Times New Roman" w:hAnsi="Times New Roman"/>
          <w:sz w:val="24"/>
          <w:szCs w:val="24"/>
        </w:rPr>
        <w:t>доизвлечения</w:t>
      </w:r>
      <w:proofErr w:type="spellEnd"/>
      <w:r w:rsidRPr="00DD318F">
        <w:rPr>
          <w:rFonts w:ascii="Times New Roman" w:hAnsi="Times New Roman"/>
          <w:sz w:val="24"/>
          <w:szCs w:val="24"/>
        </w:rPr>
        <w:t xml:space="preserve"> основных компонентов из отходов прошлых лет; </w:t>
      </w:r>
      <w:proofErr w:type="spellStart"/>
      <w:r w:rsidRPr="00DD318F">
        <w:rPr>
          <w:rFonts w:ascii="Times New Roman" w:hAnsi="Times New Roman"/>
          <w:sz w:val="24"/>
          <w:szCs w:val="24"/>
        </w:rPr>
        <w:t>хвостохранилища</w:t>
      </w:r>
      <w:proofErr w:type="spellEnd"/>
      <w:r w:rsidRPr="00DD318F">
        <w:rPr>
          <w:rFonts w:ascii="Times New Roman" w:hAnsi="Times New Roman"/>
          <w:sz w:val="24"/>
          <w:szCs w:val="24"/>
        </w:rPr>
        <w:t xml:space="preserve"> для складирования отходов производства, содержащих полезные компоненты; </w:t>
      </w:r>
      <w:proofErr w:type="gramStart"/>
      <w:r w:rsidRPr="00DD318F">
        <w:rPr>
          <w:rFonts w:ascii="Times New Roman" w:hAnsi="Times New Roman"/>
          <w:sz w:val="24"/>
          <w:szCs w:val="24"/>
        </w:rPr>
        <w:t>реконструкция и техническое перевооружение объекта с целью повышения извлечения основных и сопутствующих компонентов; опытно-промышленные установки для разработки новых технологических схем);</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 xml:space="preserve">мероприятия, проводимые с целью комплексного использования минерального сырья (установки для извлечения ценных сопутствующих компонентов из уловленных </w:t>
      </w:r>
      <w:proofErr w:type="spellStart"/>
      <w:r w:rsidRPr="00DD318F">
        <w:rPr>
          <w:rFonts w:ascii="Times New Roman" w:hAnsi="Times New Roman"/>
          <w:sz w:val="24"/>
          <w:szCs w:val="24"/>
        </w:rPr>
        <w:t>пылей</w:t>
      </w:r>
      <w:proofErr w:type="spellEnd"/>
      <w:r w:rsidRPr="00DD318F">
        <w:rPr>
          <w:rFonts w:ascii="Times New Roman" w:hAnsi="Times New Roman"/>
          <w:sz w:val="24"/>
          <w:szCs w:val="24"/>
        </w:rPr>
        <w:t>, из вскрышных и вмещающих пород;</w:t>
      </w:r>
      <w:proofErr w:type="gramEnd"/>
      <w:r w:rsidRPr="00DD318F">
        <w:rPr>
          <w:rFonts w:ascii="Times New Roman" w:hAnsi="Times New Roman"/>
          <w:sz w:val="24"/>
          <w:szCs w:val="24"/>
        </w:rPr>
        <w:t xml:space="preserve"> </w:t>
      </w:r>
      <w:proofErr w:type="gramStart"/>
      <w:r w:rsidRPr="00DD318F">
        <w:rPr>
          <w:rFonts w:ascii="Times New Roman" w:hAnsi="Times New Roman"/>
          <w:sz w:val="24"/>
          <w:szCs w:val="24"/>
        </w:rPr>
        <w:t>отвалы-хранилища для попутно добываемых полезных ископаемых, но в настоящее время не используемых, объекты, цехи получения сырья, продукции для других отраслей экономики, например, цехи получения концентратов цветных металлов на организациях металлургической промышленности, производства по получению сырья для металлургических отраслей на предприятиях химической промышленности, объекты по получению строительных материалов из вскрышных и вмещающих пород и другие;</w:t>
      </w:r>
      <w:proofErr w:type="gramEnd"/>
      <w:r w:rsidRPr="00DD318F">
        <w:rPr>
          <w:rFonts w:ascii="Times New Roman" w:hAnsi="Times New Roman"/>
          <w:sz w:val="24"/>
          <w:szCs w:val="24"/>
        </w:rPr>
        <w:t xml:space="preserve"> объекты по извлечению серы, этана, гелия из нефтяного и природного газа, конденсата из природного газа, попутного газа при добыче нефти и другие).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lastRenderedPageBreak/>
        <w:t>Инвестиции в основной капитал и ввод в действие мощностей по сооружениям и установкам, строящимся в соответствии с вышеуказанными мероприятиями, включают в отчет в случае, если их строительство осуществляется на действующих объектах, на которых ранее проектом не предусматривалось использование всех полезных компонентов, входящих в состав данного минерального сырья и если они полностью соответствуют установленным требованиям по охране водных и земельных ресурсов</w:t>
      </w:r>
      <w:proofErr w:type="gramEnd"/>
      <w:r w:rsidRPr="00DD318F">
        <w:rPr>
          <w:rFonts w:ascii="Times New Roman" w:hAnsi="Times New Roman"/>
          <w:sz w:val="24"/>
          <w:szCs w:val="24"/>
        </w:rPr>
        <w:t xml:space="preserve"> и атмосферного воздуха.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Такие же сооружения, возводимые на вновь строящихся объектах и предусмотренные проектом, в отчет включаться не должны.</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При строительстве сооружения (например, закладочного комплекса), предназначенного для обслуживания действующих и вновь строящихся предприятий, в отчет включается часть этого сооружения, обслуживающая только действующие производства.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К сооружениям и установкам для комплексного использования минеральных ресурсов относятся сооружения, установки, производства, комплексы и цехи, создаваемые на действующих объектах и предназначенные для: повышения извлечения полезных ископаемых из недр и основных компонентов при обогащении и металлургическом переделе по сравнению с проектным извлечением или базисным периодом; комплексного использования минерального сырья и извлечения сопутствующих компонентов;</w:t>
      </w:r>
      <w:proofErr w:type="gramEnd"/>
      <w:r w:rsidRPr="00DD318F">
        <w:rPr>
          <w:rFonts w:ascii="Times New Roman" w:hAnsi="Times New Roman"/>
          <w:sz w:val="24"/>
          <w:szCs w:val="24"/>
        </w:rPr>
        <w:t xml:space="preserve"> складирования отходов производства, содержащих полезные компоненты; извлечения ценных компонентов из минеральных, рудничных и термальных вод (как на действующих, так и вновь строящихся организациях, защиты месторождений от пожаров, наводнений и так далее).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строке 69 ввод в действие мощностей показываются только по сооружениям и установкам для комплексного использования минеральных ресурсов, а инвестиции - по всем объектам по рациональному использованию и охране недр.</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По этой строке также отражаются инвестиции </w:t>
      </w:r>
      <w:proofErr w:type="gramStart"/>
      <w:r w:rsidRPr="00DD318F">
        <w:rPr>
          <w:rFonts w:ascii="Times New Roman" w:hAnsi="Times New Roman"/>
          <w:sz w:val="24"/>
          <w:szCs w:val="24"/>
        </w:rPr>
        <w:t>на</w:t>
      </w:r>
      <w:proofErr w:type="gramEnd"/>
      <w:r w:rsidRPr="00DD318F">
        <w:rPr>
          <w:rFonts w:ascii="Times New Roman" w:hAnsi="Times New Roman"/>
          <w:sz w:val="24"/>
          <w:szCs w:val="24"/>
        </w:rPr>
        <w:t>:</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мероприятия, направленные на повышение использования минеральных и термальных вод для бальнеологических целей и в других отраслях экономики (регулирование самоизливающихся скважин, установки для извлечения ценных компонентов из минеральных вод, объекты для использования тепла термальных вод);</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мероприятия по обеспечению защиты месторождений полезных ископаемых (торфяных, угольных, нефтяных, газовых и других) от пожаров и приобретение оборудования для этих целей.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55. По строкам 70 - 75 показываются данные об инвестициях в основной капитал по отдельным источникам финансирования.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При этом данные строки 70 выделяются из строки 01, строки 71 - из строки 03, строки 72 - из строки 19, строки 73 - из строки 28, строки 74 - из строки 46, строки 75 - из строки 68.</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графе 4 отражаются данные об инвестициях за счет средств федерального бюджета.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графе 5 отражаются данные о средствах бюджетов субъектов Российской Федерации и местных бюджетов.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графе 6 отражаются данные о собственных средствах организаций.</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Контроль при заполнении первичных статистических показателей</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01 = сумме строк 03 + 19 + 28 + 46 + 57 + 60 + 67 по графе 2</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01 &gt;= строки 02 по графе 2</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03 &gt;= сумме строк 04 + 11 + 12 + 13 + 14 + 16 + 17 + 18 по графе 2</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04 = сумме строк 05 + 06 + 07 по графам 1, 2</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04 &gt;= сумме строк 08 + 09 по графам 1, 2</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09 &gt;= строки 10 по графам 1, 2</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14 &gt;= строки 15 по графам 1, 2</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19 &gt;= сумме строк 21 + 24 + 25 + 26 + 27 по графе 2</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20 &gt;= строки 22 по графе 1</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21 &gt;= строки 23 по графам 1, 2</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28 &gt;= сумме строк 29 + 30 + 31 + 32 + 33 + 34 + 35 + 36 + 37 + 38 + 39 + 40 + 42 + 43 + 44 + 45 по графе 2</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40 &gt;= строки 41 по графам 1, 2</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46 &gt;= сумме строк 47 + 49 + 51 + 53 + 55 + 56 по графе 2</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57 &gt;= сумме строк 58 + 59 по графе 2</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60 &gt;= сумме строк 61 + 62 + 63 по графе 2</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63 &gt;= сумме строк 65 + 66 по графе 2</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67 = сумме строк 68 + 69 по графе 2</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70 &gt;= сумме строк 71 + 72 + 73 + 74 + 75 по графам 4, 5, 6</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01 графа 2 &gt;= строке 70 по сумме граф 4 + 5 + 6</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03 графа 2 &gt;= строке 71 по сумме граф 4 + 5 + 6</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19 графа 2 &gt;= строке 72 по сумме граф 4 + 5 + 6</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28 графа 2 &gt;= строке 73 по сумме граф 4 + 5 + 6</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46 графа 2 &gt;= строке 74 по сумме граф 4 + 5 + 6</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строка 68 графа 2 &gt;= строке 75 по сумме граф 4 + 5 + 6</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Приложение N 3</w:t>
      </w:r>
    </w:p>
    <w:p w:rsidR="00C37572" w:rsidRPr="00372ED9" w:rsidRDefault="00C37572" w:rsidP="00372ED9">
      <w:pPr>
        <w:pStyle w:val="a4"/>
        <w:jc w:val="right"/>
        <w:rPr>
          <w:rFonts w:ascii="Times New Roman" w:hAnsi="Times New Roman"/>
          <w:sz w:val="24"/>
          <w:szCs w:val="24"/>
        </w:rPr>
      </w:pP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УТВЕРЖДЕНА</w:t>
      </w: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приказом Росстата</w:t>
      </w: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от 16.07.2026 N 388</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625"/>
      </w:tblGrid>
      <w:tr w:rsidR="00C37572" w:rsidRPr="00DD318F">
        <w:tblPrEx>
          <w:tblCellMar>
            <w:top w:w="0" w:type="dxa"/>
            <w:left w:w="0" w:type="dxa"/>
            <w:bottom w:w="0" w:type="dxa"/>
            <w:right w:w="0" w:type="dxa"/>
          </w:tblCellMar>
        </w:tblPrEx>
        <w:trPr>
          <w:jc w:val="center"/>
        </w:trPr>
        <w:tc>
          <w:tcPr>
            <w:tcW w:w="462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lastRenderedPageBreak/>
              <w:t>ФЕДЕРАЛЬНОЕ СТАТИСТИЧЕСКОЕ НАБЛЮДЕНИЕ</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6875"/>
      </w:tblGrid>
      <w:tr w:rsidR="00C37572" w:rsidRPr="00DD318F">
        <w:tblPrEx>
          <w:tblCellMar>
            <w:top w:w="0" w:type="dxa"/>
            <w:left w:w="0" w:type="dxa"/>
            <w:bottom w:w="0" w:type="dxa"/>
            <w:right w:w="0" w:type="dxa"/>
          </w:tblCellMar>
        </w:tblPrEx>
        <w:trPr>
          <w:jc w:val="center"/>
        </w:trPr>
        <w:tc>
          <w:tcPr>
            <w:tcW w:w="6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КОНФИДЕНЦИАЛЬНОСТЬ ГАРАНТИРУЕТСЯ ПОЛУЧАТЕЛЕМ ИНФОРМАЦИИ</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C37572" w:rsidRPr="00DD318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34" w:history="1">
              <w:r w:rsidRPr="00DD318F">
                <w:rPr>
                  <w:rFonts w:ascii="Times New Roman" w:hAnsi="Times New Roman"/>
                  <w:sz w:val="24"/>
                  <w:szCs w:val="24"/>
                  <w:u w:val="single"/>
                </w:rPr>
                <w:t>Кодексом</w:t>
              </w:r>
            </w:hyperlink>
            <w:r w:rsidRPr="00DD318F">
              <w:rPr>
                <w:rFonts w:ascii="Times New Roman" w:hAnsi="Times New Roman"/>
                <w:sz w:val="24"/>
                <w:szCs w:val="24"/>
              </w:rPr>
              <w:t xml:space="preserve"> Российской Федерации об административных правонарушениях</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6875"/>
      </w:tblGrid>
      <w:tr>
        <w:tblPrEx>
          <w:tblCellMar>
            <w:top w:w="0" w:type="dxa"/>
            <w:left w:w="0" w:type="dxa"/>
            <w:bottom w:w="0" w:type="dxa"/>
            <w:right w:w="0" w:type="dxa"/>
          </w:tblCellMar>
        </w:tblPrEx>
        <w:trPr>
          <w:jc w:val="center"/>
        </w:trPr>
        <w:tc>
          <w:tcPr>
            <w:tcW w:w="6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r>
    </w:tbl>
    <w:p w:rsidR="00C37572" w:rsidRPr="00DD318F" w:rsidRDefault="00C37572">
      <w:pPr>
        <w:widowControl w:val="0"/>
        <w:autoSpaceDE w:val="0"/>
        <w:autoSpaceDN w:val="0"/>
        <w:adjustRightInd w:val="0"/>
        <w:spacing w:after="150" w:line="240" w:lineRule="auto"/>
        <w:jc w:val="center"/>
        <w:rPr>
          <w:rFonts w:ascii="Times New Roman" w:hAnsi="Times New Roman"/>
          <w:b/>
          <w:bCs/>
          <w:sz w:val="24"/>
          <w:szCs w:val="24"/>
        </w:rPr>
      </w:pPr>
      <w:r w:rsidRPr="00DD318F">
        <w:rPr>
          <w:rFonts w:ascii="Times New Roman" w:hAnsi="Times New Roman"/>
          <w:b/>
          <w:bCs/>
          <w:sz w:val="24"/>
          <w:szCs w:val="24"/>
        </w:rPr>
        <w:t>СВЕДЕНИЯ О НАЛИЧИИ ОСНОВНЫХ СТРОИТЕЛЬНЫХ МАШИН</w:t>
      </w: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на 31 декабря 20__ года</w:t>
      </w:r>
    </w:p>
    <w:tbl>
      <w:tblPr>
        <w:tblW w:w="0" w:type="auto"/>
        <w:jc w:val="center"/>
        <w:tblCellMar>
          <w:left w:w="0" w:type="dxa"/>
          <w:right w:w="0" w:type="dxa"/>
        </w:tblCellMar>
        <w:tblLook w:val="0000" w:firstRow="0" w:lastRow="0" w:firstColumn="0" w:lastColumn="0" w:noHBand="0" w:noVBand="0"/>
      </w:tblPr>
      <w:tblGrid>
        <w:gridCol w:w="9000"/>
      </w:tblGrid>
      <w:tr w:rsidR="00C37572" w:rsidRPr="00DD318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C37572" w:rsidRPr="00DD318F">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Предоставляют:</w:t>
            </w:r>
          </w:p>
        </w:tc>
        <w:tc>
          <w:tcPr>
            <w:tcW w:w="2917"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Сроки предоставления</w:t>
            </w:r>
          </w:p>
        </w:tc>
        <w:tc>
          <w:tcPr>
            <w:tcW w:w="250"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916"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Форма N 12-строительство</w:t>
            </w:r>
          </w:p>
        </w:tc>
      </w:tr>
      <w:tr w:rsidR="00C37572" w:rsidRPr="00DD318F">
        <w:tblPrEx>
          <w:tblCellMar>
            <w:top w:w="0" w:type="dxa"/>
            <w:left w:w="0" w:type="dxa"/>
            <w:bottom w:w="0" w:type="dxa"/>
            <w:right w:w="0" w:type="dxa"/>
          </w:tblCellMar>
        </w:tblPrEx>
        <w:trPr>
          <w:trHeight w:val="276"/>
          <w:jc w:val="center"/>
        </w:trPr>
        <w:tc>
          <w:tcPr>
            <w:tcW w:w="2917"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юридические лица (кроме субъектов малого предпринимательства), выполняющие работы по договорам строительного подряда или хозяйственным способом и (или) имеющие на своем балансе строительные машины (полный перечень категорий респондентов приведен в указаниях по заполнению формы федерального статистического наблюдения):</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 территориальному органу Росстата в субъекте </w:t>
            </w:r>
            <w:r w:rsidRPr="00DD318F">
              <w:rPr>
                <w:rFonts w:ascii="Times New Roman" w:hAnsi="Times New Roman"/>
                <w:sz w:val="24"/>
                <w:szCs w:val="24"/>
              </w:rPr>
              <w:lastRenderedPageBreak/>
              <w:t>Российской Федерации</w:t>
            </w:r>
          </w:p>
        </w:tc>
        <w:tc>
          <w:tcPr>
            <w:tcW w:w="2917"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с 1-го рабочего дня января по 25 января после отчетного периода</w:t>
            </w:r>
          </w:p>
        </w:tc>
        <w:tc>
          <w:tcPr>
            <w:tcW w:w="250" w:type="dxa"/>
            <w:vMerge w:val="restart"/>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916" w:type="dxa"/>
            <w:vMerge w:val="restart"/>
            <w:tcBorders>
              <w:top w:val="single" w:sz="6" w:space="0" w:color="auto"/>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Приказ Росстата:</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Об утверждении формы</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 ________ N</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 внесении изменений (при наличии)</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 _________ N</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 _________ N </w:t>
            </w:r>
          </w:p>
        </w:tc>
      </w:tr>
      <w:tr w:rsidR="00C37572" w:rsidRPr="00DD318F">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lastRenderedPageBreak/>
              <w:t>Годовая</w:t>
            </w:r>
          </w:p>
        </w:tc>
        <w:tc>
          <w:tcPr>
            <w:tcW w:w="2917"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25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2916"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C37572" w:rsidRPr="00DD318F">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Наименование отчитывающейся организации __________________________________</w:t>
            </w:r>
          </w:p>
        </w:tc>
      </w:tr>
      <w:tr w:rsidR="00C37572" w:rsidRPr="00DD318F">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Почтовый адрес __________________________________________________________</w:t>
            </w:r>
          </w:p>
        </w:tc>
      </w:tr>
      <w:tr w:rsidR="00C37572" w:rsidRPr="00DD318F">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xml:space="preserve">Код Формы по </w:t>
            </w:r>
            <w:hyperlink r:id="rId35" w:history="1">
              <w:r w:rsidRPr="00DD318F">
                <w:rPr>
                  <w:rFonts w:ascii="Times New Roman" w:hAnsi="Times New Roman"/>
                  <w:sz w:val="24"/>
                  <w:szCs w:val="24"/>
                  <w:u w:val="single"/>
                </w:rPr>
                <w:t>ОКУД</w:t>
              </w:r>
            </w:hyperlink>
          </w:p>
        </w:tc>
        <w:tc>
          <w:tcPr>
            <w:tcW w:w="6750" w:type="dxa"/>
            <w:gridSpan w:val="3"/>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Код</w:t>
            </w:r>
          </w:p>
        </w:tc>
      </w:tr>
      <w:tr w:rsidR="00C37572" w:rsidRPr="00DD318F">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отчитывающейся организации по ОКПО (для обособленного подразделения и головного подразделения юридического лица - идентификационный номер)</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r>
      <w:tr w:rsidR="00C37572" w:rsidRPr="00DD318F">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0612007</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I. Строительные машины и механизмы, штука</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068"/>
        <w:gridCol w:w="971"/>
        <w:gridCol w:w="1446"/>
        <w:gridCol w:w="1581"/>
        <w:gridCol w:w="1556"/>
        <w:gridCol w:w="953"/>
        <w:gridCol w:w="1130"/>
      </w:tblGrid>
      <w:tr w:rsidR="00C37572" w:rsidRPr="00DD318F">
        <w:tblPrEx>
          <w:tblCellMar>
            <w:top w:w="0" w:type="dxa"/>
            <w:left w:w="0" w:type="dxa"/>
            <w:bottom w:w="0" w:type="dxa"/>
            <w:right w:w="0" w:type="dxa"/>
          </w:tblCellMar>
        </w:tblPrEx>
        <w:trPr>
          <w:jc w:val="center"/>
        </w:trPr>
        <w:tc>
          <w:tcPr>
            <w:tcW w:w="1250"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Наименование показателя</w:t>
            </w:r>
          </w:p>
        </w:tc>
        <w:tc>
          <w:tcPr>
            <w:tcW w:w="150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N строки</w:t>
            </w:r>
          </w:p>
        </w:tc>
        <w:tc>
          <w:tcPr>
            <w:tcW w:w="125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Наличие строительных машин</w:t>
            </w:r>
          </w:p>
        </w:tc>
        <w:tc>
          <w:tcPr>
            <w:tcW w:w="125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Из них - со сроком службы, превышающим срок амортизации</w:t>
            </w:r>
          </w:p>
        </w:tc>
        <w:tc>
          <w:tcPr>
            <w:tcW w:w="125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Выбыло (списано) в отчетном году по износу и непригодности</w:t>
            </w:r>
          </w:p>
        </w:tc>
        <w:tc>
          <w:tcPr>
            <w:tcW w:w="2500" w:type="dxa"/>
            <w:gridSpan w:val="2"/>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Из графы 3 - машины импортные, произведенные</w:t>
            </w:r>
          </w:p>
        </w:tc>
      </w:tr>
      <w:tr w:rsidR="00C37572" w:rsidRPr="00DD318F">
        <w:tblPrEx>
          <w:tblCellMar>
            <w:top w:w="0" w:type="dxa"/>
            <w:left w:w="0" w:type="dxa"/>
            <w:bottom w:w="0" w:type="dxa"/>
            <w:right w:w="0" w:type="dxa"/>
          </w:tblCellMar>
        </w:tblPrEx>
        <w:trPr>
          <w:jc w:val="center"/>
        </w:trPr>
        <w:tc>
          <w:tcPr>
            <w:tcW w:w="1250"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50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25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25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25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странах СНГ</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странах дальнего зарубежья</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Б</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5</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6</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7</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Краны башенные строительные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01</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Краны на гусеничном ходу</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02</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Автокраны</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03</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Машины бурильные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04</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Бульдозеры, включая бульдозеры с поворотным отвалом</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05</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gramStart"/>
            <w:r w:rsidRPr="00DD318F">
              <w:rPr>
                <w:rFonts w:ascii="Times New Roman" w:hAnsi="Times New Roman"/>
                <w:sz w:val="24"/>
                <w:szCs w:val="24"/>
              </w:rPr>
              <w:t xml:space="preserve">в том числе </w:t>
            </w:r>
            <w:r w:rsidRPr="00DD318F">
              <w:rPr>
                <w:rFonts w:ascii="Times New Roman" w:hAnsi="Times New Roman"/>
                <w:sz w:val="24"/>
                <w:szCs w:val="24"/>
              </w:rPr>
              <w:lastRenderedPageBreak/>
              <w:t>использующие в качестве моторного топлива:</w:t>
            </w:r>
            <w:proofErr w:type="gramEnd"/>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компримированный природный газ (метан)</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06</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сжиженный природный газ (метан)</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07</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сжиженные углеводородные газы (пропан, бутан и их смеси)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08</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Грейдеры самоходные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09</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Скреперы самоходные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10</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Катки дорожные самоходные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11</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Экскаваторы самоходные одноковшовые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12</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gramStart"/>
            <w:r w:rsidRPr="00DD318F">
              <w:rPr>
                <w:rFonts w:ascii="Times New Roman" w:hAnsi="Times New Roman"/>
                <w:sz w:val="24"/>
                <w:szCs w:val="24"/>
              </w:rPr>
              <w:t>в том числе использующие в качестве моторного топлива:</w:t>
            </w:r>
            <w:proofErr w:type="gramEnd"/>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компримированный природный газ (метан)</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13</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сжиженный природный газ (метан)</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14</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сжиженные углеводородные газы (пропан, бутан и их смеси)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15</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Погрузчики одноковшовые самоходные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16</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gramStart"/>
            <w:r w:rsidRPr="00DD318F">
              <w:rPr>
                <w:rFonts w:ascii="Times New Roman" w:hAnsi="Times New Roman"/>
                <w:sz w:val="24"/>
                <w:szCs w:val="24"/>
              </w:rPr>
              <w:t>в том числе использующие в качестве моторного топлива:</w:t>
            </w:r>
            <w:proofErr w:type="gramEnd"/>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компримированный природный газ (метан)</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17</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сжиженный природный газ </w:t>
            </w:r>
            <w:r w:rsidRPr="00DD318F">
              <w:rPr>
                <w:rFonts w:ascii="Times New Roman" w:hAnsi="Times New Roman"/>
                <w:sz w:val="24"/>
                <w:szCs w:val="24"/>
              </w:rPr>
              <w:lastRenderedPageBreak/>
              <w:t>(метан)</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18</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сжиженные углеводородные газы (пропан, бутан и их смеси)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19</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Копры сваебойные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20</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Молоты сваебойные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21</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Бетономешалки или </w:t>
            </w:r>
            <w:proofErr w:type="spellStart"/>
            <w:r w:rsidRPr="00DD318F">
              <w:rPr>
                <w:rFonts w:ascii="Times New Roman" w:hAnsi="Times New Roman"/>
                <w:sz w:val="24"/>
                <w:szCs w:val="24"/>
              </w:rPr>
              <w:t>растворосмесители</w:t>
            </w:r>
            <w:proofErr w:type="spellEnd"/>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22</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Тракторы гусеничные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23</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gramStart"/>
            <w:r w:rsidRPr="00DD318F">
              <w:rPr>
                <w:rFonts w:ascii="Times New Roman" w:hAnsi="Times New Roman"/>
                <w:sz w:val="24"/>
                <w:szCs w:val="24"/>
              </w:rPr>
              <w:t>в том числе использующие в качестве моторного топлива:</w:t>
            </w:r>
            <w:proofErr w:type="gramEnd"/>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компримированный природный газ (метан)</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24</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сжиженный природный газ (метан)</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25</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сжиженные углеводородные газы (пропан, бутан и их смеси)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26</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II. Строительно-отделочные машины и механизированный строительный инструмент, штука</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628"/>
        <w:gridCol w:w="1488"/>
        <w:gridCol w:w="1868"/>
        <w:gridCol w:w="1858"/>
        <w:gridCol w:w="1863"/>
      </w:tblGrid>
      <w:tr w:rsidR="00C37572" w:rsidRPr="00DD318F">
        <w:tblPrEx>
          <w:tblCellMar>
            <w:top w:w="0" w:type="dxa"/>
            <w:left w:w="0" w:type="dxa"/>
            <w:bottom w:w="0" w:type="dxa"/>
            <w:right w:w="0" w:type="dxa"/>
          </w:tblCellMar>
        </w:tblPrEx>
        <w:trPr>
          <w:jc w:val="center"/>
        </w:trPr>
        <w:tc>
          <w:tcPr>
            <w:tcW w:w="1875"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Наименование показателя</w:t>
            </w:r>
          </w:p>
        </w:tc>
        <w:tc>
          <w:tcPr>
            <w:tcW w:w="150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N строки</w:t>
            </w:r>
          </w:p>
        </w:tc>
        <w:tc>
          <w:tcPr>
            <w:tcW w:w="1875"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Наличие строительных машин</w:t>
            </w:r>
          </w:p>
        </w:tc>
        <w:tc>
          <w:tcPr>
            <w:tcW w:w="3750" w:type="dxa"/>
            <w:gridSpan w:val="2"/>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Из графы 3 - машины импортные, произведенные</w:t>
            </w:r>
          </w:p>
        </w:tc>
      </w:tr>
      <w:tr w:rsidR="00C37572" w:rsidRPr="00DD318F">
        <w:tblPrEx>
          <w:tblCellMar>
            <w:top w:w="0" w:type="dxa"/>
            <w:left w:w="0" w:type="dxa"/>
            <w:bottom w:w="0" w:type="dxa"/>
            <w:right w:w="0" w:type="dxa"/>
          </w:tblCellMar>
        </w:tblPrEx>
        <w:trPr>
          <w:jc w:val="center"/>
        </w:trPr>
        <w:tc>
          <w:tcPr>
            <w:tcW w:w="1875"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50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875"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странах СНГ</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странах дальнего зарубежья</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5</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Строительно-отделочные машины</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27</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Механизированный строительный инструмент</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28</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720"/>
        <w:gridCol w:w="1700"/>
        <w:gridCol w:w="250"/>
        <w:gridCol w:w="1700"/>
        <w:gridCol w:w="1700"/>
        <w:gridCol w:w="250"/>
        <w:gridCol w:w="1700"/>
      </w:tblGrid>
      <w:tr w:rsidR="00C37572" w:rsidRPr="00DD318F">
        <w:tblPrEx>
          <w:tblCellMar>
            <w:top w:w="0" w:type="dxa"/>
            <w:left w:w="0" w:type="dxa"/>
            <w:bottom w:w="0" w:type="dxa"/>
            <w:right w:w="0" w:type="dxa"/>
          </w:tblCellMar>
        </w:tblPrEx>
        <w:trPr>
          <w:jc w:val="center"/>
        </w:trPr>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Должностное лицо, ответственное за предоставление первичных статистических данных (лицо, уполномоченное предоставлять первичные статистические данные от имени юридического лица)</w:t>
            </w:r>
          </w:p>
        </w:tc>
        <w:tc>
          <w:tcPr>
            <w:tcW w:w="1700" w:type="dxa"/>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 w:type="dxa"/>
            <w:vMerge w:val="restart"/>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3400" w:type="dxa"/>
            <w:gridSpan w:val="2"/>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50" w:type="dxa"/>
            <w:vMerge w:val="restart"/>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1700" w:type="dxa"/>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700" w:type="dxa"/>
            <w:vMerge w:val="restart"/>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700" w:type="dxa"/>
            <w:tcBorders>
              <w:top w:val="single" w:sz="6" w:space="0" w:color="auto"/>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(должность)</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3400" w:type="dxa"/>
            <w:gridSpan w:val="2"/>
            <w:tcBorders>
              <w:top w:val="single" w:sz="6" w:space="0" w:color="auto"/>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(Ф.И.О.)</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1700" w:type="dxa"/>
            <w:tcBorders>
              <w:top w:val="single" w:sz="6" w:space="0" w:color="auto"/>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(подпись)</w:t>
            </w:r>
          </w:p>
        </w:tc>
      </w:tr>
      <w:tr w:rsidR="00C37572" w:rsidRPr="00DD318F">
        <w:tblPrEx>
          <w:tblCellMar>
            <w:top w:w="0" w:type="dxa"/>
            <w:left w:w="0" w:type="dxa"/>
            <w:bottom w:w="0" w:type="dxa"/>
            <w:right w:w="0" w:type="dxa"/>
          </w:tblCellMar>
        </w:tblPrEx>
        <w:trPr>
          <w:jc w:val="center"/>
        </w:trPr>
        <w:tc>
          <w:tcPr>
            <w:tcW w:w="170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700" w:type="dxa"/>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E-</w:t>
            </w:r>
            <w:proofErr w:type="spellStart"/>
            <w:r w:rsidRPr="00DD318F">
              <w:rPr>
                <w:rFonts w:ascii="Times New Roman" w:hAnsi="Times New Roman"/>
                <w:sz w:val="24"/>
                <w:szCs w:val="24"/>
              </w:rPr>
              <w:t>mail</w:t>
            </w:r>
            <w:proofErr w:type="spellEnd"/>
            <w:r w:rsidRPr="00DD318F">
              <w:rPr>
                <w:rFonts w:ascii="Times New Roman" w:hAnsi="Times New Roman"/>
                <w:sz w:val="24"/>
                <w:szCs w:val="24"/>
              </w:rPr>
              <w:t>: &lt;1&gt;</w:t>
            </w:r>
          </w:p>
        </w:tc>
        <w:tc>
          <w:tcPr>
            <w:tcW w:w="1700" w:type="dxa"/>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"__" ____ 20__ год</w:t>
            </w:r>
          </w:p>
        </w:tc>
      </w:tr>
      <w:tr w:rsidR="00C37572" w:rsidRPr="00DD318F">
        <w:tblPrEx>
          <w:tblCellMar>
            <w:top w:w="0" w:type="dxa"/>
            <w:left w:w="0" w:type="dxa"/>
            <w:bottom w:w="0" w:type="dxa"/>
            <w:right w:w="0" w:type="dxa"/>
          </w:tblCellMar>
        </w:tblPrEx>
        <w:trPr>
          <w:jc w:val="center"/>
        </w:trPr>
        <w:tc>
          <w:tcPr>
            <w:tcW w:w="170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700" w:type="dxa"/>
            <w:tcBorders>
              <w:top w:val="single" w:sz="6" w:space="0" w:color="auto"/>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(номер контактного телефона &lt;1&gt;)</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3400" w:type="dxa"/>
            <w:gridSpan w:val="2"/>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(дата составления документа)</w:t>
            </w:r>
          </w:p>
        </w:tc>
      </w:tr>
      <w:tr w:rsidR="00C37572" w:rsidRPr="00DD318F">
        <w:tblPrEx>
          <w:tblCellMar>
            <w:top w:w="0" w:type="dxa"/>
            <w:left w:w="0" w:type="dxa"/>
            <w:bottom w:w="0" w:type="dxa"/>
            <w:right w:w="0" w:type="dxa"/>
          </w:tblCellMar>
        </w:tblPrEx>
        <w:trPr>
          <w:jc w:val="center"/>
        </w:trPr>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pBdr>
          <w:bottom w:val="single" w:sz="4" w:space="1" w:color="auto"/>
        </w:pBdr>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r w:rsidRPr="00DD318F">
        <w:rPr>
          <w:rFonts w:ascii="Times New Roman" w:hAnsi="Times New Roman"/>
          <w:sz w:val="24"/>
          <w:szCs w:val="24"/>
        </w:rPr>
        <w:t>&lt;1</w:t>
      </w:r>
      <w:proofErr w:type="gramStart"/>
      <w:r w:rsidRPr="00DD318F">
        <w:rPr>
          <w:rFonts w:ascii="Times New Roman" w:hAnsi="Times New Roman"/>
          <w:sz w:val="24"/>
          <w:szCs w:val="24"/>
        </w:rPr>
        <w:t>&gt; И</w:t>
      </w:r>
      <w:proofErr w:type="gramEnd"/>
      <w:r w:rsidRPr="00DD318F">
        <w:rPr>
          <w:rFonts w:ascii="Times New Roman" w:hAnsi="Times New Roman"/>
          <w:sz w:val="24"/>
          <w:szCs w:val="24"/>
        </w:rPr>
        <w:t>спользуются Федеральной службой государственной статистики и ее территориальными органами для дополнительного информирования о проведении в отношении респондента федерального статистического наблюдения по конкретным формам федерального статистического наблюдения, обязательным для предоставления, а также для направления извещений, уведомлений, квитанций и иных юридически значимых сообщений.</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В случае направления данных по форме федерального статистического наблюдения через специального оператора связи вышеуказанное взаимодействие с респондентом может осуществляться также через специального оператора связи.</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Приложение N 4</w:t>
      </w:r>
    </w:p>
    <w:p w:rsidR="00C37572" w:rsidRPr="00372ED9" w:rsidRDefault="00C37572" w:rsidP="00372ED9">
      <w:pPr>
        <w:pStyle w:val="a4"/>
        <w:jc w:val="right"/>
        <w:rPr>
          <w:rFonts w:ascii="Times New Roman" w:hAnsi="Times New Roman"/>
          <w:sz w:val="24"/>
          <w:szCs w:val="24"/>
        </w:rPr>
      </w:pP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УТВЕРЖДЕНА</w:t>
      </w: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приказом Росстата</w:t>
      </w: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от 16.07.2026 N 388</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УКАЗАНИЯ ПО ЗАПОЛНЕНИЮ ФОРМЫ ФЕДЕРАЛЬНОГО СТАТИСТИЧЕСКОГО НАБЛЮДЕНИЯ N 12-СТРОИТЕЛЬСТВО "СВЕДЕНИЯ О НАЛИЧИИ ОСНОВНЫХ СТРОИТЕЛЬНЫХ МАШИН"</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Часть 1. Общая информация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1.1 Кто предоставляет</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Первичные статистические данные (далее - данные) по форме федерального статистического наблюдения N 12-строительство "Сведения о наличии основных строительных машин" (далее - форма N 12-строительство) предоставляют юридические лица &lt;1&gt; (кроме субъектов малого предпринимательства), выполняющие работы по договорам строительного подряда или хозяйственным способом и (или) имеющие на своем балансе строительные машины.</w:t>
      </w:r>
    </w:p>
    <w:p w:rsidR="00C37572" w:rsidRPr="00DD318F" w:rsidRDefault="00C37572" w:rsidP="00372ED9">
      <w:pPr>
        <w:widowControl w:val="0"/>
        <w:pBdr>
          <w:bottom w:val="single" w:sz="4" w:space="1" w:color="auto"/>
        </w:pBdr>
        <w:autoSpaceDE w:val="0"/>
        <w:autoSpaceDN w:val="0"/>
        <w:adjustRightInd w:val="0"/>
        <w:spacing w:after="0" w:line="240" w:lineRule="auto"/>
        <w:ind w:firstLine="567"/>
        <w:rPr>
          <w:rFonts w:ascii="Times New Roman" w:hAnsi="Times New Roman"/>
          <w:sz w:val="24"/>
          <w:szCs w:val="24"/>
        </w:rPr>
      </w:pPr>
      <w:r w:rsidRPr="00DD318F">
        <w:rPr>
          <w:rFonts w:ascii="Times New Roman" w:hAnsi="Times New Roman"/>
          <w:sz w:val="24"/>
          <w:szCs w:val="24"/>
        </w:rPr>
        <w:t> </w:t>
      </w:r>
    </w:p>
    <w:p w:rsidR="00C37572" w:rsidRPr="00DD318F" w:rsidRDefault="00C37572" w:rsidP="00372ED9">
      <w:pPr>
        <w:widowControl w:val="0"/>
        <w:autoSpaceDE w:val="0"/>
        <w:autoSpaceDN w:val="0"/>
        <w:adjustRightInd w:val="0"/>
        <w:spacing w:after="0" w:line="240" w:lineRule="auto"/>
        <w:ind w:firstLine="567"/>
        <w:jc w:val="both"/>
        <w:rPr>
          <w:rFonts w:ascii="Times New Roman" w:hAnsi="Times New Roman"/>
          <w:sz w:val="24"/>
          <w:szCs w:val="24"/>
        </w:rPr>
      </w:pPr>
      <w:r w:rsidRPr="00DD318F">
        <w:rPr>
          <w:rFonts w:ascii="Times New Roman" w:hAnsi="Times New Roman"/>
          <w:sz w:val="24"/>
          <w:szCs w:val="24"/>
        </w:rPr>
        <w:t>&lt;1&gt; Юридическими лицами, зарегистрированными на территориях Луганской Народной Республики, Донецкой Народной Республики, Запорожской и Херсонской областей, данные по форме предоставляются при наличии наблюдаемого явления. В случае отсутствия наблюдаемого явления предоставление формы, не заполненной значениями показателей ("пустой отчет"), указанными респондентами не требуется.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Данные по форме предоставляют юридические лица, кроме субъектов малого предпринимательства, состоящих в едином реестре субъектов малого и среднего предпринимательства по состоянию на 31 декабря года, предшествующего отчетному периоду, в соответствии с Правилами использования сведений, внесенных в единый реестр субъектов малого и среднего предпринимательства, для проведения федеральных статистических наблюдений, утвержденными постановлением Правительства Российской Федерации от 5 декабря 2024 г. N 1721.</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Если строительные машины находятся на балансе юридического </w:t>
      </w:r>
      <w:proofErr w:type="gramStart"/>
      <w:r w:rsidRPr="00DD318F">
        <w:rPr>
          <w:rFonts w:ascii="Times New Roman" w:hAnsi="Times New Roman"/>
          <w:sz w:val="24"/>
          <w:szCs w:val="24"/>
        </w:rPr>
        <w:t>лица, данные по форме заполняются</w:t>
      </w:r>
      <w:proofErr w:type="gramEnd"/>
      <w:r w:rsidRPr="00DD318F">
        <w:rPr>
          <w:rFonts w:ascii="Times New Roman" w:hAnsi="Times New Roman"/>
          <w:sz w:val="24"/>
          <w:szCs w:val="24"/>
        </w:rPr>
        <w:t xml:space="preserve"> по юридическому лицу и представляются в территориальный орган Росстата по месту его нахождения.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Руководитель юридического лица назначает должностных лиц, уполномоченных предоставлять данные по форме от имени юридического лица (в том числе в обособленных подразделениях).</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Данные по форме предоставляют также филиалы, представительства и подразделения, действующих на территории Российской Федерации иностранных организаций в порядке, установленном для юридических лиц.</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При предоставлении данных по форме должна быть обеспечена их полнота и достоверность.</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1.2 Периодичность предоставления и отражение данных в форме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Данные по форме N 12-строительство предоставляется территориальному органу Росстата в субъекте Российской Федерации в срок с 1-го рабочего дня января по 25 января после отчетного периода.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1.3</w:t>
      </w:r>
      <w:proofErr w:type="gramStart"/>
      <w:r w:rsidRPr="00DD318F">
        <w:rPr>
          <w:rFonts w:ascii="Times New Roman" w:hAnsi="Times New Roman"/>
          <w:b/>
          <w:bCs/>
          <w:sz w:val="24"/>
          <w:szCs w:val="24"/>
        </w:rPr>
        <w:t xml:space="preserve"> П</w:t>
      </w:r>
      <w:proofErr w:type="gramEnd"/>
      <w:r w:rsidRPr="00DD318F">
        <w:rPr>
          <w:rFonts w:ascii="Times New Roman" w:hAnsi="Times New Roman"/>
          <w:b/>
          <w:bCs/>
          <w:sz w:val="24"/>
          <w:szCs w:val="24"/>
        </w:rPr>
        <w:t>ри наличии обособленных подразделений &lt;2&gt;</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pBdr>
          <w:bottom w:val="single" w:sz="4" w:space="1" w:color="auto"/>
        </w:pBdr>
        <w:autoSpaceDE w:val="0"/>
        <w:autoSpaceDN w:val="0"/>
        <w:adjustRightInd w:val="0"/>
        <w:spacing w:after="0" w:line="240" w:lineRule="auto"/>
        <w:ind w:firstLine="567"/>
        <w:rPr>
          <w:rFonts w:ascii="Times New Roman" w:hAnsi="Times New Roman"/>
          <w:sz w:val="24"/>
          <w:szCs w:val="24"/>
        </w:rPr>
      </w:pPr>
      <w:r w:rsidRPr="00DD318F">
        <w:rPr>
          <w:rFonts w:ascii="Times New Roman" w:hAnsi="Times New Roman"/>
          <w:sz w:val="24"/>
          <w:szCs w:val="24"/>
        </w:rPr>
        <w:t> </w:t>
      </w:r>
    </w:p>
    <w:p w:rsidR="00C37572" w:rsidRPr="00DD318F" w:rsidRDefault="00C37572" w:rsidP="00372ED9">
      <w:pPr>
        <w:widowControl w:val="0"/>
        <w:autoSpaceDE w:val="0"/>
        <w:autoSpaceDN w:val="0"/>
        <w:adjustRightInd w:val="0"/>
        <w:spacing w:after="0" w:line="240" w:lineRule="auto"/>
        <w:ind w:firstLine="567"/>
        <w:jc w:val="both"/>
        <w:rPr>
          <w:rFonts w:ascii="Times New Roman" w:hAnsi="Times New Roman"/>
          <w:sz w:val="24"/>
          <w:szCs w:val="24"/>
        </w:rPr>
      </w:pPr>
      <w:r w:rsidRPr="00DD318F">
        <w:rPr>
          <w:rFonts w:ascii="Times New Roman" w:hAnsi="Times New Roman"/>
          <w:sz w:val="24"/>
          <w:szCs w:val="24"/>
        </w:rPr>
        <w:t>&lt;2&gt; 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36" w:history="1">
        <w:r w:rsidRPr="00DD318F">
          <w:rPr>
            <w:rFonts w:ascii="Times New Roman" w:hAnsi="Times New Roman"/>
            <w:sz w:val="24"/>
            <w:szCs w:val="24"/>
            <w:u w:val="single"/>
          </w:rPr>
          <w:t>пункт 2</w:t>
        </w:r>
      </w:hyperlink>
      <w:r w:rsidRPr="00DD318F">
        <w:rPr>
          <w:rFonts w:ascii="Times New Roman" w:hAnsi="Times New Roman"/>
          <w:sz w:val="24"/>
          <w:szCs w:val="24"/>
        </w:rPr>
        <w:t xml:space="preserve"> статьи 11 Налогового кодекса Российской Федерации).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При налич</w:t>
      </w:r>
      <w:proofErr w:type="gramStart"/>
      <w:r w:rsidRPr="00DD318F">
        <w:rPr>
          <w:rFonts w:ascii="Times New Roman" w:hAnsi="Times New Roman"/>
          <w:sz w:val="24"/>
          <w:szCs w:val="24"/>
        </w:rPr>
        <w:t>ии у ю</w:t>
      </w:r>
      <w:proofErr w:type="gramEnd"/>
      <w:r w:rsidRPr="00DD318F">
        <w:rPr>
          <w:rFonts w:ascii="Times New Roman" w:hAnsi="Times New Roman"/>
          <w:sz w:val="24"/>
          <w:szCs w:val="24"/>
        </w:rPr>
        <w:t>ридического лица обособленных подразделений данные по форме предоставляются как по каждому обособленному подразделению, так и по юридическому лицу без этих обособленных подразделений.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В случае, когда юридическое лицо (его обособленное подразделение) не осуществляет деятельность по месту своего </w:t>
      </w:r>
      <w:proofErr w:type="gramStart"/>
      <w:r w:rsidRPr="00DD318F">
        <w:rPr>
          <w:rFonts w:ascii="Times New Roman" w:hAnsi="Times New Roman"/>
          <w:sz w:val="24"/>
          <w:szCs w:val="24"/>
        </w:rPr>
        <w:t>нахождения, данные по форме предоставляются</w:t>
      </w:r>
      <w:proofErr w:type="gramEnd"/>
      <w:r w:rsidRPr="00DD318F">
        <w:rPr>
          <w:rFonts w:ascii="Times New Roman" w:hAnsi="Times New Roman"/>
          <w:sz w:val="24"/>
          <w:szCs w:val="24"/>
        </w:rPr>
        <w:t xml:space="preserve"> по месту фактического осуществления им деятельности.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При налич</w:t>
      </w:r>
      <w:proofErr w:type="gramStart"/>
      <w:r w:rsidRPr="00DD318F">
        <w:rPr>
          <w:rFonts w:ascii="Times New Roman" w:hAnsi="Times New Roman"/>
          <w:sz w:val="24"/>
          <w:szCs w:val="24"/>
        </w:rPr>
        <w:t>ии у ю</w:t>
      </w:r>
      <w:proofErr w:type="gramEnd"/>
      <w:r w:rsidRPr="00DD318F">
        <w:rPr>
          <w:rFonts w:ascii="Times New Roman" w:hAnsi="Times New Roman"/>
          <w:sz w:val="24"/>
          <w:szCs w:val="24"/>
        </w:rPr>
        <w:t>ридического лица обособленных подразделений, осуществляющих деятельность за пределами Российской Федерации, данные по ним в настоящую форму не включаются.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Все подразделения предприятия, расположенные на одной территории (по одному почтовому адресу), относятся к одному обособленному подразделению, части предприятия, расположенные на разных территориях, отражаются как разные обособленные подразделения.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Обособленные подразделения организации, расположенные в границах одного муниципального района, муниципального округа или городского округа, могут отражаться как одно обособленное подразделение, если их деятельность технологически связана друг с другом (например, отдельные участки одного и того же производства). Обособленные подразделения организации, расположенные на территории разных муниципальных районов, муниципальных округов и городских округов, считаются разными обособленными подразделениями.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1.4</w:t>
      </w:r>
      <w:proofErr w:type="gramStart"/>
      <w:r w:rsidRPr="00DD318F">
        <w:rPr>
          <w:rFonts w:ascii="Times New Roman" w:hAnsi="Times New Roman"/>
          <w:b/>
          <w:bCs/>
          <w:sz w:val="24"/>
          <w:szCs w:val="24"/>
        </w:rPr>
        <w:t xml:space="preserve"> П</w:t>
      </w:r>
      <w:proofErr w:type="gramEnd"/>
      <w:r w:rsidRPr="00DD318F">
        <w:rPr>
          <w:rFonts w:ascii="Times New Roman" w:hAnsi="Times New Roman"/>
          <w:b/>
          <w:bCs/>
          <w:sz w:val="24"/>
          <w:szCs w:val="24"/>
        </w:rPr>
        <w:t>ри банкротстве юридического лица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 xml:space="preserve">Организации, в отношении которых в соответствии с Федеральным законом </w:t>
      </w:r>
      <w:hyperlink r:id="rId37" w:history="1">
        <w:r w:rsidRPr="00DD318F">
          <w:rPr>
            <w:rFonts w:ascii="Times New Roman" w:hAnsi="Times New Roman"/>
            <w:sz w:val="24"/>
            <w:szCs w:val="24"/>
            <w:u w:val="single"/>
          </w:rPr>
          <w:t>от 26 октября 2002 г. N 127-ФЗ</w:t>
        </w:r>
      </w:hyperlink>
      <w:r w:rsidRPr="00DD318F">
        <w:rPr>
          <w:rFonts w:ascii="Times New Roman" w:hAnsi="Times New Roman"/>
          <w:sz w:val="24"/>
          <w:szCs w:val="24"/>
        </w:rPr>
        <w:t xml:space="preserve"> "О несостоятельности (банкротстве) (далее - Закон о банкротстве) введены процедуры, применяемые в деле о банкротстве, предоставляют данные по указанной форме до завершения в соответствии со </w:t>
      </w:r>
      <w:hyperlink r:id="rId38" w:history="1">
        <w:r w:rsidRPr="00DD318F">
          <w:rPr>
            <w:rFonts w:ascii="Times New Roman" w:hAnsi="Times New Roman"/>
            <w:sz w:val="24"/>
            <w:szCs w:val="24"/>
            <w:u w:val="single"/>
          </w:rPr>
          <w:t>статьей 149</w:t>
        </w:r>
      </w:hyperlink>
      <w:r w:rsidRPr="00DD318F">
        <w:rPr>
          <w:rFonts w:ascii="Times New Roman" w:hAnsi="Times New Roman"/>
          <w:sz w:val="24"/>
          <w:szCs w:val="24"/>
        </w:rPr>
        <w:t xml:space="preserve"> Закона о банкротстве конкурсного производства и внесения в единый государственный реестр юридических лиц (ЕГРЮЛ) записи </w:t>
      </w:r>
      <w:r w:rsidRPr="00DD318F">
        <w:rPr>
          <w:rFonts w:ascii="Times New Roman" w:hAnsi="Times New Roman"/>
          <w:sz w:val="24"/>
          <w:szCs w:val="24"/>
        </w:rPr>
        <w:lastRenderedPageBreak/>
        <w:t>о ликвидации должника.</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1.5</w:t>
      </w:r>
      <w:proofErr w:type="gramStart"/>
      <w:r w:rsidRPr="00DD318F">
        <w:rPr>
          <w:rFonts w:ascii="Times New Roman" w:hAnsi="Times New Roman"/>
          <w:b/>
          <w:bCs/>
          <w:sz w:val="24"/>
          <w:szCs w:val="24"/>
        </w:rPr>
        <w:t xml:space="preserve"> П</w:t>
      </w:r>
      <w:proofErr w:type="gramEnd"/>
      <w:r w:rsidRPr="00DD318F">
        <w:rPr>
          <w:rFonts w:ascii="Times New Roman" w:hAnsi="Times New Roman"/>
          <w:b/>
          <w:bCs/>
          <w:sz w:val="24"/>
          <w:szCs w:val="24"/>
        </w:rPr>
        <w:t>ри реорганизации юридического лица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При реорганизации юридического лица юридическое лицо, являющееся правопреемником, с момента своего создания, должно предоставлять данные по форме (включая данные реорганизованного юридического лица) в срок, указанный на бланке формы, за период с начала отчетного года, в котором произошла реорганизация.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1.6</w:t>
      </w:r>
      <w:proofErr w:type="gramStart"/>
      <w:r w:rsidRPr="00DD318F">
        <w:rPr>
          <w:rFonts w:ascii="Times New Roman" w:hAnsi="Times New Roman"/>
          <w:b/>
          <w:bCs/>
          <w:sz w:val="24"/>
          <w:szCs w:val="24"/>
        </w:rPr>
        <w:t xml:space="preserve"> П</w:t>
      </w:r>
      <w:proofErr w:type="gramEnd"/>
      <w:r w:rsidRPr="00DD318F">
        <w:rPr>
          <w:rFonts w:ascii="Times New Roman" w:hAnsi="Times New Roman"/>
          <w:b/>
          <w:bCs/>
          <w:sz w:val="24"/>
          <w:szCs w:val="24"/>
        </w:rPr>
        <w:t>ри отсутствии наблюдаемого явления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форме за отчетный период в случае отсутствия наблюдаемого явления респондент должен направить подписанный в установленном порядке отчет по форме, незаполненный значениями показателей ("пустой" отчет по форме).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Во всех представляемых отчетах такого вида должен заполняться исключительно титульный раздел формы, а в остальных разделах не должно указываться никаких значений данных, в том числе нулевых и прочерков.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1.7 Оформление адресной и кодовой части титульного листа формы</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адресной части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ее краткое наименование. На бланке формы, содержащей данные по обособленному подразделению юридического лица, указывается наименование обособленного подразделения и юридического лица, к которому оно относится.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строке "Почтовый адрес" указывается наименование субъекта Российской Федерации, юридический адрес с почтовым индексом, указанный в ЕГРЮЛ; либо адрес, по которому юридическое лицо фактически осуществляет свою деятельность, если он не совпадает с юридическим адресом. Для обособленных подразделений указывается почтовый адрес места фактического осуществления деятельности с почтовым индексом.</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кодовой части титульного листа формы на основании Уведомления о присвоении кода ОКПО (идентификационного номера), размещенного на сайте системы сбора отчетности Росстата в информационно-телекоммуникационной сети "Интернет" по адресу: https://websbor.rosstat.gov.ru/online/info, отчитывающаяся организация проставляет:</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код по Общероссийскому классификатору предприятий и организаций (ОКПО) - для юридического лица, не имеющего обособленных подразделений;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lastRenderedPageBreak/>
        <w:t>идентификационный номер - для обособленного подразделения юридического лица и для головного подразделения юридического лица.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Часть 2. Заполнение показателей формы N 12-строительство "Сведения о наличии основных строительных машин"</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2.1 Раздел I. Строительные машины и механизмы, штука</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051"/>
        <w:gridCol w:w="706"/>
        <w:gridCol w:w="1435"/>
        <w:gridCol w:w="1569"/>
        <w:gridCol w:w="1544"/>
        <w:gridCol w:w="1200"/>
        <w:gridCol w:w="1200"/>
      </w:tblGrid>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Наименование показателя</w:t>
            </w:r>
          </w:p>
        </w:tc>
        <w:tc>
          <w:tcPr>
            <w:tcW w:w="150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N строки</w:t>
            </w:r>
          </w:p>
        </w:tc>
        <w:tc>
          <w:tcPr>
            <w:tcW w:w="125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Наличие строительных машин</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Заполнение графы 3 на стр. 6</w:t>
            </w:r>
          </w:p>
        </w:tc>
        <w:tc>
          <w:tcPr>
            <w:tcW w:w="125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Из них - со сроком службы, превышающим срок амортизации</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Заполнение графы 4 на стр. 6</w:t>
            </w:r>
          </w:p>
        </w:tc>
        <w:tc>
          <w:tcPr>
            <w:tcW w:w="125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Выбыло (списано) в отчетном году по износу и непригодности</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Заполнение графы 5 на стр. 6</w:t>
            </w:r>
          </w:p>
        </w:tc>
        <w:tc>
          <w:tcPr>
            <w:tcW w:w="2500" w:type="dxa"/>
            <w:gridSpan w:val="2"/>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Из графы 3 - машины импортные, произведенные</w:t>
            </w:r>
          </w:p>
        </w:tc>
      </w:tr>
      <w:tr w:rsidR="00C37572" w:rsidRPr="00DD318F">
        <w:tblPrEx>
          <w:tblCellMar>
            <w:top w:w="0" w:type="dxa"/>
            <w:left w:w="0" w:type="dxa"/>
            <w:bottom w:w="0" w:type="dxa"/>
            <w:right w:w="0" w:type="dxa"/>
          </w:tblCellMar>
        </w:tblPrEx>
        <w:trPr>
          <w:jc w:val="center"/>
        </w:trPr>
        <w:tc>
          <w:tcPr>
            <w:tcW w:w="1250" w:type="dxa"/>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Отражение данных в разделе I формы на стр. 6</w:t>
            </w:r>
          </w:p>
        </w:tc>
        <w:tc>
          <w:tcPr>
            <w:tcW w:w="150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125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125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125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1250"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странах СНГ</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Заполнение графы 6 на стр. 7</w:t>
            </w:r>
          </w:p>
        </w:tc>
        <w:tc>
          <w:tcPr>
            <w:tcW w:w="1250"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странах дальнего зарубежья Заполнение графы 7 на стр. 7</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5</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6</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7</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Краны башенные строительные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01</w:t>
            </w:r>
          </w:p>
        </w:tc>
        <w:tc>
          <w:tcPr>
            <w:tcW w:w="6250" w:type="dxa"/>
            <w:gridSpan w:val="5"/>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 строке 01 отражаются все краны башенные строительные.</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Строительные башенные краны используются для подъема и перемещения тяжелых грузов на стройплощадках, таких как кирпичи, бетонные блоки и металлические конструкции.</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Краны на гусеничном ходу</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02</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 строке 02 отражаются все краны на гусеничном ходу. Они устанавливаются на специальной платформе, которая может перемещаться по стройплощадке благодаря гусеницам.</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Гусеничные краны используются для подъема и перемещения очень тяжелых грузов, таких как крупные строительные блоки или даже целые здания.</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Автокраны</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03</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По строке 03 отражаются все автокраны. Автокран - это подъемный кран, смонтированный на автомобильном шасси. </w:t>
            </w:r>
            <w:proofErr w:type="gramStart"/>
            <w:r w:rsidRPr="00DD318F">
              <w:rPr>
                <w:rFonts w:ascii="Times New Roman" w:hAnsi="Times New Roman"/>
                <w:sz w:val="24"/>
                <w:szCs w:val="24"/>
              </w:rPr>
              <w:t>Предназначен</w:t>
            </w:r>
            <w:proofErr w:type="gramEnd"/>
            <w:r w:rsidRPr="00DD318F">
              <w:rPr>
                <w:rFonts w:ascii="Times New Roman" w:hAnsi="Times New Roman"/>
                <w:sz w:val="24"/>
                <w:szCs w:val="24"/>
              </w:rPr>
              <w:t xml:space="preserve"> для выполнения строительно-монтажных и погрузочно-разгрузочных работ.</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Машины бурильные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04</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 строке 04 отражаются все бурильные машины.</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Бульдозеры, включая бульдозеры с поворотным </w:t>
            </w:r>
            <w:r w:rsidRPr="00DD318F">
              <w:rPr>
                <w:rFonts w:ascii="Times New Roman" w:hAnsi="Times New Roman"/>
                <w:sz w:val="24"/>
                <w:szCs w:val="24"/>
              </w:rPr>
              <w:lastRenderedPageBreak/>
              <w:t>отвалом</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05</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 строке 05 отражаются все бульдозеры, включая бульдозеры с поворотным отвалом.</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Бульдозеры - это машины, предназначенные для перемещения больших объемов земли и других материалов. Бульдозеры </w:t>
            </w:r>
            <w:r w:rsidRPr="00DD318F">
              <w:rPr>
                <w:rFonts w:ascii="Times New Roman" w:hAnsi="Times New Roman"/>
                <w:sz w:val="24"/>
                <w:szCs w:val="24"/>
              </w:rPr>
              <w:lastRenderedPageBreak/>
              <w:t>оснащены большим металлическим отвалом, который используется для перемещения материала. Отвал может быть зафиксирован в одном положении или поворачиваться, позволяя оператору направлять материал в нужную сторону.</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 xml:space="preserve">в том числе </w:t>
            </w:r>
            <w:proofErr w:type="gramStart"/>
            <w:r w:rsidRPr="00DD318F">
              <w:rPr>
                <w:rFonts w:ascii="Times New Roman" w:hAnsi="Times New Roman"/>
                <w:sz w:val="24"/>
                <w:szCs w:val="24"/>
              </w:rPr>
              <w:t>использующие</w:t>
            </w:r>
            <w:proofErr w:type="gramEnd"/>
            <w:r w:rsidRPr="00DD318F">
              <w:rPr>
                <w:rFonts w:ascii="Times New Roman" w:hAnsi="Times New Roman"/>
                <w:sz w:val="24"/>
                <w:szCs w:val="24"/>
              </w:rPr>
              <w:t>:</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компримированный природный газ (метан) в качестве моторного топлива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06</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строки 05 выделяются данные о количестве бульдозеров, использующих компримированный природный газ (метан) в качестве моторного топлива.</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сжиженный природный газ (метан) в качестве моторного топлива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07</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строки 05 выделяются данные о количестве бульдозеров, использующих сжиженный природный газ (метан) в качестве моторного топлива.</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сжиженные углеводородные газы (пропан, бутан и их смеси) в качестве моторного топлива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08</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строки 05 выделяются данные о количестве бульдозеров, использующих сжиженные углеводородные газы (пропан, бутан и их смеси) в качестве моторного топлива.</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Грейдеры самоходные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09</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 строке 09 отражается количество грейдеров самоходных, задействованных в отчетном периоде.</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Грейдеры - это специализированные машины, используемые для профилирования и выравнивания поверхности земли. Самоходные грейдеры обычно имеют несколько рабочих органов: основной отвал для профилирования и выравнивания поверхности, </w:t>
            </w:r>
            <w:proofErr w:type="spellStart"/>
            <w:r w:rsidRPr="00DD318F">
              <w:rPr>
                <w:rFonts w:ascii="Times New Roman" w:hAnsi="Times New Roman"/>
                <w:sz w:val="24"/>
                <w:szCs w:val="24"/>
              </w:rPr>
              <w:t>кирковщик</w:t>
            </w:r>
            <w:proofErr w:type="spellEnd"/>
            <w:r w:rsidRPr="00DD318F">
              <w:rPr>
                <w:rFonts w:ascii="Times New Roman" w:hAnsi="Times New Roman"/>
                <w:sz w:val="24"/>
                <w:szCs w:val="24"/>
              </w:rPr>
              <w:t xml:space="preserve"> для разрушения старого покрытия и дополнительного рыхления почвы, а также различные дополнительные инструменты для выполнения специфических задач.</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Скреперы самоходные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10</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 строке 10 отражаются скреперы самоходные.</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Скреперы - это машины, используемые для послойной разработки и перемещения грунта. Самоходные скреперы имеют несколько рабочих органов: основной ковш для захвата и перемещения грунта, а также различные дополнительные инструменты для выполнения специфических задач. Обычно используются на строительных площадках, в карьерах или при дорожных работах.</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Катки дорожные самоходные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11</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 строке 11 отражаются катки дорожные самоходные.</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Дорожные самоходные катки используются для уплотнения грунта и асфальта при строительстве и ремонте дорог. К </w:t>
            </w:r>
            <w:proofErr w:type="gramStart"/>
            <w:r w:rsidRPr="00DD318F">
              <w:rPr>
                <w:rFonts w:ascii="Times New Roman" w:hAnsi="Times New Roman"/>
                <w:sz w:val="24"/>
                <w:szCs w:val="24"/>
              </w:rPr>
              <w:t>самоходным</w:t>
            </w:r>
            <w:proofErr w:type="gramEnd"/>
            <w:r w:rsidRPr="00DD318F">
              <w:rPr>
                <w:rFonts w:ascii="Times New Roman" w:hAnsi="Times New Roman"/>
                <w:sz w:val="24"/>
                <w:szCs w:val="24"/>
              </w:rPr>
              <w:t xml:space="preserve"> </w:t>
            </w:r>
            <w:proofErr w:type="spellStart"/>
            <w:r w:rsidRPr="00DD318F">
              <w:rPr>
                <w:rFonts w:ascii="Times New Roman" w:hAnsi="Times New Roman"/>
                <w:sz w:val="24"/>
                <w:szCs w:val="24"/>
              </w:rPr>
              <w:t>виброкаткам</w:t>
            </w:r>
            <w:proofErr w:type="spellEnd"/>
            <w:r w:rsidRPr="00DD318F">
              <w:rPr>
                <w:rFonts w:ascii="Times New Roman" w:hAnsi="Times New Roman"/>
                <w:sz w:val="24"/>
                <w:szCs w:val="24"/>
              </w:rPr>
              <w:t xml:space="preserve"> относятся катки типа ДУ-47Б, ДУ-52 и другие, имеющие вибрационный рабочий орган.</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Экскаваторы самоходные одноковшовые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12</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 строке 12 отражаются все экскаваторы самоходные одноковшовые.</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Одноковшовые самоходные экскаваторы - это машины, оборудованные одним ковшом, который используется для захвата и перемещения грунта. Они имеют собственную ходовую часть и двигатель, что делает их полностью автономными машинами. Экскаваторы этого типа имеют большую мощность и </w:t>
            </w:r>
            <w:r w:rsidRPr="00DD318F">
              <w:rPr>
                <w:rFonts w:ascii="Times New Roman" w:hAnsi="Times New Roman"/>
                <w:sz w:val="24"/>
                <w:szCs w:val="24"/>
              </w:rPr>
              <w:lastRenderedPageBreak/>
              <w:t>производительность, что позволяет им справляться с большими объемами работ.</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 xml:space="preserve">в том числе </w:t>
            </w:r>
            <w:proofErr w:type="gramStart"/>
            <w:r w:rsidRPr="00DD318F">
              <w:rPr>
                <w:rFonts w:ascii="Times New Roman" w:hAnsi="Times New Roman"/>
                <w:sz w:val="24"/>
                <w:szCs w:val="24"/>
              </w:rPr>
              <w:t>использующие</w:t>
            </w:r>
            <w:proofErr w:type="gramEnd"/>
            <w:r w:rsidRPr="00DD318F">
              <w:rPr>
                <w:rFonts w:ascii="Times New Roman" w:hAnsi="Times New Roman"/>
                <w:sz w:val="24"/>
                <w:szCs w:val="24"/>
              </w:rPr>
              <w:t>:</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компримированный природный газ (метан) в качестве моторного топлива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13</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строки 12 выделяются данные о количестве экскаваторов самоходных одноковшовых, использующих компримированный природный газ (метан) в качестве моторного топлива.</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сжиженный природный газ (метан) в качестве моторного топлива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14</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строки 12 выделяются данные о количестве экскаваторов самоходных одноковшовых, использующих сжиженный природный газ (метан) в качестве моторного топлива.</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сжиженные углеводородные газы (пропан, бутан и их смеси) в качестве моторного топлива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15</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строки 12 выделяются данные о количестве экскаваторов самоходных одноковшовых, использующих сжиженные углеводородные газы (пропан, бутан и их смеси) в качестве моторного топлива.</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Погрузчики одноковшовые самоходные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16</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 строке 16 отражаются все погрузчики одноковшовые самоходные.</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Одноковшовые самоходные погрузчики предназначены для выполнения погрузочно-разгрузочных работ, перемещения сыпучих материалов, а также для механизации складных работ. Одноковшовый самоходный погрузчик состоит из рабочего органа (ковша), силового оборудования и ходовой части. Ковш прикреплен к стреле, которая может подниматься и опускаться. Силовое оборудование включает двигатель, трансмиссию и гидросистему. Ходовая часть обеспечивает движение погрузчика и может быть колесной или гусеничной.</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в том числе </w:t>
            </w:r>
            <w:proofErr w:type="gramStart"/>
            <w:r w:rsidRPr="00DD318F">
              <w:rPr>
                <w:rFonts w:ascii="Times New Roman" w:hAnsi="Times New Roman"/>
                <w:sz w:val="24"/>
                <w:szCs w:val="24"/>
              </w:rPr>
              <w:t>использующие</w:t>
            </w:r>
            <w:proofErr w:type="gramEnd"/>
            <w:r w:rsidRPr="00DD318F">
              <w:rPr>
                <w:rFonts w:ascii="Times New Roman" w:hAnsi="Times New Roman"/>
                <w:sz w:val="24"/>
                <w:szCs w:val="24"/>
              </w:rPr>
              <w:t>:</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компримированный природный газ (метан) в качестве моторного топлива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17</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строки 16 из них выделяются данные о количестве погрузчиков одноковшовых самоходных, использующих компримированный природный газ (метан) в качестве моторного топлива.</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сжиженный природный газ (метан) в качестве моторного топлива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18</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строки 16 выделяются данные о количестве погрузчиков одноковшовых самоходных, использующих сжиженный природный газ (метан) в качестве моторного топлива.</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сжиженные углеводородные газы (пропан, бутан и их смеси) в качестве моторного топлива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19</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строки 16 выделяются данные о количестве погрузчиков одноковшовых самоходных, использующих сжиженные углеводородные газы (пропан, бутан и их смеси) в качестве моторного топлива.</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Копры сваебойные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20</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 строке 20 отражаются все самоходные и передвижные копры.</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Копры - это специальные машины для ударного и вращательного бурения скважин. В зависимости от конструкции они бывают </w:t>
            </w:r>
            <w:r w:rsidRPr="00DD318F">
              <w:rPr>
                <w:rFonts w:ascii="Times New Roman" w:hAnsi="Times New Roman"/>
                <w:sz w:val="24"/>
                <w:szCs w:val="24"/>
              </w:rPr>
              <w:lastRenderedPageBreak/>
              <w:t>самоходными и передвижными. Передвижные копры устанавливают на трелевочные тракторы, автомобили, гусеничные тягачи и другие транспортные средства. Самоходные копры выполнены на базе тракторов, автомобилей и других транспортных средств.</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Молоты сваебойные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21</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 строке 21 отражаются все молоты сваебойные, предназначенные для забивки свай в грунт. Молоты сваебойные используются в строительстве для создания фундаментов зданий, мостов, дамб, также других инженерных сооружений, где необходимо укрепление грунта. Работают путем механического удара или вибрации, чтобы забить сваи на нужную глубину.</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Бетономешалки или </w:t>
            </w:r>
            <w:proofErr w:type="spellStart"/>
            <w:r w:rsidRPr="00DD318F">
              <w:rPr>
                <w:rFonts w:ascii="Times New Roman" w:hAnsi="Times New Roman"/>
                <w:sz w:val="24"/>
                <w:szCs w:val="24"/>
              </w:rPr>
              <w:t>растворосмесители</w:t>
            </w:r>
            <w:proofErr w:type="spellEnd"/>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22</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По строке 22 отражают: комплектные инвентарные и передвижные </w:t>
            </w:r>
            <w:proofErr w:type="spellStart"/>
            <w:r w:rsidRPr="00DD318F">
              <w:rPr>
                <w:rFonts w:ascii="Times New Roman" w:hAnsi="Times New Roman"/>
                <w:sz w:val="24"/>
                <w:szCs w:val="24"/>
              </w:rPr>
              <w:t>бетон</w:t>
            </w:r>
            <w:proofErr w:type="gramStart"/>
            <w:r w:rsidRPr="00DD318F">
              <w:rPr>
                <w:rFonts w:ascii="Times New Roman" w:hAnsi="Times New Roman"/>
                <w:sz w:val="24"/>
                <w:szCs w:val="24"/>
              </w:rPr>
              <w:t>о</w:t>
            </w:r>
            <w:proofErr w:type="spellEnd"/>
            <w:r w:rsidRPr="00DD318F">
              <w:rPr>
                <w:rFonts w:ascii="Times New Roman" w:hAnsi="Times New Roman"/>
                <w:sz w:val="24"/>
                <w:szCs w:val="24"/>
              </w:rPr>
              <w:t>-</w:t>
            </w:r>
            <w:proofErr w:type="gramEnd"/>
            <w:r w:rsidRPr="00DD318F">
              <w:rPr>
                <w:rFonts w:ascii="Times New Roman" w:hAnsi="Times New Roman"/>
                <w:sz w:val="24"/>
                <w:szCs w:val="24"/>
              </w:rPr>
              <w:t xml:space="preserve"> и </w:t>
            </w:r>
            <w:proofErr w:type="spellStart"/>
            <w:r w:rsidRPr="00DD318F">
              <w:rPr>
                <w:rFonts w:ascii="Times New Roman" w:hAnsi="Times New Roman"/>
                <w:sz w:val="24"/>
                <w:szCs w:val="24"/>
              </w:rPr>
              <w:t>растворосмесительные</w:t>
            </w:r>
            <w:proofErr w:type="spellEnd"/>
            <w:r w:rsidRPr="00DD318F">
              <w:rPr>
                <w:rFonts w:ascii="Times New Roman" w:hAnsi="Times New Roman"/>
                <w:sz w:val="24"/>
                <w:szCs w:val="24"/>
              </w:rPr>
              <w:t xml:space="preserve"> установки.</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Не отражают по строке 22: </w:t>
            </w:r>
            <w:proofErr w:type="spellStart"/>
            <w:r w:rsidRPr="00DD318F">
              <w:rPr>
                <w:rFonts w:ascii="Times New Roman" w:hAnsi="Times New Roman"/>
                <w:sz w:val="24"/>
                <w:szCs w:val="24"/>
              </w:rPr>
              <w:t>Бетон</w:t>
            </w:r>
            <w:proofErr w:type="gramStart"/>
            <w:r w:rsidRPr="00DD318F">
              <w:rPr>
                <w:rFonts w:ascii="Times New Roman" w:hAnsi="Times New Roman"/>
                <w:sz w:val="24"/>
                <w:szCs w:val="24"/>
              </w:rPr>
              <w:t>о</w:t>
            </w:r>
            <w:proofErr w:type="spellEnd"/>
            <w:r w:rsidRPr="00DD318F">
              <w:rPr>
                <w:rFonts w:ascii="Times New Roman" w:hAnsi="Times New Roman"/>
                <w:sz w:val="24"/>
                <w:szCs w:val="24"/>
              </w:rPr>
              <w:t>-</w:t>
            </w:r>
            <w:proofErr w:type="gramEnd"/>
            <w:r w:rsidRPr="00DD318F">
              <w:rPr>
                <w:rFonts w:ascii="Times New Roman" w:hAnsi="Times New Roman"/>
                <w:sz w:val="24"/>
                <w:szCs w:val="24"/>
              </w:rPr>
              <w:t xml:space="preserve"> и растворомешалки, не входящие в комплект бетоносмесительных установок и бетонорастворных смесительных установок.</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Тракторы гусеничные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23</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Не отражают по строке 23: тракторы, имеющие навесное оборудование (экскаваторное, бульдозерное и другое), а также использующиеся в комплекте со скреперами и другими машинами.</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в том числе </w:t>
            </w:r>
            <w:proofErr w:type="gramStart"/>
            <w:r w:rsidRPr="00DD318F">
              <w:rPr>
                <w:rFonts w:ascii="Times New Roman" w:hAnsi="Times New Roman"/>
                <w:sz w:val="24"/>
                <w:szCs w:val="24"/>
              </w:rPr>
              <w:t>использующие</w:t>
            </w:r>
            <w:proofErr w:type="gramEnd"/>
            <w:r w:rsidRPr="00DD318F">
              <w:rPr>
                <w:rFonts w:ascii="Times New Roman" w:hAnsi="Times New Roman"/>
                <w:sz w:val="24"/>
                <w:szCs w:val="24"/>
              </w:rPr>
              <w:t>:</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компримированный природный газ (метан) в качестве моторного топлива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24</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строки 23 выделяются данные о тракторах гусеничных, использующих компримированный природный газ (метан) в качестве моторного топлива.</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сжиженный природный газ (метан) в качестве моторного топлива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25</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строки 23 выделяются данные о тракторах гусеничных, использующих сжиженный природный газ (метан) в качестве моторного топлива.</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сжиженные углеводородные газы (пропан, бутан и их смеси) в качестве моторного топлива</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26</w:t>
            </w:r>
          </w:p>
        </w:tc>
        <w:tc>
          <w:tcPr>
            <w:tcW w:w="6250"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строки 23 выделяются данные о тракторах гусеничных, использующих сжиженные углеводородные газы (пропан, бутан и их смеси) в качестве моторного топлива.</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Отражение данных в разделе I формы</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В разделе I должны быть отражены все строительные машины, предусмотренные разделом, числящиеся на балансе отчитывающейся организации, включая строительные машины, взятые в аренду, используемые в ее структурных подразделениях, деятельность которых относится к другим видам экономической деятельности.</w:t>
      </w:r>
      <w:proofErr w:type="gramEnd"/>
      <w:r w:rsidRPr="00DD318F">
        <w:rPr>
          <w:rFonts w:ascii="Times New Roman" w:hAnsi="Times New Roman"/>
          <w:sz w:val="24"/>
          <w:szCs w:val="24"/>
        </w:rPr>
        <w:t xml:space="preserve"> Также отражаются строительные машины, находящиеся в безвозмездном пользовании (с использованием </w:t>
      </w:r>
      <w:proofErr w:type="spellStart"/>
      <w:r w:rsidRPr="00DD318F">
        <w:rPr>
          <w:rFonts w:ascii="Times New Roman" w:hAnsi="Times New Roman"/>
          <w:sz w:val="24"/>
          <w:szCs w:val="24"/>
        </w:rPr>
        <w:t>забалансовых</w:t>
      </w:r>
      <w:proofErr w:type="spellEnd"/>
      <w:r w:rsidRPr="00DD318F">
        <w:rPr>
          <w:rFonts w:ascii="Times New Roman" w:hAnsi="Times New Roman"/>
          <w:sz w:val="24"/>
          <w:szCs w:val="24"/>
        </w:rPr>
        <w:t xml:space="preserve"> счетов). Отражаются данные как по исправным, действующим машинам, так и бездействующим (например, находящимся в ремонте и ожидании ремонта, резерве, в разобранном состоянии).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Заполнение графы 3</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lastRenderedPageBreak/>
        <w:t>В графе 3 показывают количество машин, числящихся на балансе организации на конец года.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Заполнение графы 4</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графе 4 из общего числа машин, указанного в графе 3, выделяют машины, у которых на конец отчетного года истек их нормативный срок амортизации.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Заполнение графы 5</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графе 5 указывают число списанных в отчетном году изношенных и непригодных к дальнейшему использованию строительных машин, списание которых оформлено в установленном порядке.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Заполнение графы 6</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графе 6 из общего числа строительных машин, указанных в графе 3, выделяют импортные машины, произведенные в странах СНГ.</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Заполнение графы 7</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графе 7 из общего числа строительных машин, указанных в графе 3, выделяют импортные машины, произведенные в странах дальнего зарубежья.</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2.2 Раздел II. Строительно-отделочные машины и механизированный строительный инструмент, штука</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628"/>
        <w:gridCol w:w="1488"/>
        <w:gridCol w:w="1868"/>
        <w:gridCol w:w="1858"/>
        <w:gridCol w:w="1863"/>
      </w:tblGrid>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Наименование показателя</w:t>
            </w:r>
          </w:p>
        </w:tc>
        <w:tc>
          <w:tcPr>
            <w:tcW w:w="150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N строки</w:t>
            </w:r>
          </w:p>
        </w:tc>
        <w:tc>
          <w:tcPr>
            <w:tcW w:w="1875"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Наличие строительных машин</w:t>
            </w:r>
          </w:p>
        </w:tc>
        <w:tc>
          <w:tcPr>
            <w:tcW w:w="3750" w:type="dxa"/>
            <w:gridSpan w:val="2"/>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графы 3 - машины импортные, произведенные</w:t>
            </w:r>
          </w:p>
        </w:tc>
      </w:tr>
      <w:tr w:rsidR="00C37572" w:rsidRPr="00DD318F">
        <w:tblPrEx>
          <w:tblCellMar>
            <w:top w:w="0" w:type="dxa"/>
            <w:left w:w="0" w:type="dxa"/>
            <w:bottom w:w="0" w:type="dxa"/>
            <w:right w:w="0" w:type="dxa"/>
          </w:tblCellMar>
        </w:tblPrEx>
        <w:trPr>
          <w:jc w:val="center"/>
        </w:trPr>
        <w:tc>
          <w:tcPr>
            <w:tcW w:w="1875" w:type="dxa"/>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Отражение данных в разделе II формы на стр. 7</w:t>
            </w:r>
          </w:p>
        </w:tc>
        <w:tc>
          <w:tcPr>
            <w:tcW w:w="1500" w:type="dxa"/>
            <w:vMerge/>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875" w:type="dxa"/>
            <w:vMerge/>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 странах СНГ</w:t>
            </w: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 странах дальнего зарубежья</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w:t>
            </w:r>
          </w:p>
        </w:tc>
        <w:tc>
          <w:tcPr>
            <w:tcW w:w="1500"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w:t>
            </w:r>
          </w:p>
        </w:tc>
        <w:tc>
          <w:tcPr>
            <w:tcW w:w="1875"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w:t>
            </w:r>
          </w:p>
        </w:tc>
        <w:tc>
          <w:tcPr>
            <w:tcW w:w="1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Строительно-отделочные машины</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27</w:t>
            </w:r>
          </w:p>
        </w:tc>
        <w:tc>
          <w:tcPr>
            <w:tcW w:w="5625" w:type="dxa"/>
            <w:gridSpan w:val="3"/>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По строке 27 отражают строительно-отделочные машины: мозаично-шлифовальные машины, </w:t>
            </w:r>
            <w:proofErr w:type="spellStart"/>
            <w:r w:rsidRPr="00DD318F">
              <w:rPr>
                <w:rFonts w:ascii="Times New Roman" w:hAnsi="Times New Roman"/>
                <w:sz w:val="24"/>
                <w:szCs w:val="24"/>
              </w:rPr>
              <w:t>электромолотки</w:t>
            </w:r>
            <w:proofErr w:type="spellEnd"/>
            <w:r w:rsidRPr="00DD318F">
              <w:rPr>
                <w:rFonts w:ascii="Times New Roman" w:hAnsi="Times New Roman"/>
                <w:sz w:val="24"/>
                <w:szCs w:val="24"/>
              </w:rPr>
              <w:t xml:space="preserve">, торкрет пушки, перфораторы, циркулярные пилы, трамбовки, штукатурно-затирочные машинки всех типов, вибраторы, </w:t>
            </w:r>
            <w:proofErr w:type="spellStart"/>
            <w:r w:rsidRPr="00DD318F">
              <w:rPr>
                <w:rFonts w:ascii="Times New Roman" w:hAnsi="Times New Roman"/>
                <w:sz w:val="24"/>
                <w:szCs w:val="24"/>
              </w:rPr>
              <w:t>пневмопробойники</w:t>
            </w:r>
            <w:proofErr w:type="spellEnd"/>
            <w:r w:rsidRPr="00DD318F">
              <w:rPr>
                <w:rFonts w:ascii="Times New Roman" w:hAnsi="Times New Roman"/>
                <w:sz w:val="24"/>
                <w:szCs w:val="24"/>
              </w:rPr>
              <w:t xml:space="preserve">, </w:t>
            </w:r>
            <w:proofErr w:type="spellStart"/>
            <w:r w:rsidRPr="00DD318F">
              <w:rPr>
                <w:rFonts w:ascii="Times New Roman" w:hAnsi="Times New Roman"/>
                <w:sz w:val="24"/>
                <w:szCs w:val="24"/>
              </w:rPr>
              <w:t>виброплиты</w:t>
            </w:r>
            <w:proofErr w:type="spellEnd"/>
            <w:r w:rsidRPr="00DD318F">
              <w:rPr>
                <w:rFonts w:ascii="Times New Roman" w:hAnsi="Times New Roman"/>
                <w:sz w:val="24"/>
                <w:szCs w:val="24"/>
              </w:rPr>
              <w:t xml:space="preserve">, </w:t>
            </w:r>
            <w:proofErr w:type="spellStart"/>
            <w:r w:rsidRPr="00DD318F">
              <w:rPr>
                <w:rFonts w:ascii="Times New Roman" w:hAnsi="Times New Roman"/>
                <w:sz w:val="24"/>
                <w:szCs w:val="24"/>
              </w:rPr>
              <w:t>швонарезчики</w:t>
            </w:r>
            <w:proofErr w:type="spellEnd"/>
            <w:r w:rsidRPr="00DD318F">
              <w:rPr>
                <w:rFonts w:ascii="Times New Roman" w:hAnsi="Times New Roman"/>
                <w:sz w:val="24"/>
                <w:szCs w:val="24"/>
              </w:rPr>
              <w:t xml:space="preserve"> и другие.</w:t>
            </w:r>
          </w:p>
        </w:tc>
      </w:tr>
      <w:tr w:rsidR="00C37572" w:rsidRPr="00DD318F">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Механизированный </w:t>
            </w:r>
            <w:r w:rsidRPr="00DD318F">
              <w:rPr>
                <w:rFonts w:ascii="Times New Roman" w:hAnsi="Times New Roman"/>
                <w:sz w:val="24"/>
                <w:szCs w:val="24"/>
              </w:rPr>
              <w:lastRenderedPageBreak/>
              <w:t>строительный инструмент</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28</w:t>
            </w:r>
          </w:p>
        </w:tc>
        <w:tc>
          <w:tcPr>
            <w:tcW w:w="5625" w:type="dxa"/>
            <w:gridSpan w:val="3"/>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gramStart"/>
            <w:r w:rsidRPr="00DD318F">
              <w:rPr>
                <w:rFonts w:ascii="Times New Roman" w:hAnsi="Times New Roman"/>
                <w:sz w:val="24"/>
                <w:szCs w:val="24"/>
              </w:rPr>
              <w:t xml:space="preserve">По строке 28 отражают сверлильные машины, </w:t>
            </w:r>
            <w:r w:rsidRPr="00DD318F">
              <w:rPr>
                <w:rFonts w:ascii="Times New Roman" w:hAnsi="Times New Roman"/>
                <w:sz w:val="24"/>
                <w:szCs w:val="24"/>
              </w:rPr>
              <w:lastRenderedPageBreak/>
              <w:t xml:space="preserve">фрезерные машины, угловые шлифовальные машины (болгарки), пилы и лобзики, гвоздезабивные и скобозабивные машины (строительные </w:t>
            </w:r>
            <w:proofErr w:type="spellStart"/>
            <w:r w:rsidRPr="00DD318F">
              <w:rPr>
                <w:rFonts w:ascii="Times New Roman" w:hAnsi="Times New Roman"/>
                <w:sz w:val="24"/>
                <w:szCs w:val="24"/>
              </w:rPr>
              <w:t>степлеры</w:t>
            </w:r>
            <w:proofErr w:type="spellEnd"/>
            <w:r w:rsidRPr="00DD318F">
              <w:rPr>
                <w:rFonts w:ascii="Times New Roman" w:hAnsi="Times New Roman"/>
                <w:sz w:val="24"/>
                <w:szCs w:val="24"/>
              </w:rPr>
              <w:t xml:space="preserve"> и </w:t>
            </w:r>
            <w:proofErr w:type="spellStart"/>
            <w:r w:rsidRPr="00DD318F">
              <w:rPr>
                <w:rFonts w:ascii="Times New Roman" w:hAnsi="Times New Roman"/>
                <w:sz w:val="24"/>
                <w:szCs w:val="24"/>
              </w:rPr>
              <w:t>нейлеры</w:t>
            </w:r>
            <w:proofErr w:type="spellEnd"/>
            <w:r w:rsidRPr="00DD318F">
              <w:rPr>
                <w:rFonts w:ascii="Times New Roman" w:hAnsi="Times New Roman"/>
                <w:sz w:val="24"/>
                <w:szCs w:val="24"/>
              </w:rPr>
              <w:t xml:space="preserve">); ножницы и </w:t>
            </w:r>
            <w:proofErr w:type="spellStart"/>
            <w:r w:rsidRPr="00DD318F">
              <w:rPr>
                <w:rFonts w:ascii="Times New Roman" w:hAnsi="Times New Roman"/>
                <w:sz w:val="24"/>
                <w:szCs w:val="24"/>
              </w:rPr>
              <w:t>кромкорезы</w:t>
            </w:r>
            <w:proofErr w:type="spellEnd"/>
            <w:r w:rsidRPr="00DD318F">
              <w:rPr>
                <w:rFonts w:ascii="Times New Roman" w:hAnsi="Times New Roman"/>
                <w:sz w:val="24"/>
                <w:szCs w:val="24"/>
              </w:rPr>
              <w:t xml:space="preserve">; шаберы, рубанки, </w:t>
            </w:r>
            <w:proofErr w:type="spellStart"/>
            <w:r w:rsidRPr="00DD318F">
              <w:rPr>
                <w:rFonts w:ascii="Times New Roman" w:hAnsi="Times New Roman"/>
                <w:sz w:val="24"/>
                <w:szCs w:val="24"/>
              </w:rPr>
              <w:t>бучарды</w:t>
            </w:r>
            <w:proofErr w:type="spellEnd"/>
            <w:r w:rsidRPr="00DD318F">
              <w:rPr>
                <w:rFonts w:ascii="Times New Roman" w:hAnsi="Times New Roman"/>
                <w:sz w:val="24"/>
                <w:szCs w:val="24"/>
              </w:rPr>
              <w:t>; устройства для индукционного нагрева стыков, фильтр-прессы; механизмы для гибки листового металла и труб.</w:t>
            </w:r>
            <w:proofErr w:type="gramEnd"/>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Отражение данных в разделе II формы</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 xml:space="preserve">В разделе II отражаются строительно-отделочные машины и механизированный строительный инструмент, как находящиеся на балансе организации, так и учитываемые на </w:t>
      </w:r>
      <w:proofErr w:type="spellStart"/>
      <w:r w:rsidRPr="00DD318F">
        <w:rPr>
          <w:rFonts w:ascii="Times New Roman" w:hAnsi="Times New Roman"/>
          <w:sz w:val="24"/>
          <w:szCs w:val="24"/>
        </w:rPr>
        <w:t>забалансовом</w:t>
      </w:r>
      <w:proofErr w:type="spellEnd"/>
      <w:r w:rsidRPr="00DD318F">
        <w:rPr>
          <w:rFonts w:ascii="Times New Roman" w:hAnsi="Times New Roman"/>
          <w:sz w:val="24"/>
          <w:szCs w:val="24"/>
        </w:rPr>
        <w:t xml:space="preserve"> счете.</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Часть 3. Контроль при заполнении первичных статистических показателей.</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Раздел I</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750"/>
        <w:gridCol w:w="2500"/>
      </w:tblGrid>
      <w:tr w:rsidR="00C37572" w:rsidRPr="00DD318F">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 графам 3, 4, 5, 6, 7</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 всем строкам</w:t>
            </w:r>
          </w:p>
        </w:tc>
      </w:tr>
      <w:tr w:rsidR="00C37572" w:rsidRPr="00DD318F">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05 &gt;= стр. (06 + 07 + 08)</w:t>
            </w:r>
          </w:p>
        </w:tc>
        <w:tc>
          <w:tcPr>
            <w:tcW w:w="2500"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Гр. 3 &gt;= гр. 4</w:t>
            </w:r>
          </w:p>
        </w:tc>
      </w:tr>
      <w:tr w:rsidR="00C37572" w:rsidRPr="00DD318F">
        <w:tblPrEx>
          <w:tblCellMar>
            <w:top w:w="0" w:type="dxa"/>
            <w:left w:w="0" w:type="dxa"/>
            <w:bottom w:w="0" w:type="dxa"/>
            <w:right w:w="0" w:type="dxa"/>
          </w:tblCellMar>
        </w:tblPrEx>
        <w:trPr>
          <w:jc w:val="center"/>
        </w:trPr>
        <w:tc>
          <w:tcPr>
            <w:tcW w:w="3750" w:type="dxa"/>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12 &gt;= стр. (13 + 14 + 15)</w:t>
            </w:r>
          </w:p>
        </w:tc>
        <w:tc>
          <w:tcPr>
            <w:tcW w:w="2500"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Гр. 3 &gt;= гр. (6 + 7)</w:t>
            </w:r>
          </w:p>
        </w:tc>
      </w:tr>
      <w:tr w:rsidR="00C37572" w:rsidRPr="00DD318F">
        <w:tblPrEx>
          <w:tblCellMar>
            <w:top w:w="0" w:type="dxa"/>
            <w:left w:w="0" w:type="dxa"/>
            <w:bottom w:w="0" w:type="dxa"/>
            <w:right w:w="0" w:type="dxa"/>
          </w:tblCellMar>
        </w:tblPrEx>
        <w:trPr>
          <w:jc w:val="center"/>
        </w:trPr>
        <w:tc>
          <w:tcPr>
            <w:tcW w:w="3750" w:type="dxa"/>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16 &gt;= стр. (17 + 18 + 19)</w:t>
            </w:r>
          </w:p>
        </w:tc>
        <w:tc>
          <w:tcPr>
            <w:tcW w:w="2500"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3750" w:type="dxa"/>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 23 &gt;= стр. (24 + 25 + 26)</w:t>
            </w:r>
          </w:p>
        </w:tc>
        <w:tc>
          <w:tcPr>
            <w:tcW w:w="2500"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Раздел II</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50"/>
        <w:gridCol w:w="2500"/>
      </w:tblGrid>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 всем строкам</w:t>
            </w:r>
          </w:p>
        </w:tc>
      </w:tr>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Гр. 3 &gt;= гр. (4 + 5)</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Приложение N 5</w:t>
      </w:r>
    </w:p>
    <w:p w:rsidR="00C37572" w:rsidRPr="00372ED9" w:rsidRDefault="00C37572" w:rsidP="00372ED9">
      <w:pPr>
        <w:pStyle w:val="a4"/>
        <w:jc w:val="right"/>
        <w:rPr>
          <w:rFonts w:ascii="Times New Roman" w:hAnsi="Times New Roman"/>
          <w:sz w:val="24"/>
          <w:szCs w:val="24"/>
        </w:rPr>
      </w:pP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УТВЕРЖДЕНА</w:t>
      </w: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приказом Росстата</w:t>
      </w: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от 16.07.2026 N 388</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625"/>
      </w:tblGrid>
      <w:tr w:rsidR="00C37572" w:rsidRPr="00DD318F">
        <w:tblPrEx>
          <w:tblCellMar>
            <w:top w:w="0" w:type="dxa"/>
            <w:left w:w="0" w:type="dxa"/>
            <w:bottom w:w="0" w:type="dxa"/>
            <w:right w:w="0" w:type="dxa"/>
          </w:tblCellMar>
        </w:tblPrEx>
        <w:trPr>
          <w:jc w:val="center"/>
        </w:trPr>
        <w:tc>
          <w:tcPr>
            <w:tcW w:w="462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ФЕДЕРАЛЬНОЕ СТАТИСТИЧЕСКОЕ НАБЛЮДЕНИЕ</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6875"/>
      </w:tblGrid>
      <w:tr w:rsidR="00C37572" w:rsidRPr="00DD318F">
        <w:tblPrEx>
          <w:tblCellMar>
            <w:top w:w="0" w:type="dxa"/>
            <w:left w:w="0" w:type="dxa"/>
            <w:bottom w:w="0" w:type="dxa"/>
            <w:right w:w="0" w:type="dxa"/>
          </w:tblCellMar>
        </w:tblPrEx>
        <w:trPr>
          <w:jc w:val="center"/>
        </w:trPr>
        <w:tc>
          <w:tcPr>
            <w:tcW w:w="6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КОНФИДЕНЦИАЛЬНОСТЬ ГАРАНТИРУЕТСЯ ПОЛУЧАТЕЛЕМ ИНФОРМАЦИИ</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C37572" w:rsidRPr="00DD318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39" w:history="1">
              <w:r w:rsidRPr="00DD318F">
                <w:rPr>
                  <w:rFonts w:ascii="Times New Roman" w:hAnsi="Times New Roman"/>
                  <w:sz w:val="24"/>
                  <w:szCs w:val="24"/>
                  <w:u w:val="single"/>
                </w:rPr>
                <w:t>Кодексом</w:t>
              </w:r>
            </w:hyperlink>
            <w:r w:rsidRPr="00DD318F">
              <w:rPr>
                <w:rFonts w:ascii="Times New Roman" w:hAnsi="Times New Roman"/>
                <w:sz w:val="24"/>
                <w:szCs w:val="24"/>
              </w:rPr>
              <w:t xml:space="preserve"> Российской Федерации об административных правонарушениях</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6875"/>
      </w:tblGrid>
      <w:tr>
        <w:tblPrEx>
          <w:tblCellMar>
            <w:top w:w="0" w:type="dxa"/>
            <w:left w:w="0" w:type="dxa"/>
            <w:bottom w:w="0" w:type="dxa"/>
            <w:right w:w="0" w:type="dxa"/>
          </w:tblCellMar>
        </w:tblPrEx>
        <w:trPr>
          <w:jc w:val="center"/>
        </w:trPr>
        <w:tc>
          <w:tcPr>
            <w:tcW w:w="687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r>
    </w:tbl>
    <w:p w:rsidR="00C37572" w:rsidRPr="00DD318F" w:rsidRDefault="00C37572">
      <w:pPr>
        <w:widowControl w:val="0"/>
        <w:autoSpaceDE w:val="0"/>
        <w:autoSpaceDN w:val="0"/>
        <w:adjustRightInd w:val="0"/>
        <w:spacing w:after="150" w:line="240" w:lineRule="auto"/>
        <w:jc w:val="center"/>
        <w:rPr>
          <w:rFonts w:ascii="Times New Roman" w:hAnsi="Times New Roman"/>
          <w:b/>
          <w:bCs/>
          <w:sz w:val="24"/>
          <w:szCs w:val="24"/>
        </w:rPr>
      </w:pPr>
      <w:r w:rsidRPr="00DD318F">
        <w:rPr>
          <w:rFonts w:ascii="Times New Roman" w:hAnsi="Times New Roman"/>
          <w:b/>
          <w:bCs/>
          <w:sz w:val="24"/>
          <w:szCs w:val="24"/>
        </w:rPr>
        <w:t>ОБСЛЕДОВАНИЕ ДЕЛОВОЙ АКТИВНОСТИ СТРОИТЕЛЬНОЙ ОРГАНИЗАЦИИ</w:t>
      </w:r>
    </w:p>
    <w:p w:rsidR="00C37572" w:rsidRPr="00DD318F" w:rsidRDefault="00C37572">
      <w:pPr>
        <w:widowControl w:val="0"/>
        <w:autoSpaceDE w:val="0"/>
        <w:autoSpaceDN w:val="0"/>
        <w:adjustRightInd w:val="0"/>
        <w:spacing w:after="150" w:line="240" w:lineRule="auto"/>
        <w:jc w:val="center"/>
        <w:rPr>
          <w:rFonts w:ascii="Times New Roman" w:hAnsi="Times New Roman"/>
          <w:b/>
          <w:bCs/>
          <w:sz w:val="24"/>
          <w:szCs w:val="24"/>
        </w:rPr>
      </w:pPr>
      <w:r w:rsidRPr="00DD318F">
        <w:rPr>
          <w:rFonts w:ascii="Times New Roman" w:hAnsi="Times New Roman"/>
          <w:b/>
          <w:bCs/>
          <w:sz w:val="24"/>
          <w:szCs w:val="24"/>
        </w:rPr>
        <w:t>за ____________ 20__ г.</w:t>
      </w: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(квартал)</w:t>
      </w:r>
    </w:p>
    <w:tbl>
      <w:tblPr>
        <w:tblW w:w="0" w:type="auto"/>
        <w:jc w:val="center"/>
        <w:tblCellMar>
          <w:left w:w="0" w:type="dxa"/>
          <w:right w:w="0" w:type="dxa"/>
        </w:tblCellMar>
        <w:tblLook w:val="0000" w:firstRow="0" w:lastRow="0" w:firstColumn="0" w:lastColumn="0" w:noHBand="0" w:noVBand="0"/>
      </w:tblPr>
      <w:tblGrid>
        <w:gridCol w:w="9000"/>
      </w:tblGrid>
      <w:tr w:rsidR="00C37572" w:rsidRPr="00DD318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000"/>
      </w:tblGrid>
      <w:tr w:rsidR="00C37572" w:rsidRPr="00DD318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УВАЖАЕМЫЙ РЕСПОНДЕНТ!</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форме знаком "1" проставляется Ваша оценка состояния и изменений</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основных показателей деятельности Вашей организации.</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Вся представленная Вами информация будет использоваться только</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для обобщенной оценки деловой активности в строительстве.</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C37572" w:rsidRPr="00DD318F">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Предоставляют:</w:t>
            </w:r>
          </w:p>
        </w:tc>
        <w:tc>
          <w:tcPr>
            <w:tcW w:w="2917"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Сроки предоставления</w:t>
            </w:r>
          </w:p>
        </w:tc>
        <w:tc>
          <w:tcPr>
            <w:tcW w:w="250" w:type="dxa"/>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916"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Форма N ДАС</w:t>
            </w:r>
          </w:p>
        </w:tc>
      </w:tr>
      <w:tr w:rsidR="00C37572" w:rsidRPr="00DD318F">
        <w:tblPrEx>
          <w:tblCellMar>
            <w:top w:w="0" w:type="dxa"/>
            <w:left w:w="0" w:type="dxa"/>
            <w:bottom w:w="0" w:type="dxa"/>
            <w:right w:w="0" w:type="dxa"/>
          </w:tblCellMar>
        </w:tblPrEx>
        <w:trPr>
          <w:jc w:val="center"/>
        </w:trPr>
        <w:tc>
          <w:tcPr>
            <w:tcW w:w="2917"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юридические лица - строительные организации (кроме </w:t>
            </w:r>
            <w:proofErr w:type="spellStart"/>
            <w:r w:rsidRPr="00DD318F">
              <w:rPr>
                <w:rFonts w:ascii="Times New Roman" w:hAnsi="Times New Roman"/>
                <w:sz w:val="24"/>
                <w:szCs w:val="24"/>
              </w:rPr>
              <w:t>микропредприятий</w:t>
            </w:r>
            <w:proofErr w:type="spellEnd"/>
            <w:r w:rsidRPr="00DD318F">
              <w:rPr>
                <w:rFonts w:ascii="Times New Roman" w:hAnsi="Times New Roman"/>
                <w:sz w:val="24"/>
                <w:szCs w:val="24"/>
              </w:rPr>
              <w:t>) (полный перечень категорий респондентов приведен в указаниях по заполнению формы федерального статистического наблюдения):</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территориальному органу Росстата в субъекте Российской Федерации</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 </w:t>
            </w:r>
          </w:p>
        </w:tc>
        <w:tc>
          <w:tcPr>
            <w:tcW w:w="2917"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с 1-го по 10-й день второго месяца отчетного периода</w:t>
            </w:r>
          </w:p>
        </w:tc>
        <w:tc>
          <w:tcPr>
            <w:tcW w:w="250" w:type="dxa"/>
            <w:vMerge w:val="restart"/>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916" w:type="dxa"/>
            <w:tcBorders>
              <w:top w:val="single" w:sz="6" w:space="0" w:color="auto"/>
              <w:left w:val="nil"/>
              <w:bottom w:val="single" w:sz="6" w:space="0" w:color="auto"/>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Приказ Росстата:</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Об утверждении формы</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 __________ N ____</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 внесении изменений (при наличии)</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 __________ N ____</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 __________ N ____</w:t>
            </w:r>
          </w:p>
        </w:tc>
      </w:tr>
      <w:tr w:rsidR="00C37572" w:rsidRPr="00DD318F">
        <w:tblPrEx>
          <w:tblCellMar>
            <w:top w:w="0" w:type="dxa"/>
            <w:left w:w="0" w:type="dxa"/>
            <w:bottom w:w="0" w:type="dxa"/>
            <w:right w:w="0" w:type="dxa"/>
          </w:tblCellMar>
        </w:tblPrEx>
        <w:trPr>
          <w:jc w:val="center"/>
        </w:trPr>
        <w:tc>
          <w:tcPr>
            <w:tcW w:w="2917"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2917"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250" w:type="dxa"/>
            <w:vMerge/>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2916"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Квартальная</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C37572" w:rsidRPr="00DD318F">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Наименование отчитывающейся организации __________________________________</w:t>
            </w:r>
          </w:p>
        </w:tc>
      </w:tr>
      <w:tr w:rsidR="00C37572" w:rsidRPr="00DD318F">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Почтовый адрес ____________________________________________________________</w:t>
            </w:r>
          </w:p>
        </w:tc>
      </w:tr>
      <w:tr w:rsidR="00C37572" w:rsidRPr="00DD318F">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xml:space="preserve">Код формы по </w:t>
            </w:r>
            <w:hyperlink r:id="rId40" w:history="1">
              <w:r w:rsidRPr="00DD318F">
                <w:rPr>
                  <w:rFonts w:ascii="Times New Roman" w:hAnsi="Times New Roman"/>
                  <w:sz w:val="24"/>
                  <w:szCs w:val="24"/>
                  <w:u w:val="single"/>
                </w:rPr>
                <w:t>ОКУД</w:t>
              </w:r>
            </w:hyperlink>
          </w:p>
        </w:tc>
        <w:tc>
          <w:tcPr>
            <w:tcW w:w="6750" w:type="dxa"/>
            <w:gridSpan w:val="3"/>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Код</w:t>
            </w:r>
          </w:p>
        </w:tc>
      </w:tr>
      <w:tr w:rsidR="00C37572" w:rsidRPr="00DD318F">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отчитывающейся организации по ОКПО</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r>
      <w:tr w:rsidR="00C37572" w:rsidRPr="00DD318F">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0612001</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1. Направления деятельности организации (указать одно преобладающее в текущем квартале)</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50"/>
        <w:gridCol w:w="4750"/>
        <w:gridCol w:w="250"/>
      </w:tblGrid>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w:t>
            </w:r>
          </w:p>
        </w:tc>
        <w:tc>
          <w:tcPr>
            <w:tcW w:w="47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Строительство:</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жилые здания</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w:t>
            </w:r>
          </w:p>
        </w:tc>
        <w:tc>
          <w:tcPr>
            <w:tcW w:w="47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нежилые здания</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w:t>
            </w:r>
          </w:p>
        </w:tc>
        <w:tc>
          <w:tcPr>
            <w:tcW w:w="47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сооружения</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w:t>
            </w:r>
          </w:p>
        </w:tc>
        <w:tc>
          <w:tcPr>
            <w:tcW w:w="47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Капитальный ремонт зданий и сооружений</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w:t>
            </w:r>
          </w:p>
        </w:tc>
        <w:tc>
          <w:tcPr>
            <w:tcW w:w="47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Текущий ремонт зданий и сооружений</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w:t>
            </w:r>
          </w:p>
        </w:tc>
        <w:tc>
          <w:tcPr>
            <w:tcW w:w="47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Другое</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2. Использование организацией производственных мощностей в текущем квартале, процент</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274"/>
        <w:gridCol w:w="1189"/>
        <w:gridCol w:w="1189"/>
        <w:gridCol w:w="1189"/>
        <w:gridCol w:w="1189"/>
        <w:gridCol w:w="1189"/>
        <w:gridCol w:w="1189"/>
        <w:gridCol w:w="1297"/>
      </w:tblGrid>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не более 30</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31 - 40</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41 - 50</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51 - 60</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61 - 70</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71 - 80</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81 - 90</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свыше 90</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5</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6</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7</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8</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3. Обеспеченность организации заказами и финансированием в текущем квартале (количество месяцев)</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18"/>
        <w:gridCol w:w="1908"/>
        <w:gridCol w:w="1264"/>
        <w:gridCol w:w="930"/>
        <w:gridCol w:w="930"/>
        <w:gridCol w:w="930"/>
        <w:gridCol w:w="1143"/>
        <w:gridCol w:w="1143"/>
        <w:gridCol w:w="1239"/>
      </w:tblGrid>
      <w:tr w:rsidR="00C37572" w:rsidRPr="00DD318F">
        <w:tblPrEx>
          <w:tblCellMar>
            <w:top w:w="0" w:type="dxa"/>
            <w:left w:w="0" w:type="dxa"/>
            <w:bottom w:w="0" w:type="dxa"/>
            <w:right w:w="0" w:type="dxa"/>
          </w:tblCellMar>
        </w:tblPrEx>
        <w:trPr>
          <w:jc w:val="center"/>
        </w:trPr>
        <w:tc>
          <w:tcPr>
            <w:tcW w:w="500" w:type="dxa"/>
            <w:gridSpan w:val="2"/>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Менее 1</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1 - 3</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4 - 6</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7 - 9</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10 - 12</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13 - 15</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16 и более</w:t>
            </w:r>
          </w:p>
        </w:tc>
      </w:tr>
      <w:tr w:rsidR="00C37572" w:rsidRPr="00DD318F">
        <w:tblPrEx>
          <w:tblCellMar>
            <w:top w:w="0" w:type="dxa"/>
            <w:left w:w="0" w:type="dxa"/>
            <w:bottom w:w="0" w:type="dxa"/>
            <w:right w:w="0" w:type="dxa"/>
          </w:tblCellMar>
        </w:tblPrEx>
        <w:trPr>
          <w:jc w:val="center"/>
        </w:trPr>
        <w:tc>
          <w:tcPr>
            <w:tcW w:w="500" w:type="dxa"/>
            <w:gridSpan w:val="2"/>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5</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6</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7</w:t>
            </w:r>
          </w:p>
        </w:tc>
      </w:tr>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Заказами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2</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Финансированием</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4. Оценка уровня портфеля заказов или планов производства в текущем квартале</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C37572" w:rsidRPr="00DD318F">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xml:space="preserve">Более чем </w:t>
            </w:r>
            <w:proofErr w:type="gramStart"/>
            <w:r w:rsidRPr="00DD318F">
              <w:rPr>
                <w:rFonts w:ascii="Times New Roman" w:hAnsi="Times New Roman"/>
                <w:sz w:val="24"/>
                <w:szCs w:val="24"/>
              </w:rPr>
              <w:t>достаточный</w:t>
            </w:r>
            <w:proofErr w:type="gramEnd"/>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(выше нормального)</w:t>
            </w:r>
          </w:p>
        </w:tc>
        <w:tc>
          <w:tcPr>
            <w:tcW w:w="3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Достаточный</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w:t>
            </w:r>
            <w:proofErr w:type="gramStart"/>
            <w:r w:rsidRPr="00DD318F">
              <w:rPr>
                <w:rFonts w:ascii="Times New Roman" w:hAnsi="Times New Roman"/>
                <w:sz w:val="24"/>
                <w:szCs w:val="24"/>
              </w:rPr>
              <w:t>нормальный</w:t>
            </w:r>
            <w:proofErr w:type="gramEnd"/>
            <w:r w:rsidRPr="00DD318F">
              <w:rPr>
                <w:rFonts w:ascii="Times New Roman" w:hAnsi="Times New Roman"/>
                <w:sz w:val="24"/>
                <w:szCs w:val="24"/>
              </w:rPr>
              <w:t xml:space="preserve"> для периода обследования)</w:t>
            </w:r>
          </w:p>
        </w:tc>
        <w:tc>
          <w:tcPr>
            <w:tcW w:w="3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Недостаточный</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(ниже нормального)</w:t>
            </w:r>
          </w:p>
        </w:tc>
      </w:tr>
      <w:tr w:rsidR="00C37572" w:rsidRPr="00DD318F">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3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c>
          <w:tcPr>
            <w:tcW w:w="3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r>
      <w:tr w:rsidR="00C37572" w:rsidRPr="00DD318F">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 xml:space="preserve">Раздел 5. Оценка производственных мощностей (количество и качество оборудования) с учетом портфеля заказов и ожидаемого спроса на строительные работы </w:t>
      </w:r>
      <w:proofErr w:type="gramStart"/>
      <w:r w:rsidRPr="00DD318F">
        <w:rPr>
          <w:rFonts w:ascii="Times New Roman" w:hAnsi="Times New Roman"/>
          <w:b/>
          <w:bCs/>
          <w:sz w:val="24"/>
          <w:szCs w:val="24"/>
        </w:rPr>
        <w:t>в</w:t>
      </w:r>
      <w:proofErr w:type="gramEnd"/>
      <w:r w:rsidRPr="00DD318F">
        <w:rPr>
          <w:rFonts w:ascii="Times New Roman" w:hAnsi="Times New Roman"/>
          <w:b/>
          <w:bCs/>
          <w:sz w:val="24"/>
          <w:szCs w:val="24"/>
        </w:rPr>
        <w:t xml:space="preserve"> ближайшие 12 месяцев</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C37572" w:rsidRPr="00DD318F">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Более чем достаточно</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(выше нормального)</w:t>
            </w:r>
          </w:p>
        </w:tc>
        <w:tc>
          <w:tcPr>
            <w:tcW w:w="3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Достаточно (нормально для периода обследования)</w:t>
            </w:r>
          </w:p>
        </w:tc>
        <w:tc>
          <w:tcPr>
            <w:tcW w:w="3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Недостаточно</w:t>
            </w:r>
          </w:p>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(ниже нормального)</w:t>
            </w:r>
          </w:p>
        </w:tc>
      </w:tr>
      <w:tr w:rsidR="00C37572" w:rsidRPr="00DD318F">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3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c>
          <w:tcPr>
            <w:tcW w:w="3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r>
      <w:tr w:rsidR="00C37572" w:rsidRPr="00DD318F">
        <w:tblPrEx>
          <w:tblCellMar>
            <w:top w:w="0" w:type="dxa"/>
            <w:left w:w="0" w:type="dxa"/>
            <w:bottom w:w="0" w:type="dxa"/>
            <w:right w:w="0" w:type="dxa"/>
          </w:tblCellMar>
        </w:tblPrEx>
        <w:trPr>
          <w:jc w:val="center"/>
        </w:trPr>
        <w:tc>
          <w:tcPr>
            <w:tcW w:w="3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6. Оценка производственной деятельности</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071"/>
        <w:gridCol w:w="1422"/>
        <w:gridCol w:w="1194"/>
        <w:gridCol w:w="1125"/>
        <w:gridCol w:w="1287"/>
        <w:gridCol w:w="1194"/>
        <w:gridCol w:w="1125"/>
        <w:gridCol w:w="1287"/>
      </w:tblGrid>
      <w:tr w:rsidR="00C37572" w:rsidRPr="00DD318F">
        <w:tblPrEx>
          <w:tblCellMar>
            <w:top w:w="0" w:type="dxa"/>
            <w:left w:w="0" w:type="dxa"/>
            <w:bottom w:w="0" w:type="dxa"/>
            <w:right w:w="0" w:type="dxa"/>
          </w:tblCellMar>
        </w:tblPrEx>
        <w:trPr>
          <w:jc w:val="center"/>
        </w:trPr>
        <w:tc>
          <w:tcPr>
            <w:tcW w:w="2250" w:type="dxa"/>
            <w:gridSpan w:val="2"/>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Показатели деятельности</w:t>
            </w:r>
          </w:p>
        </w:tc>
        <w:tc>
          <w:tcPr>
            <w:tcW w:w="3375" w:type="dxa"/>
            <w:gridSpan w:val="3"/>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текущем квартале по сравнению с предыдущим кварталом</w:t>
            </w:r>
          </w:p>
        </w:tc>
        <w:tc>
          <w:tcPr>
            <w:tcW w:w="3375" w:type="dxa"/>
            <w:gridSpan w:val="3"/>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следующем квартале по сравнению с текущим кварталом</w:t>
            </w:r>
          </w:p>
        </w:tc>
      </w:tr>
      <w:tr w:rsidR="00C37572" w:rsidRPr="00DD318F">
        <w:tblPrEx>
          <w:tblCellMar>
            <w:top w:w="0" w:type="dxa"/>
            <w:left w:w="0" w:type="dxa"/>
            <w:bottom w:w="0" w:type="dxa"/>
            <w:right w:w="0" w:type="dxa"/>
          </w:tblCellMar>
        </w:tblPrEx>
        <w:trPr>
          <w:jc w:val="center"/>
        </w:trPr>
        <w:tc>
          <w:tcPr>
            <w:tcW w:w="2250" w:type="dxa"/>
            <w:gridSpan w:val="2"/>
            <w:vMerge/>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увеличение</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без изменений</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уменьшение</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увеличение</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без изменений</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уменьшение</w:t>
            </w:r>
          </w:p>
        </w:tc>
      </w:tr>
      <w:tr w:rsidR="00C37572" w:rsidRPr="00DD318F">
        <w:tblPrEx>
          <w:tblCellMar>
            <w:top w:w="0" w:type="dxa"/>
            <w:left w:w="0" w:type="dxa"/>
            <w:bottom w:w="0" w:type="dxa"/>
            <w:right w:w="0" w:type="dxa"/>
          </w:tblCellMar>
        </w:tblPrEx>
        <w:trPr>
          <w:jc w:val="center"/>
        </w:trPr>
        <w:tc>
          <w:tcPr>
            <w:tcW w:w="2250" w:type="dxa"/>
            <w:gridSpan w:val="2"/>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5</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6</w:t>
            </w:r>
          </w:p>
        </w:tc>
      </w:tr>
      <w:tr w:rsidR="00C37572" w:rsidRPr="00DD318F">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Физический объем работ</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Число заключенных договоров (портфель заказов)</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Численность </w:t>
            </w:r>
            <w:proofErr w:type="gramStart"/>
            <w:r w:rsidRPr="00DD318F">
              <w:rPr>
                <w:rFonts w:ascii="Times New Roman" w:hAnsi="Times New Roman"/>
                <w:sz w:val="24"/>
                <w:szCs w:val="24"/>
              </w:rPr>
              <w:t>занятых</w:t>
            </w:r>
            <w:proofErr w:type="gramEnd"/>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Собственная конкурентная </w:t>
            </w:r>
            <w:r w:rsidRPr="00DD318F">
              <w:rPr>
                <w:rFonts w:ascii="Times New Roman" w:hAnsi="Times New Roman"/>
                <w:sz w:val="24"/>
                <w:szCs w:val="24"/>
              </w:rPr>
              <w:lastRenderedPageBreak/>
              <w:t>позиция</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12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7. Оценка изменения цен</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500"/>
        <w:gridCol w:w="1500"/>
        <w:gridCol w:w="1500"/>
        <w:gridCol w:w="1500"/>
        <w:gridCol w:w="1500"/>
      </w:tblGrid>
      <w:tr w:rsidR="00C37572" w:rsidRPr="00DD318F">
        <w:tblPrEx>
          <w:tblCellMar>
            <w:top w:w="0" w:type="dxa"/>
            <w:left w:w="0" w:type="dxa"/>
            <w:bottom w:w="0" w:type="dxa"/>
            <w:right w:w="0" w:type="dxa"/>
          </w:tblCellMar>
        </w:tblPrEx>
        <w:trPr>
          <w:jc w:val="center"/>
        </w:trPr>
        <w:tc>
          <w:tcPr>
            <w:tcW w:w="3000" w:type="dxa"/>
            <w:gridSpan w:val="2"/>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Показатели деятельности</w:t>
            </w:r>
          </w:p>
        </w:tc>
        <w:tc>
          <w:tcPr>
            <w:tcW w:w="3000" w:type="dxa"/>
            <w:gridSpan w:val="2"/>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Цены на строительные материалы</w:t>
            </w:r>
          </w:p>
        </w:tc>
        <w:tc>
          <w:tcPr>
            <w:tcW w:w="3000" w:type="dxa"/>
            <w:gridSpan w:val="2"/>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Цены на строительно-монтажные работы</w:t>
            </w:r>
          </w:p>
        </w:tc>
      </w:tr>
      <w:tr w:rsidR="00C37572" w:rsidRPr="00DD318F">
        <w:tblPrEx>
          <w:tblCellMar>
            <w:top w:w="0" w:type="dxa"/>
            <w:left w:w="0" w:type="dxa"/>
            <w:bottom w:w="0" w:type="dxa"/>
            <w:right w:w="0" w:type="dxa"/>
          </w:tblCellMar>
        </w:tblPrEx>
        <w:trPr>
          <w:jc w:val="center"/>
        </w:trPr>
        <w:tc>
          <w:tcPr>
            <w:tcW w:w="3000" w:type="dxa"/>
            <w:gridSpan w:val="2"/>
            <w:vMerge/>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текущем квартале по сравнению с предыдущим кварталом</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следующем квартале по сравнению с текущим кварталом</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текущем квартале по сравнению с предыдущим кварталом</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следующем квартале по сравнению с текущим кварталом</w:t>
            </w:r>
          </w:p>
        </w:tc>
      </w:tr>
      <w:tr w:rsidR="00C37572" w:rsidRPr="00DD318F">
        <w:tblPrEx>
          <w:tblCellMar>
            <w:top w:w="0" w:type="dxa"/>
            <w:left w:w="0" w:type="dxa"/>
            <w:bottom w:w="0" w:type="dxa"/>
            <w:right w:w="0" w:type="dxa"/>
          </w:tblCellMar>
        </w:tblPrEx>
        <w:trPr>
          <w:jc w:val="center"/>
        </w:trPr>
        <w:tc>
          <w:tcPr>
            <w:tcW w:w="3000" w:type="dxa"/>
            <w:gridSpan w:val="2"/>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Повышение:</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большими темпами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теми же темпами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меньшими темпами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Без изменений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Снижение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8. Оценка финансового положения Вашей организации</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19"/>
        <w:gridCol w:w="1461"/>
        <w:gridCol w:w="1036"/>
        <w:gridCol w:w="970"/>
        <w:gridCol w:w="1117"/>
        <w:gridCol w:w="1879"/>
        <w:gridCol w:w="1036"/>
        <w:gridCol w:w="970"/>
        <w:gridCol w:w="1117"/>
      </w:tblGrid>
      <w:tr w:rsidR="00C37572" w:rsidRPr="00DD318F">
        <w:tblPrEx>
          <w:tblCellMar>
            <w:top w:w="0" w:type="dxa"/>
            <w:left w:w="0" w:type="dxa"/>
            <w:bottom w:w="0" w:type="dxa"/>
            <w:right w:w="0" w:type="dxa"/>
          </w:tblCellMar>
        </w:tblPrEx>
        <w:trPr>
          <w:jc w:val="center"/>
        </w:trPr>
        <w:tc>
          <w:tcPr>
            <w:tcW w:w="2000" w:type="dxa"/>
            <w:gridSpan w:val="2"/>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Показатели деятельности</w:t>
            </w:r>
          </w:p>
        </w:tc>
        <w:tc>
          <w:tcPr>
            <w:tcW w:w="4000" w:type="dxa"/>
            <w:gridSpan w:val="4"/>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текущем квартале по сравнению с предыдущим кварталом</w:t>
            </w:r>
          </w:p>
        </w:tc>
        <w:tc>
          <w:tcPr>
            <w:tcW w:w="3000" w:type="dxa"/>
            <w:gridSpan w:val="3"/>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следующем квартале по сравнению с текущим кварталом</w:t>
            </w:r>
          </w:p>
        </w:tc>
      </w:tr>
      <w:tr w:rsidR="00C37572" w:rsidRPr="00DD318F">
        <w:tblPrEx>
          <w:tblCellMar>
            <w:top w:w="0" w:type="dxa"/>
            <w:left w:w="0" w:type="dxa"/>
            <w:bottom w:w="0" w:type="dxa"/>
            <w:right w:w="0" w:type="dxa"/>
          </w:tblCellMar>
        </w:tblPrEx>
        <w:trPr>
          <w:jc w:val="center"/>
        </w:trPr>
        <w:tc>
          <w:tcPr>
            <w:tcW w:w="2000" w:type="dxa"/>
            <w:gridSpan w:val="2"/>
            <w:vMerge/>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увеличение</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без изменений</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уменьшение</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отсутствие явления, характеризующегося данным показателем</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увеличение</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без изменений</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уменьшение</w:t>
            </w:r>
          </w:p>
        </w:tc>
      </w:tr>
      <w:tr w:rsidR="00C37572" w:rsidRPr="00DD318F">
        <w:tblPrEx>
          <w:tblCellMar>
            <w:top w:w="0" w:type="dxa"/>
            <w:left w:w="0" w:type="dxa"/>
            <w:bottom w:w="0" w:type="dxa"/>
            <w:right w:w="0" w:type="dxa"/>
          </w:tblCellMar>
        </w:tblPrEx>
        <w:trPr>
          <w:jc w:val="center"/>
        </w:trPr>
        <w:tc>
          <w:tcPr>
            <w:tcW w:w="2000" w:type="dxa"/>
            <w:gridSpan w:val="2"/>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5</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6</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7</w:t>
            </w:r>
          </w:p>
        </w:tc>
      </w:tr>
      <w:tr w:rsidR="00C37572" w:rsidRPr="00DD318F">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Прибыль</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Убыток</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Обеспеченность финансовыми </w:t>
            </w:r>
            <w:r w:rsidRPr="00DD318F">
              <w:rPr>
                <w:rFonts w:ascii="Times New Roman" w:hAnsi="Times New Roman"/>
                <w:sz w:val="24"/>
                <w:szCs w:val="24"/>
              </w:rPr>
              <w:lastRenderedPageBreak/>
              <w:t>ресурсами:</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собственными</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4</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кредитными и заемными</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Просроченная кредиторская задолженность</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Просроченная дебиторская задолженность</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7</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Инвестиции</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9. Основные факторы, ограничивающие строительную деятельность организации (не более 3-х)</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50"/>
        <w:gridCol w:w="3875"/>
        <w:gridCol w:w="250"/>
        <w:gridCol w:w="500"/>
        <w:gridCol w:w="3875"/>
        <w:gridCol w:w="250"/>
      </w:tblGrid>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w:t>
            </w:r>
          </w:p>
        </w:tc>
        <w:tc>
          <w:tcPr>
            <w:tcW w:w="3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Недостаток заказов на работы</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8</w:t>
            </w:r>
          </w:p>
        </w:tc>
        <w:tc>
          <w:tcPr>
            <w:tcW w:w="3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Недостаток квалифицированных рабочих</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w:t>
            </w:r>
          </w:p>
        </w:tc>
        <w:tc>
          <w:tcPr>
            <w:tcW w:w="3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Неплатежеспособность заказчиков</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50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9</w:t>
            </w:r>
          </w:p>
        </w:tc>
        <w:tc>
          <w:tcPr>
            <w:tcW w:w="3875"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Высокая стоимость материалов, конструкций, изделий</w:t>
            </w:r>
          </w:p>
        </w:tc>
        <w:tc>
          <w:tcPr>
            <w:tcW w:w="25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w:t>
            </w:r>
          </w:p>
        </w:tc>
        <w:tc>
          <w:tcPr>
            <w:tcW w:w="3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Высокий уровень налогов</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50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3875"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25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r>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w:t>
            </w:r>
          </w:p>
        </w:tc>
        <w:tc>
          <w:tcPr>
            <w:tcW w:w="3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roofErr w:type="gramStart"/>
            <w:r w:rsidRPr="00DD318F">
              <w:rPr>
                <w:rFonts w:ascii="Times New Roman" w:hAnsi="Times New Roman"/>
                <w:sz w:val="24"/>
                <w:szCs w:val="24"/>
              </w:rPr>
              <w:t>Высокий</w:t>
            </w:r>
            <w:proofErr w:type="gramEnd"/>
            <w:r w:rsidRPr="00DD318F">
              <w:rPr>
                <w:rFonts w:ascii="Times New Roman" w:hAnsi="Times New Roman"/>
                <w:sz w:val="24"/>
                <w:szCs w:val="24"/>
              </w:rPr>
              <w:t xml:space="preserve"> % коммерческого кредита</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50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10</w:t>
            </w:r>
          </w:p>
        </w:tc>
        <w:tc>
          <w:tcPr>
            <w:tcW w:w="3875"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Конкуренция со стороны других строительных фирм</w:t>
            </w:r>
          </w:p>
        </w:tc>
        <w:tc>
          <w:tcPr>
            <w:tcW w:w="25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w:t>
            </w:r>
          </w:p>
        </w:tc>
        <w:tc>
          <w:tcPr>
            <w:tcW w:w="3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Недостаток материалов</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50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3875"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25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r>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w:t>
            </w:r>
          </w:p>
        </w:tc>
        <w:tc>
          <w:tcPr>
            <w:tcW w:w="3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Недостаток финансирования</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11</w:t>
            </w:r>
          </w:p>
        </w:tc>
        <w:tc>
          <w:tcPr>
            <w:tcW w:w="3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Погодные условия</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7</w:t>
            </w:r>
          </w:p>
        </w:tc>
        <w:tc>
          <w:tcPr>
            <w:tcW w:w="3875"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Нехватка и изношенность строительных машин и механизмов</w:t>
            </w:r>
          </w:p>
        </w:tc>
        <w:tc>
          <w:tcPr>
            <w:tcW w:w="250"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12</w:t>
            </w:r>
          </w:p>
        </w:tc>
        <w:tc>
          <w:tcPr>
            <w:tcW w:w="3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Ограничений нет</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3875"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250"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13</w:t>
            </w:r>
          </w:p>
        </w:tc>
        <w:tc>
          <w:tcPr>
            <w:tcW w:w="3875"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Другое</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10. Общая оценка экономической ситуации организации</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443"/>
        <w:gridCol w:w="2370"/>
        <w:gridCol w:w="1475"/>
        <w:gridCol w:w="1442"/>
        <w:gridCol w:w="1487"/>
        <w:gridCol w:w="1488"/>
      </w:tblGrid>
      <w:tr w:rsidR="00C37572" w:rsidRPr="00DD318F">
        <w:tblPrEx>
          <w:tblCellMar>
            <w:top w:w="0" w:type="dxa"/>
            <w:left w:w="0" w:type="dxa"/>
            <w:bottom w:w="0" w:type="dxa"/>
            <w:right w:w="0" w:type="dxa"/>
          </w:tblCellMar>
        </w:tblPrEx>
        <w:trPr>
          <w:jc w:val="center"/>
        </w:trPr>
        <w:tc>
          <w:tcPr>
            <w:tcW w:w="3000" w:type="dxa"/>
            <w:gridSpan w:val="2"/>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Оценка ситуации</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текущем квартале</w:t>
            </w:r>
          </w:p>
        </w:tc>
        <w:tc>
          <w:tcPr>
            <w:tcW w:w="3000" w:type="dxa"/>
            <w:gridSpan w:val="2"/>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Прогноз</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следующем квартале по сравнению с текущим кварталом</w:t>
            </w:r>
          </w:p>
        </w:tc>
      </w:tr>
      <w:tr w:rsidR="00C37572" w:rsidRPr="00DD318F">
        <w:tblPrEx>
          <w:tblCellMar>
            <w:top w:w="0" w:type="dxa"/>
            <w:left w:w="0" w:type="dxa"/>
            <w:bottom w:w="0" w:type="dxa"/>
            <w:right w:w="0" w:type="dxa"/>
          </w:tblCellMar>
        </w:tblPrEx>
        <w:trPr>
          <w:jc w:val="center"/>
        </w:trPr>
        <w:tc>
          <w:tcPr>
            <w:tcW w:w="3000" w:type="dxa"/>
            <w:gridSpan w:val="2"/>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3000" w:type="dxa"/>
            <w:gridSpan w:val="2"/>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Благоприятная</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Улучшение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Удовлетворительная</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Без изменений</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3</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Неудовлетворительная</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6</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Ухудшение</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11. Какова, по Вашему мнению, доля занижения работ по виду деятельности "Строительство"</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185"/>
        <w:gridCol w:w="1987"/>
        <w:gridCol w:w="1184"/>
        <w:gridCol w:w="977"/>
        <w:gridCol w:w="977"/>
        <w:gridCol w:w="977"/>
        <w:gridCol w:w="977"/>
        <w:gridCol w:w="1441"/>
      </w:tblGrid>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xml:space="preserve">N </w:t>
            </w:r>
            <w:proofErr w:type="gramStart"/>
            <w:r w:rsidRPr="00DD318F">
              <w:rPr>
                <w:rFonts w:ascii="Times New Roman" w:hAnsi="Times New Roman"/>
                <w:sz w:val="24"/>
                <w:szCs w:val="24"/>
              </w:rPr>
              <w:t>п</w:t>
            </w:r>
            <w:proofErr w:type="gramEnd"/>
            <w:r w:rsidRPr="00DD318F">
              <w:rPr>
                <w:rFonts w:ascii="Times New Roman" w:hAnsi="Times New Roman"/>
                <w:sz w:val="24"/>
                <w:szCs w:val="24"/>
              </w:rPr>
              <w:t>/п</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Показатели деятельности</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до 5%</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свыше 5 до 10%</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свыше 10 до 20%</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свыше 20 до 40%</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свыше 40 до 50%</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свыше 50%</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А</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5</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6</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Доля документально неоформленных работ</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Доля занижения объема выполненных работ на величину стоимости </w:t>
            </w:r>
            <w:proofErr w:type="spellStart"/>
            <w:r w:rsidRPr="00DD318F">
              <w:rPr>
                <w:rFonts w:ascii="Times New Roman" w:hAnsi="Times New Roman"/>
                <w:sz w:val="24"/>
                <w:szCs w:val="24"/>
              </w:rPr>
              <w:t>неоприходованных</w:t>
            </w:r>
            <w:proofErr w:type="spellEnd"/>
            <w:r w:rsidRPr="00DD318F">
              <w:rPr>
                <w:rFonts w:ascii="Times New Roman" w:hAnsi="Times New Roman"/>
                <w:sz w:val="24"/>
                <w:szCs w:val="24"/>
              </w:rPr>
              <w:t xml:space="preserve"> материалов заказчиков</w:t>
            </w:r>
          </w:p>
        </w:tc>
        <w:tc>
          <w:tcPr>
            <w:tcW w:w="1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0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12. Оценка изменения деловой активности под влиянием цифровых технологий (выберите из предложенных вариантов):</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81"/>
        <w:gridCol w:w="1557"/>
        <w:gridCol w:w="952"/>
        <w:gridCol w:w="924"/>
        <w:gridCol w:w="953"/>
        <w:gridCol w:w="1015"/>
        <w:gridCol w:w="1194"/>
        <w:gridCol w:w="952"/>
        <w:gridCol w:w="924"/>
        <w:gridCol w:w="953"/>
      </w:tblGrid>
      <w:tr w:rsidR="00C37572" w:rsidRPr="00DD318F">
        <w:tblPrEx>
          <w:tblCellMar>
            <w:top w:w="0" w:type="dxa"/>
            <w:left w:w="0" w:type="dxa"/>
            <w:bottom w:w="0" w:type="dxa"/>
            <w:right w:w="0" w:type="dxa"/>
          </w:tblCellMar>
        </w:tblPrEx>
        <w:trPr>
          <w:jc w:val="center"/>
        </w:trPr>
        <w:tc>
          <w:tcPr>
            <w:tcW w:w="1250"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xml:space="preserve">N </w:t>
            </w:r>
            <w:proofErr w:type="gramStart"/>
            <w:r w:rsidRPr="00DD318F">
              <w:rPr>
                <w:rFonts w:ascii="Times New Roman" w:hAnsi="Times New Roman"/>
                <w:sz w:val="24"/>
                <w:szCs w:val="24"/>
              </w:rPr>
              <w:t>п</w:t>
            </w:r>
            <w:proofErr w:type="gramEnd"/>
            <w:r w:rsidRPr="00DD318F">
              <w:rPr>
                <w:rFonts w:ascii="Times New Roman" w:hAnsi="Times New Roman"/>
                <w:sz w:val="24"/>
                <w:szCs w:val="24"/>
              </w:rPr>
              <w:t>/п</w:t>
            </w:r>
          </w:p>
        </w:tc>
        <w:tc>
          <w:tcPr>
            <w:tcW w:w="862"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Показатели деятельности</w:t>
            </w:r>
          </w:p>
        </w:tc>
        <w:tc>
          <w:tcPr>
            <w:tcW w:w="6888" w:type="dxa"/>
            <w:gridSpan w:val="8"/>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Тенденции изменения</w:t>
            </w:r>
          </w:p>
        </w:tc>
      </w:tr>
      <w:tr w:rsidR="00C37572" w:rsidRPr="00DD318F">
        <w:tblPrEx>
          <w:tblCellMar>
            <w:top w:w="0" w:type="dxa"/>
            <w:left w:w="0" w:type="dxa"/>
            <w:bottom w:w="0" w:type="dxa"/>
            <w:right w:w="0" w:type="dxa"/>
          </w:tblCellMar>
        </w:tblPrEx>
        <w:trPr>
          <w:jc w:val="center"/>
        </w:trPr>
        <w:tc>
          <w:tcPr>
            <w:tcW w:w="1250" w:type="dxa"/>
            <w:vMerge/>
            <w:tcBorders>
              <w:top w:val="nil"/>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862" w:type="dxa"/>
            <w:vMerge/>
            <w:tcBorders>
              <w:top w:val="nil"/>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4305" w:type="dxa"/>
            <w:gridSpan w:val="5"/>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в текущем квартале по сравнению с предыдущим</w:t>
            </w:r>
          </w:p>
        </w:tc>
        <w:tc>
          <w:tcPr>
            <w:tcW w:w="2583" w:type="dxa"/>
            <w:gridSpan w:val="3"/>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xml:space="preserve">в следующем квартале по сравнению с </w:t>
            </w:r>
            <w:proofErr w:type="gramStart"/>
            <w:r w:rsidRPr="00DD318F">
              <w:rPr>
                <w:rFonts w:ascii="Times New Roman" w:hAnsi="Times New Roman"/>
                <w:sz w:val="24"/>
                <w:szCs w:val="24"/>
              </w:rPr>
              <w:t>текущим</w:t>
            </w:r>
            <w:proofErr w:type="gramEnd"/>
            <w:r w:rsidRPr="00DD318F">
              <w:rPr>
                <w:rFonts w:ascii="Times New Roman" w:hAnsi="Times New Roman"/>
                <w:sz w:val="24"/>
                <w:szCs w:val="24"/>
              </w:rPr>
              <w:t xml:space="preserve"> (отчетным)</w:t>
            </w:r>
          </w:p>
        </w:tc>
      </w:tr>
      <w:tr w:rsidR="00C37572" w:rsidRPr="00DD318F">
        <w:tblPrEx>
          <w:tblCellMar>
            <w:top w:w="0" w:type="dxa"/>
            <w:left w:w="0" w:type="dxa"/>
            <w:bottom w:w="0" w:type="dxa"/>
            <w:right w:w="0" w:type="dxa"/>
          </w:tblCellMar>
        </w:tblPrEx>
        <w:trPr>
          <w:jc w:val="center"/>
        </w:trPr>
        <w:tc>
          <w:tcPr>
            <w:tcW w:w="1250"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862"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улучшение</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без изменений</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ухудшение</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отсутствует явление &lt;1&gt;</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цифровые технологии используются давно и не оказывают влияния на изменение деловой активности</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улучшение</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без изменений</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ухудшение</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862"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А</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5</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6</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7</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8</w:t>
            </w:r>
          </w:p>
        </w:tc>
      </w:tr>
      <w:tr w:rsidR="00C37572" w:rsidRPr="00DD318F">
        <w:tblPrEx>
          <w:tblCellMar>
            <w:top w:w="0" w:type="dxa"/>
            <w:left w:w="0" w:type="dxa"/>
            <w:bottom w:w="0" w:type="dxa"/>
            <w:right w:w="0" w:type="dxa"/>
          </w:tblCellMar>
        </w:tblPrEx>
        <w:trPr>
          <w:jc w:val="center"/>
        </w:trPr>
        <w:tc>
          <w:tcPr>
            <w:tcW w:w="1250"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w:t>
            </w:r>
          </w:p>
        </w:tc>
        <w:tc>
          <w:tcPr>
            <w:tcW w:w="862" w:type="dxa"/>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Оцените, как изменилась </w:t>
            </w:r>
            <w:r w:rsidRPr="00DD318F">
              <w:rPr>
                <w:rFonts w:ascii="Times New Roman" w:hAnsi="Times New Roman"/>
                <w:sz w:val="24"/>
                <w:szCs w:val="24"/>
              </w:rPr>
              <w:lastRenderedPageBreak/>
              <w:t>деловая активность Вашей организации под влиянием</w:t>
            </w:r>
          </w:p>
        </w:tc>
        <w:tc>
          <w:tcPr>
            <w:tcW w:w="861"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 </w:t>
            </w:r>
          </w:p>
        </w:tc>
        <w:tc>
          <w:tcPr>
            <w:tcW w:w="861"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vMerge w:val="restart"/>
            <w:tcBorders>
              <w:top w:val="single" w:sz="6" w:space="0" w:color="auto"/>
              <w:left w:val="nil"/>
              <w:bottom w:val="nil"/>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862" w:type="dxa"/>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использования следующих цифровых технологий в целом (технологии искусственного интеллекта;</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технологии сбора, обработки и анализа больших данных; облачные сервисы; Интернет вещей)</w:t>
            </w:r>
          </w:p>
        </w:tc>
        <w:tc>
          <w:tcPr>
            <w:tcW w:w="861"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861"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861"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861"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861"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861"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861"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861" w:type="dxa"/>
            <w:vMerge/>
            <w:tcBorders>
              <w:top w:val="nil"/>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1.1</w:t>
            </w:r>
          </w:p>
        </w:tc>
        <w:tc>
          <w:tcPr>
            <w:tcW w:w="862"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из них технологий искусственного интеллекта (включая технологии компьютерного зрения; обработки звуковых данных, распознавание и синтез речи; обработки текста; интеллектуальной поддержки принятия решений и управления; повышения эффективности искусственного интеллекта)</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2</w:t>
            </w:r>
          </w:p>
        </w:tc>
        <w:tc>
          <w:tcPr>
            <w:tcW w:w="862"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Осуществление инвестиций в цифровые технологии</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861"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pBdr>
          <w:bottom w:val="single" w:sz="4" w:space="1" w:color="auto"/>
        </w:pBdr>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r w:rsidRPr="00DD318F">
        <w:rPr>
          <w:rFonts w:ascii="Times New Roman" w:hAnsi="Times New Roman"/>
          <w:sz w:val="24"/>
          <w:szCs w:val="24"/>
        </w:rPr>
        <w:t>&lt;1&gt; Цифровые технологии не используются, инвестиции в цифровые технологии не осуществляются.</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13. Оценка соответствия Вашим ожиданиям (прогнозам) полученных эффектов влияния цифровых технологий, в том числе ИИ, на следующие показатели Вашей деловой активности (выберите из предложенных вариантов):</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127"/>
        <w:gridCol w:w="2489"/>
        <w:gridCol w:w="1499"/>
        <w:gridCol w:w="1574"/>
        <w:gridCol w:w="1505"/>
        <w:gridCol w:w="1511"/>
      </w:tblGrid>
      <w:tr w:rsidR="00C37572" w:rsidRPr="00DD318F">
        <w:tblPrEx>
          <w:tblCellMar>
            <w:top w:w="0" w:type="dxa"/>
            <w:left w:w="0" w:type="dxa"/>
            <w:bottom w:w="0" w:type="dxa"/>
            <w:right w:w="0" w:type="dxa"/>
          </w:tblCellMar>
        </w:tblPrEx>
        <w:trPr>
          <w:jc w:val="center"/>
        </w:trPr>
        <w:tc>
          <w:tcPr>
            <w:tcW w:w="1250" w:type="dxa"/>
            <w:vMerge w:val="restart"/>
            <w:tcBorders>
              <w:top w:val="single" w:sz="6" w:space="0" w:color="auto"/>
              <w:left w:val="single" w:sz="6" w:space="0" w:color="auto"/>
              <w:bottom w:val="nil"/>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xml:space="preserve">N </w:t>
            </w:r>
            <w:proofErr w:type="gramStart"/>
            <w:r w:rsidRPr="00DD318F">
              <w:rPr>
                <w:rFonts w:ascii="Times New Roman" w:hAnsi="Times New Roman"/>
                <w:sz w:val="24"/>
                <w:szCs w:val="24"/>
              </w:rPr>
              <w:t>п</w:t>
            </w:r>
            <w:proofErr w:type="gramEnd"/>
            <w:r w:rsidRPr="00DD318F">
              <w:rPr>
                <w:rFonts w:ascii="Times New Roman" w:hAnsi="Times New Roman"/>
                <w:sz w:val="24"/>
                <w:szCs w:val="24"/>
              </w:rPr>
              <w:t>/п</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Превзошли ожидания (прогнозы)</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Соответствуют ожиданиям (прогнозам)</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Ниже ожиданий (прогнозов)</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Ожидаемый эффект не получен</w:t>
            </w:r>
          </w:p>
        </w:tc>
      </w:tr>
      <w:tr w:rsidR="00C37572" w:rsidRPr="00DD318F">
        <w:tblPrEx>
          <w:tblCellMar>
            <w:top w:w="0" w:type="dxa"/>
            <w:left w:w="0" w:type="dxa"/>
            <w:bottom w:w="0" w:type="dxa"/>
            <w:right w:w="0" w:type="dxa"/>
          </w:tblCellMar>
        </w:tblPrEx>
        <w:trPr>
          <w:jc w:val="center"/>
        </w:trPr>
        <w:tc>
          <w:tcPr>
            <w:tcW w:w="1250" w:type="dxa"/>
            <w:vMerge/>
            <w:tcBorders>
              <w:top w:val="nil"/>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А</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1</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2</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3</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4</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Повышение конкурентоспособности Вашей организации</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Увеличение спроса работ за счет повышения их качества</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3</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Расширение деятельности организаций</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Оптимизация кадрового состава</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Сокращение издержек</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5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jc w:val="center"/>
        <w:rPr>
          <w:rFonts w:ascii="Times New Roman" w:hAnsi="Times New Roman"/>
          <w:sz w:val="24"/>
          <w:szCs w:val="24"/>
        </w:rPr>
      </w:pPr>
      <w:r w:rsidRPr="00DD318F">
        <w:rPr>
          <w:rFonts w:ascii="Times New Roman" w:hAnsi="Times New Roman"/>
          <w:b/>
          <w:bCs/>
          <w:sz w:val="24"/>
          <w:szCs w:val="24"/>
        </w:rPr>
        <w:t>Раздел 14. Состояние конкурентной среды в строительстве &lt;1&gt;</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50"/>
        <w:gridCol w:w="8500"/>
        <w:gridCol w:w="250"/>
      </w:tblGrid>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1</w:t>
            </w:r>
          </w:p>
        </w:tc>
        <w:tc>
          <w:tcPr>
            <w:tcW w:w="8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За истекший период уровень ненадлежащей рекламы снизился</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(ненадлежащая реклама - это недобросовестная, недостоверная, неэтичная, заведомо ложная и иная реклама, в которой допущены нарушения требований к ее содержанию, времени, месту и способу распространения, установленных законодательством Российской Федерации)</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2</w:t>
            </w:r>
          </w:p>
        </w:tc>
        <w:tc>
          <w:tcPr>
            <w:tcW w:w="8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За истекший период уровень недобросовестной конкуренции снизился</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(недобросовестная конкуренция - нарушение общепринятых правил и норм конкуренции: неправомерное получение, использование и разглашение </w:t>
            </w:r>
            <w:r w:rsidRPr="00DD318F">
              <w:rPr>
                <w:rFonts w:ascii="Times New Roman" w:hAnsi="Times New Roman"/>
                <w:sz w:val="24"/>
                <w:szCs w:val="24"/>
              </w:rPr>
              <w:lastRenderedPageBreak/>
              <w:t>конфиденциальной информации, распространение ложных сведений, сокрытие важной для потребителей информации)</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 </w:t>
            </w:r>
          </w:p>
        </w:tc>
      </w:tr>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3</w:t>
            </w:r>
          </w:p>
        </w:tc>
        <w:tc>
          <w:tcPr>
            <w:tcW w:w="8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xml:space="preserve">За истекший период </w:t>
            </w:r>
            <w:proofErr w:type="spellStart"/>
            <w:r w:rsidRPr="00DD318F">
              <w:rPr>
                <w:rFonts w:ascii="Times New Roman" w:hAnsi="Times New Roman"/>
                <w:sz w:val="24"/>
                <w:szCs w:val="24"/>
              </w:rPr>
              <w:t>антиконкурентных</w:t>
            </w:r>
            <w:proofErr w:type="spellEnd"/>
            <w:r w:rsidRPr="00DD318F">
              <w:rPr>
                <w:rFonts w:ascii="Times New Roman" w:hAnsi="Times New Roman"/>
                <w:sz w:val="24"/>
                <w:szCs w:val="24"/>
              </w:rPr>
              <w:t xml:space="preserve"> действий органов государственной власти и местного самоуправления стало меньше (нормативно-правовые акты и (или) действия (бездействие), которые имеют (либо могут иметь) своим результатом недопущение, ограничение и устранение конкуренции)</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4</w:t>
            </w:r>
          </w:p>
        </w:tc>
        <w:tc>
          <w:tcPr>
            <w:tcW w:w="8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За истекший период состояние конкурентной среды улучшилось</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250" w:type="dxa"/>
            <w:tcBorders>
              <w:top w:val="single" w:sz="6" w:space="0" w:color="auto"/>
              <w:left w:val="single" w:sz="6" w:space="0" w:color="auto"/>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5</w:t>
            </w:r>
          </w:p>
        </w:tc>
        <w:tc>
          <w:tcPr>
            <w:tcW w:w="850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За истекший период доступность услуг естественных монополий возросла</w:t>
            </w:r>
          </w:p>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(под доступностью понимается отсутствие дискриминации при подключении к инфраструктуре естественных монополий (потребление электр</w:t>
            </w:r>
            <w:proofErr w:type="gramStart"/>
            <w:r w:rsidRPr="00DD318F">
              <w:rPr>
                <w:rFonts w:ascii="Times New Roman" w:hAnsi="Times New Roman"/>
                <w:sz w:val="24"/>
                <w:szCs w:val="24"/>
              </w:rPr>
              <w:t>о-</w:t>
            </w:r>
            <w:proofErr w:type="gramEnd"/>
            <w:r w:rsidRPr="00DD318F">
              <w:rPr>
                <w:rFonts w:ascii="Times New Roman" w:hAnsi="Times New Roman"/>
                <w:sz w:val="24"/>
                <w:szCs w:val="24"/>
              </w:rPr>
              <w:t xml:space="preserve"> и </w:t>
            </w:r>
            <w:proofErr w:type="spellStart"/>
            <w:r w:rsidRPr="00DD318F">
              <w:rPr>
                <w:rFonts w:ascii="Times New Roman" w:hAnsi="Times New Roman"/>
                <w:sz w:val="24"/>
                <w:szCs w:val="24"/>
              </w:rPr>
              <w:t>теплоэнергии</w:t>
            </w:r>
            <w:proofErr w:type="spellEnd"/>
            <w:r w:rsidRPr="00DD318F">
              <w:rPr>
                <w:rFonts w:ascii="Times New Roman" w:hAnsi="Times New Roman"/>
                <w:sz w:val="24"/>
                <w:szCs w:val="24"/>
              </w:rPr>
              <w:t>, газа, нефти по нефтепроводам, пользование услугами фиксированной телефонной и почтовой связи, услугами железнодорожного транспорта, аэропортов, портов и транспортных терминалов), отсутствие случаев отказа от заключения договора с отдельными потребителями, отказа в поставке товара (услуги) субъектом естественной монополии)</w:t>
            </w:r>
          </w:p>
        </w:tc>
        <w:tc>
          <w:tcPr>
            <w:tcW w:w="250" w:type="dxa"/>
            <w:tcBorders>
              <w:top w:val="single" w:sz="6" w:space="0" w:color="auto"/>
              <w:left w:val="nil"/>
              <w:bottom w:val="single" w:sz="6" w:space="0" w:color="auto"/>
              <w:right w:val="single" w:sz="6" w:space="0" w:color="auto"/>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pBdr>
          <w:bottom w:val="single" w:sz="4" w:space="1" w:color="auto"/>
        </w:pBdr>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r w:rsidRPr="00DD318F">
        <w:rPr>
          <w:rFonts w:ascii="Times New Roman" w:hAnsi="Times New Roman"/>
          <w:sz w:val="24"/>
          <w:szCs w:val="24"/>
        </w:rPr>
        <w:t>&lt;1</w:t>
      </w:r>
      <w:proofErr w:type="gramStart"/>
      <w:r w:rsidRPr="00DD318F">
        <w:rPr>
          <w:rFonts w:ascii="Times New Roman" w:hAnsi="Times New Roman"/>
          <w:sz w:val="24"/>
          <w:szCs w:val="24"/>
        </w:rPr>
        <w:t>&gt; З</w:t>
      </w:r>
      <w:proofErr w:type="gramEnd"/>
      <w:r w:rsidRPr="00DD318F">
        <w:rPr>
          <w:rFonts w:ascii="Times New Roman" w:hAnsi="Times New Roman"/>
          <w:sz w:val="24"/>
          <w:szCs w:val="24"/>
        </w:rPr>
        <w:t>аполняется в отчетах за II и IV кварталы отчетного года по сравнению с предыдущим годом.</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625"/>
      </w:tblGrid>
      <w:tr w:rsidR="00C37572" w:rsidRPr="00DD318F">
        <w:tblPrEx>
          <w:tblCellMar>
            <w:top w:w="0" w:type="dxa"/>
            <w:left w:w="0" w:type="dxa"/>
            <w:bottom w:w="0" w:type="dxa"/>
            <w:right w:w="0" w:type="dxa"/>
          </w:tblCellMar>
        </w:tblPrEx>
        <w:trPr>
          <w:jc w:val="center"/>
        </w:trPr>
        <w:tc>
          <w:tcPr>
            <w:tcW w:w="3625"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БЛАГОДАРИМ ЗА СОТРУДНИЧЕСТВО!</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720"/>
        <w:gridCol w:w="1700"/>
        <w:gridCol w:w="250"/>
        <w:gridCol w:w="1700"/>
        <w:gridCol w:w="1700"/>
        <w:gridCol w:w="250"/>
        <w:gridCol w:w="1700"/>
      </w:tblGrid>
      <w:tr w:rsidR="00C37572" w:rsidRPr="00DD318F">
        <w:tblPrEx>
          <w:tblCellMar>
            <w:top w:w="0" w:type="dxa"/>
            <w:left w:w="0" w:type="dxa"/>
            <w:bottom w:w="0" w:type="dxa"/>
            <w:right w:w="0" w:type="dxa"/>
          </w:tblCellMar>
        </w:tblPrEx>
        <w:trPr>
          <w:jc w:val="center"/>
        </w:trPr>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Должностное лицо, ответственное за предоставление первичных статистических данных (лицо, уполномоченное предоставлять первичные статистические данные от имени юридического лица)</w:t>
            </w:r>
          </w:p>
        </w:tc>
        <w:tc>
          <w:tcPr>
            <w:tcW w:w="1700" w:type="dxa"/>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 w:type="dxa"/>
            <w:vMerge w:val="restart"/>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3400" w:type="dxa"/>
            <w:gridSpan w:val="2"/>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 w:type="dxa"/>
            <w:vMerge w:val="restart"/>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700" w:type="dxa"/>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r w:rsidR="00C37572" w:rsidRPr="00DD318F">
        <w:tblPrEx>
          <w:tblCellMar>
            <w:top w:w="0" w:type="dxa"/>
            <w:left w:w="0" w:type="dxa"/>
            <w:bottom w:w="0" w:type="dxa"/>
            <w:right w:w="0" w:type="dxa"/>
          </w:tblCellMar>
        </w:tblPrEx>
        <w:trPr>
          <w:jc w:val="center"/>
        </w:trPr>
        <w:tc>
          <w:tcPr>
            <w:tcW w:w="1700" w:type="dxa"/>
            <w:vMerge w:val="restart"/>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700" w:type="dxa"/>
            <w:tcBorders>
              <w:top w:val="single" w:sz="6" w:space="0" w:color="auto"/>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(должность)</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3400" w:type="dxa"/>
            <w:gridSpan w:val="2"/>
            <w:tcBorders>
              <w:top w:val="single" w:sz="6" w:space="0" w:color="auto"/>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(Ф.И.О.)</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1700" w:type="dxa"/>
            <w:tcBorders>
              <w:top w:val="single" w:sz="6" w:space="0" w:color="auto"/>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(подпись)</w:t>
            </w:r>
          </w:p>
        </w:tc>
      </w:tr>
      <w:tr w:rsidR="00C37572" w:rsidRPr="00DD318F">
        <w:tblPrEx>
          <w:tblCellMar>
            <w:top w:w="0" w:type="dxa"/>
            <w:left w:w="0" w:type="dxa"/>
            <w:bottom w:w="0" w:type="dxa"/>
            <w:right w:w="0" w:type="dxa"/>
          </w:tblCellMar>
        </w:tblPrEx>
        <w:trPr>
          <w:jc w:val="center"/>
        </w:trPr>
        <w:tc>
          <w:tcPr>
            <w:tcW w:w="170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700" w:type="dxa"/>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E-</w:t>
            </w:r>
            <w:proofErr w:type="spellStart"/>
            <w:r w:rsidRPr="00DD318F">
              <w:rPr>
                <w:rFonts w:ascii="Times New Roman" w:hAnsi="Times New Roman"/>
                <w:sz w:val="24"/>
                <w:szCs w:val="24"/>
              </w:rPr>
              <w:t>mail</w:t>
            </w:r>
            <w:proofErr w:type="spellEnd"/>
            <w:r w:rsidRPr="00DD318F">
              <w:rPr>
                <w:rFonts w:ascii="Times New Roman" w:hAnsi="Times New Roman"/>
                <w:sz w:val="24"/>
                <w:szCs w:val="24"/>
              </w:rPr>
              <w:t>: &lt;1&gt;</w:t>
            </w:r>
          </w:p>
        </w:tc>
        <w:tc>
          <w:tcPr>
            <w:tcW w:w="1700" w:type="dxa"/>
            <w:tcBorders>
              <w:top w:val="nil"/>
              <w:left w:val="nil"/>
              <w:bottom w:val="single" w:sz="6" w:space="0" w:color="auto"/>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"__" ____ 20__ год</w:t>
            </w:r>
          </w:p>
        </w:tc>
      </w:tr>
      <w:tr w:rsidR="00C37572" w:rsidRPr="00DD318F">
        <w:tblPrEx>
          <w:tblCellMar>
            <w:top w:w="0" w:type="dxa"/>
            <w:left w:w="0" w:type="dxa"/>
            <w:bottom w:w="0" w:type="dxa"/>
            <w:right w:w="0" w:type="dxa"/>
          </w:tblCellMar>
        </w:tblPrEx>
        <w:trPr>
          <w:jc w:val="center"/>
        </w:trPr>
        <w:tc>
          <w:tcPr>
            <w:tcW w:w="170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700" w:type="dxa"/>
            <w:tcBorders>
              <w:top w:val="single" w:sz="6" w:space="0" w:color="auto"/>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(номер контактного телефона &lt;1&gt;)</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3400" w:type="dxa"/>
            <w:gridSpan w:val="2"/>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 </w:t>
            </w:r>
          </w:p>
        </w:tc>
        <w:tc>
          <w:tcPr>
            <w:tcW w:w="250" w:type="dxa"/>
            <w:vMerge/>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jc w:val="center"/>
              <w:rPr>
                <w:rFonts w:ascii="Times New Roman" w:hAnsi="Times New Roman"/>
                <w:sz w:val="24"/>
                <w:szCs w:val="24"/>
              </w:rPr>
            </w:pPr>
            <w:r w:rsidRPr="00DD318F">
              <w:rPr>
                <w:rFonts w:ascii="Times New Roman" w:hAnsi="Times New Roman"/>
                <w:sz w:val="24"/>
                <w:szCs w:val="24"/>
              </w:rPr>
              <w:t>(дата составления документа)</w:t>
            </w:r>
          </w:p>
        </w:tc>
      </w:tr>
      <w:tr w:rsidR="00C37572" w:rsidRPr="00DD318F">
        <w:tblPrEx>
          <w:tblCellMar>
            <w:top w:w="0" w:type="dxa"/>
            <w:left w:w="0" w:type="dxa"/>
            <w:bottom w:w="0" w:type="dxa"/>
            <w:right w:w="0" w:type="dxa"/>
          </w:tblCellMar>
        </w:tblPrEx>
        <w:trPr>
          <w:jc w:val="center"/>
        </w:trPr>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25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c>
          <w:tcPr>
            <w:tcW w:w="1700" w:type="dxa"/>
            <w:tcBorders>
              <w:top w:val="nil"/>
              <w:left w:val="nil"/>
              <w:bottom w:val="nil"/>
              <w:right w:val="nil"/>
            </w:tcBorders>
          </w:tcPr>
          <w:p w:rsidR="00C37572" w:rsidRPr="00DD318F" w:rsidRDefault="00C37572">
            <w:pPr>
              <w:widowControl w:val="0"/>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t> </w:t>
            </w:r>
          </w:p>
        </w:tc>
      </w:tr>
    </w:tbl>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p>
    <w:p w:rsidR="00C37572" w:rsidRPr="00DD318F" w:rsidRDefault="00C37572">
      <w:pPr>
        <w:widowControl w:val="0"/>
        <w:pBdr>
          <w:bottom w:val="single" w:sz="4" w:space="1" w:color="auto"/>
        </w:pBdr>
        <w:autoSpaceDE w:val="0"/>
        <w:autoSpaceDN w:val="0"/>
        <w:adjustRightInd w:val="0"/>
        <w:spacing w:after="0" w:line="240" w:lineRule="auto"/>
        <w:rPr>
          <w:rFonts w:ascii="Times New Roman" w:hAnsi="Times New Roman"/>
          <w:sz w:val="24"/>
          <w:szCs w:val="24"/>
        </w:rPr>
      </w:pPr>
      <w:r w:rsidRPr="00DD318F">
        <w:rPr>
          <w:rFonts w:ascii="Times New Roman" w:hAnsi="Times New Roman"/>
          <w:sz w:val="24"/>
          <w:szCs w:val="24"/>
        </w:rPr>
        <w:lastRenderedPageBreak/>
        <w:t> </w:t>
      </w:r>
    </w:p>
    <w:p w:rsidR="00C37572" w:rsidRPr="00DD318F" w:rsidRDefault="00C37572">
      <w:pPr>
        <w:widowControl w:val="0"/>
        <w:autoSpaceDE w:val="0"/>
        <w:autoSpaceDN w:val="0"/>
        <w:adjustRightInd w:val="0"/>
        <w:spacing w:after="0" w:line="240" w:lineRule="auto"/>
        <w:jc w:val="both"/>
        <w:rPr>
          <w:rFonts w:ascii="Times New Roman" w:hAnsi="Times New Roman"/>
          <w:sz w:val="24"/>
          <w:szCs w:val="24"/>
        </w:rPr>
      </w:pPr>
      <w:r w:rsidRPr="00DD318F">
        <w:rPr>
          <w:rFonts w:ascii="Times New Roman" w:hAnsi="Times New Roman"/>
          <w:sz w:val="24"/>
          <w:szCs w:val="24"/>
        </w:rPr>
        <w:t>&lt;1</w:t>
      </w:r>
      <w:proofErr w:type="gramStart"/>
      <w:r w:rsidRPr="00DD318F">
        <w:rPr>
          <w:rFonts w:ascii="Times New Roman" w:hAnsi="Times New Roman"/>
          <w:sz w:val="24"/>
          <w:szCs w:val="24"/>
        </w:rPr>
        <w:t>&gt; И</w:t>
      </w:r>
      <w:proofErr w:type="gramEnd"/>
      <w:r w:rsidRPr="00DD318F">
        <w:rPr>
          <w:rFonts w:ascii="Times New Roman" w:hAnsi="Times New Roman"/>
          <w:sz w:val="24"/>
          <w:szCs w:val="24"/>
        </w:rPr>
        <w:t>спользуются Федеральной службой государственной статистики и ее территориальными органами для дополнительного информирования о проведении в отношении респондента федерального статистического наблюдения по конкретным формам федерального статистического наблюдения, обязательным для предоставления, а также для направления извещений, уведомлений, квитанций и иных юридически значимых сообщений.</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r w:rsidRPr="00DD318F">
        <w:rPr>
          <w:rFonts w:ascii="Times New Roman" w:hAnsi="Times New Roman"/>
          <w:sz w:val="24"/>
          <w:szCs w:val="24"/>
        </w:rPr>
        <w:t>В случае направления формы федерального статистического наблюдения через специального оператора связи вышеуказанное взаимодействие с респондентом может осуществляться также через специального оператора связи.</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Приложение N 6</w:t>
      </w:r>
    </w:p>
    <w:p w:rsidR="00C37572" w:rsidRPr="00372ED9" w:rsidRDefault="00C37572" w:rsidP="00372ED9">
      <w:pPr>
        <w:pStyle w:val="a4"/>
        <w:jc w:val="right"/>
        <w:rPr>
          <w:rFonts w:ascii="Times New Roman" w:hAnsi="Times New Roman"/>
          <w:sz w:val="24"/>
          <w:szCs w:val="24"/>
        </w:rPr>
      </w:pP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УТВЕРЖДЕНА</w:t>
      </w: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приказом Росстата</w:t>
      </w:r>
    </w:p>
    <w:p w:rsidR="00C37572" w:rsidRPr="00372ED9" w:rsidRDefault="00C37572" w:rsidP="00372ED9">
      <w:pPr>
        <w:pStyle w:val="a4"/>
        <w:jc w:val="right"/>
        <w:rPr>
          <w:rFonts w:ascii="Times New Roman" w:hAnsi="Times New Roman"/>
          <w:sz w:val="24"/>
          <w:szCs w:val="24"/>
        </w:rPr>
      </w:pPr>
      <w:r w:rsidRPr="00372ED9">
        <w:rPr>
          <w:rFonts w:ascii="Times New Roman" w:hAnsi="Times New Roman"/>
          <w:sz w:val="24"/>
          <w:szCs w:val="24"/>
        </w:rPr>
        <w:t>от 16.07.2026 N 388</w:t>
      </w:r>
    </w:p>
    <w:p w:rsidR="00C37572" w:rsidRPr="00DD318F" w:rsidRDefault="00C37572">
      <w:pPr>
        <w:widowControl w:val="0"/>
        <w:autoSpaceDE w:val="0"/>
        <w:autoSpaceDN w:val="0"/>
        <w:adjustRightInd w:val="0"/>
        <w:spacing w:after="150" w:line="240" w:lineRule="auto"/>
        <w:jc w:val="both"/>
        <w:rPr>
          <w:rFonts w:ascii="Times New Roman" w:hAnsi="Times New Roman"/>
          <w:sz w:val="24"/>
          <w:szCs w:val="24"/>
        </w:rPr>
      </w:pPr>
    </w:p>
    <w:p w:rsidR="00C37572" w:rsidRPr="00DD318F" w:rsidRDefault="00C37572">
      <w:pPr>
        <w:widowControl w:val="0"/>
        <w:autoSpaceDE w:val="0"/>
        <w:autoSpaceDN w:val="0"/>
        <w:adjustRightInd w:val="0"/>
        <w:spacing w:after="0" w:line="240" w:lineRule="auto"/>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УКАЗАНИЯ ПО ЗАПОЛНЕНИЮ ФОРМЫ ФЕДЕРАЛЬНОГО СТАТИСТИЧЕСКОГО НАБЛЮДЕНИЯ &lt;1&gt;</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pBdr>
          <w:bottom w:val="single" w:sz="4" w:space="1" w:color="auto"/>
        </w:pBdr>
        <w:autoSpaceDE w:val="0"/>
        <w:autoSpaceDN w:val="0"/>
        <w:adjustRightInd w:val="0"/>
        <w:spacing w:after="0" w:line="240" w:lineRule="auto"/>
        <w:ind w:firstLine="567"/>
        <w:rPr>
          <w:rFonts w:ascii="Times New Roman" w:hAnsi="Times New Roman"/>
          <w:sz w:val="24"/>
          <w:szCs w:val="24"/>
        </w:rPr>
      </w:pPr>
      <w:r w:rsidRPr="00DD318F">
        <w:rPr>
          <w:rFonts w:ascii="Times New Roman" w:hAnsi="Times New Roman"/>
          <w:sz w:val="24"/>
          <w:szCs w:val="24"/>
        </w:rPr>
        <w:t> </w:t>
      </w:r>
    </w:p>
    <w:p w:rsidR="00C37572" w:rsidRPr="00DD318F" w:rsidRDefault="00C37572" w:rsidP="00372ED9">
      <w:pPr>
        <w:widowControl w:val="0"/>
        <w:autoSpaceDE w:val="0"/>
        <w:autoSpaceDN w:val="0"/>
        <w:adjustRightInd w:val="0"/>
        <w:spacing w:after="0" w:line="240" w:lineRule="auto"/>
        <w:ind w:firstLine="567"/>
        <w:jc w:val="both"/>
        <w:rPr>
          <w:rFonts w:ascii="Times New Roman" w:hAnsi="Times New Roman"/>
          <w:sz w:val="24"/>
          <w:szCs w:val="24"/>
        </w:rPr>
      </w:pPr>
      <w:r w:rsidRPr="00DD318F">
        <w:rPr>
          <w:rFonts w:ascii="Times New Roman" w:hAnsi="Times New Roman"/>
          <w:sz w:val="24"/>
          <w:szCs w:val="24"/>
        </w:rPr>
        <w:t>&lt;1&gt; Юридическими лицами, зарегистрированными на территориях Луганской Народной Республики, Донецкой Народной Республики, Запорожской и Херсонской областей, данные по форме предоставляются при наличии наблюдаемого явления. В случае отсутствия наблюдаемого явления предоставление формы, не заполненной значениями показателей ("пустой отчет"), указанными респондентами не требуется.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1. Первичные статистические данные (далее - данные) по форме федерального статистического наблюдения N ДАС "Обследование деловой активности строительной организации" (далее - форма) предоставляют юридические лица (кроме </w:t>
      </w:r>
      <w:proofErr w:type="spellStart"/>
      <w:r w:rsidRPr="00DD318F">
        <w:rPr>
          <w:rFonts w:ascii="Times New Roman" w:hAnsi="Times New Roman"/>
          <w:sz w:val="24"/>
          <w:szCs w:val="24"/>
        </w:rPr>
        <w:t>микропредприятий</w:t>
      </w:r>
      <w:proofErr w:type="spellEnd"/>
      <w:r w:rsidRPr="00DD318F">
        <w:rPr>
          <w:rFonts w:ascii="Times New Roman" w:hAnsi="Times New Roman"/>
          <w:sz w:val="24"/>
          <w:szCs w:val="24"/>
        </w:rPr>
        <w:t>) всех форм собственности и организационно-правовых форм, фактически осуществляющие основной вид экономической деятельности в соответствии с Общероссийским классификатором видов экономической деятельности ОКВЭД2 (ОК 029-2014 (КДЕС</w:t>
      </w:r>
      <w:proofErr w:type="gramStart"/>
      <w:r w:rsidRPr="00DD318F">
        <w:rPr>
          <w:rFonts w:ascii="Times New Roman" w:hAnsi="Times New Roman"/>
          <w:sz w:val="24"/>
          <w:szCs w:val="24"/>
        </w:rPr>
        <w:t xml:space="preserve"> Р</w:t>
      </w:r>
      <w:proofErr w:type="gramEnd"/>
      <w:r w:rsidRPr="00DD318F">
        <w:rPr>
          <w:rFonts w:ascii="Times New Roman" w:hAnsi="Times New Roman"/>
          <w:sz w:val="24"/>
          <w:szCs w:val="24"/>
        </w:rPr>
        <w:t xml:space="preserve">ед. 2), утвержденным приказом Федерального агентства по техническому регулированию и метрологии от 31 января 2014 г. N 14-ст, относящийся к </w:t>
      </w:r>
      <w:hyperlink r:id="rId41" w:history="1">
        <w:r w:rsidRPr="00DD318F">
          <w:rPr>
            <w:rFonts w:ascii="Times New Roman" w:hAnsi="Times New Roman"/>
            <w:sz w:val="24"/>
            <w:szCs w:val="24"/>
            <w:u w:val="single"/>
          </w:rPr>
          <w:t>разделу F</w:t>
        </w:r>
      </w:hyperlink>
      <w:r w:rsidRPr="00DD318F">
        <w:rPr>
          <w:rFonts w:ascii="Times New Roman" w:hAnsi="Times New Roman"/>
          <w:sz w:val="24"/>
          <w:szCs w:val="24"/>
        </w:rPr>
        <w:t xml:space="preserve"> "Строительство" Общероссийского классификатора видов экономический деятельности (коды ОКВЭД</w:t>
      </w:r>
      <w:proofErr w:type="gramStart"/>
      <w:r w:rsidRPr="00DD318F">
        <w:rPr>
          <w:rFonts w:ascii="Times New Roman" w:hAnsi="Times New Roman"/>
          <w:sz w:val="24"/>
          <w:szCs w:val="24"/>
        </w:rPr>
        <w:t>2</w:t>
      </w:r>
      <w:proofErr w:type="gramEnd"/>
      <w:r w:rsidRPr="00DD318F">
        <w:rPr>
          <w:rFonts w:ascii="Times New Roman" w:hAnsi="Times New Roman"/>
          <w:sz w:val="24"/>
          <w:szCs w:val="24"/>
        </w:rPr>
        <w:t xml:space="preserve">: </w:t>
      </w:r>
      <w:hyperlink r:id="rId42" w:history="1">
        <w:r w:rsidRPr="00DD318F">
          <w:rPr>
            <w:rFonts w:ascii="Times New Roman" w:hAnsi="Times New Roman"/>
            <w:sz w:val="24"/>
            <w:szCs w:val="24"/>
            <w:u w:val="single"/>
          </w:rPr>
          <w:t>41</w:t>
        </w:r>
      </w:hyperlink>
      <w:r w:rsidRPr="00DD318F">
        <w:rPr>
          <w:rFonts w:ascii="Times New Roman" w:hAnsi="Times New Roman"/>
          <w:sz w:val="24"/>
          <w:szCs w:val="24"/>
        </w:rPr>
        <w:t xml:space="preserve"> "Строительство зданий", </w:t>
      </w:r>
      <w:hyperlink r:id="rId43" w:history="1">
        <w:r w:rsidRPr="00DD318F">
          <w:rPr>
            <w:rFonts w:ascii="Times New Roman" w:hAnsi="Times New Roman"/>
            <w:sz w:val="24"/>
            <w:szCs w:val="24"/>
            <w:u w:val="single"/>
          </w:rPr>
          <w:t>42</w:t>
        </w:r>
      </w:hyperlink>
      <w:r w:rsidRPr="00DD318F">
        <w:rPr>
          <w:rFonts w:ascii="Times New Roman" w:hAnsi="Times New Roman"/>
          <w:sz w:val="24"/>
          <w:szCs w:val="24"/>
        </w:rPr>
        <w:t xml:space="preserve"> "Строительство инженерных сооружений", </w:t>
      </w:r>
      <w:hyperlink r:id="rId44" w:history="1">
        <w:r w:rsidRPr="00DD318F">
          <w:rPr>
            <w:rFonts w:ascii="Times New Roman" w:hAnsi="Times New Roman"/>
            <w:sz w:val="24"/>
            <w:szCs w:val="24"/>
            <w:u w:val="single"/>
          </w:rPr>
          <w:t>43</w:t>
        </w:r>
      </w:hyperlink>
      <w:r w:rsidRPr="00DD318F">
        <w:rPr>
          <w:rFonts w:ascii="Times New Roman" w:hAnsi="Times New Roman"/>
          <w:sz w:val="24"/>
          <w:szCs w:val="24"/>
        </w:rPr>
        <w:t xml:space="preserve"> "Работы строительные специализированные" - включая вложенные), определяемый на основании Методических рекомендаций, утвержденных приказом Росстата от 17 марта 2026 г. N 108.</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 xml:space="preserve">Данные по форме предоставляют юридические лица (кроме </w:t>
      </w:r>
      <w:proofErr w:type="spellStart"/>
      <w:r w:rsidRPr="00DD318F">
        <w:rPr>
          <w:rFonts w:ascii="Times New Roman" w:hAnsi="Times New Roman"/>
          <w:sz w:val="24"/>
          <w:szCs w:val="24"/>
        </w:rPr>
        <w:t>микропредприятий</w:t>
      </w:r>
      <w:proofErr w:type="spellEnd"/>
      <w:r w:rsidRPr="00DD318F">
        <w:rPr>
          <w:rFonts w:ascii="Times New Roman" w:hAnsi="Times New Roman"/>
          <w:sz w:val="24"/>
          <w:szCs w:val="24"/>
        </w:rPr>
        <w:t xml:space="preserve">), состоящие в едином реестре субъектов малого и среднего предпринимательства по состоянию на 31 декабря года, предшествующего отчетному периоду, в соответствии с Правилами использования сведений, внесенных в единый реестр субъектов малого и среднего предпринимательства, для проведения федеральных статистических наблюдений, утвержденными постановлением Правительства Российской Федерации от 5 декабря 2024 г. N </w:t>
      </w:r>
      <w:r w:rsidRPr="00DD318F">
        <w:rPr>
          <w:rFonts w:ascii="Times New Roman" w:hAnsi="Times New Roman"/>
          <w:sz w:val="24"/>
          <w:szCs w:val="24"/>
        </w:rPr>
        <w:lastRenderedPageBreak/>
        <w:t>1721.</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Данные по форме предоставляют юридические лица (кроме </w:t>
      </w:r>
      <w:proofErr w:type="spellStart"/>
      <w:r w:rsidRPr="00DD318F">
        <w:rPr>
          <w:rFonts w:ascii="Times New Roman" w:hAnsi="Times New Roman"/>
          <w:sz w:val="24"/>
          <w:szCs w:val="24"/>
        </w:rPr>
        <w:t>микропредприятий</w:t>
      </w:r>
      <w:proofErr w:type="spellEnd"/>
      <w:r w:rsidRPr="00DD318F">
        <w:rPr>
          <w:rFonts w:ascii="Times New Roman" w:hAnsi="Times New Roman"/>
          <w:sz w:val="24"/>
          <w:szCs w:val="24"/>
        </w:rPr>
        <w:t>), включенные в выборочную совокупность объектов федерального статистического наблюдения на основе представительной (репрезентативной) выборки, сформированную методом случайного расслоенного отбора с использованием генератора случайных чисел.</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Данные по форме предоставляются в срок с 1-го по 10 день второго месяца отчетного периода территориальному органу Росстата в субъекте Российской Федерации.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Источником формирования данных по форме являются данные собственного экспертного прогнозирования деятельности организации.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При предоставлении данных по форме должна быть обеспечена их полнота и достоверность.</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данные по форме включаются данные в целом по юридическому лицу, то есть по всем филиалам и другим структурным подразделениям данного юридического лица независимо от их местонахождения (в том числе осуществляющим деятельность за пределами Российской Федерации).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Данные по форме предоставляются в территориальный орган Росстата по месту фактического осуществления деятельности юридического лица.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2. Для целей предоставления данных по форме используются следующие понятия: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Производственные мощности в строительстве - максимально возможный объем строительно-монтажных работ, который может быть выполнен собственными силами в планируемом периоде при соответствующей структуре работ и наиболее полном использовании имеющихся трудовых, материально-технических и финансовых ресурсов.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Конкурентная среда рынка строительных услуг - совокупность сложившихся условий деятельности хозяйствующих субъектов, включающая: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условия поставки строительных материалов (конкурентная среда улучшилась, если условия поставки улучшились);</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условия предоставления краткосрочных кредитов (конкурентная среда улучшилась, если снижен процент за кредит);</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количество организаций на рынке строительных услуг (конкурентная среда улучшилась, если количество подрядных организаций и (или) организаций-заказчиков увеличилось);</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административное регулирование рынка и давление на участников рынка со стороны органов власти (конкурентная среда улучшилась, если дискриминация, количество запретов, ограничений, требований, условий со стороны органов власти уменьшились);</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платежеспособный спрос на строительную продукцию (конкурентная среда улучшилась, если платежеспособный спрос возрос);</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другие факторы, влияющие на производство работ по виду деятельности "Строительство" (при положительном влиянии - конкурентная среда улучшилась).</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Конкуренция -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деятельности на </w:t>
      </w:r>
      <w:r w:rsidRPr="00DD318F">
        <w:rPr>
          <w:rFonts w:ascii="Times New Roman" w:hAnsi="Times New Roman"/>
          <w:sz w:val="24"/>
          <w:szCs w:val="24"/>
        </w:rPr>
        <w:lastRenderedPageBreak/>
        <w:t>рынке строительных услуг.</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Значения понятий приведены исключительно для целей предоставления данных по форме.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3. В адресной части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ее краткое наименование.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строке "Почтовый адрес" указывается наименование субъекта Российской Федерации, юридический адрес с почтовым индексом, указанный в ЕГРЮЛ; либо адрес, по которому юридическое лицо фактически осуществляет свою деятельность, если он не совпадает с юридическим адресом.</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кодовой части титульного листа формы на основании Уведомления о присвоении кода ОКПО, размещенного на сайте системы сбора отчетности Росстата в информационно-телекоммуникационной сети "Интернет" по адресу: http://websbor.rosstat.gov.ru/online/info, отчитывающаяся организация проставляет код по Общероссийскому классификатору предприятий и организаций (ОКПО).</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Данные по форме предоставляют также филиалы, представительства и подразделения, действующие на территории Российской Федерации иностранных организаций в порядке, установленном для юридических лиц.</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4. При заполнении бланка формы вариант ответа отмечается знаком "1". Заполняемость формы должна быть, по возможности, полной.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форме за отчетный период, в случае отсутствия наблюдаемого явления респондент должен направить подписанный в установленном порядке отчет по форме, не заполненный значениями показателей ("пустой" отчет по форме).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Во всех представляемых отчетах такого вида должен заполняться исключительно титульный раздел формы, а в остальных разделах не должно указываться никаких значений данных, в том числе нулевых и прочерков.</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Раздел 1. Направления деятельности организации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разделе руководитель юридического лица отмечает только один вид деятельности организации, который преобладал в текущем квартале.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Раздел 2. Использование организацией производственных мощностей в текущем квартале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разделе руководитель юридического лица оценивает уровень использования организацией производственных мощностей в текущем квартале.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Раздел 8. Оценка финансового положения Вашей организации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 xml:space="preserve">В разделе при </w:t>
      </w:r>
      <w:proofErr w:type="spellStart"/>
      <w:r w:rsidRPr="00DD318F">
        <w:rPr>
          <w:rFonts w:ascii="Times New Roman" w:hAnsi="Times New Roman"/>
          <w:sz w:val="24"/>
          <w:szCs w:val="24"/>
        </w:rPr>
        <w:t>незаполнении</w:t>
      </w:r>
      <w:proofErr w:type="spellEnd"/>
      <w:r w:rsidRPr="00DD318F">
        <w:rPr>
          <w:rFonts w:ascii="Times New Roman" w:hAnsi="Times New Roman"/>
          <w:sz w:val="24"/>
          <w:szCs w:val="24"/>
        </w:rPr>
        <w:t xml:space="preserve"> граф 1 - 3 по какой-то из строк, просьба подтвердить отсутствие явления в графе 4.</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При заполнении раздела 8 следует иметь в виду, что по показателям "прибыль", "обеспеченность финансовыми ресурсами: собственными, кредитными и заемными" и "инвестиции" - метка, проставленная в графах 1, 5 "увеличение" характеризует улучшение экономической ситуации, а в графах 3, 7 "уменьшение" - ее ухудшение, по показателям "убыток", "просроченная кредиторская задолженность" и "просроченная дебиторская задолженность" - метка, проставленная в графах 3, 7 "уменьшение" характеризует улучшение экономической</w:t>
      </w:r>
      <w:proofErr w:type="gramEnd"/>
      <w:r w:rsidRPr="00DD318F">
        <w:rPr>
          <w:rFonts w:ascii="Times New Roman" w:hAnsi="Times New Roman"/>
          <w:sz w:val="24"/>
          <w:szCs w:val="24"/>
        </w:rPr>
        <w:t xml:space="preserve"> ситуации, а в графах 1, 5 "увеличение", соответственно, ее ухудшение.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Раздел 10. Общая оценка экономической ситуации организации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разделе руководитель юридического лица оценивает экономическую ситуацию организации в целом, учитывая положение с наличием заказов (договоров строительного подряда), темпы роста или снижения физического объема работ, изменение финансового положения организации и другое.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Раздел 11. Какова, по Вашему мнению, доля занижения работ по виду деятельности "Строительство"</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разделе 11 руководитель юридического лица дает экспертную оценку доли занижения работ по виду деятельности "Строительство" применительно к деятельности своей организации.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Раздел 12. Оценка изменения деловой активности под влиянием цифровых технологий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разделе 12 руководитель юридического лица оценивает тенденции распространения в организациях цифровых технологий, в том числе технологий искусственного интеллекта, и их влияние на деловую активность.</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Под цифровыми технологиями в целях заполнения данной формы понимаются технологии искусственного интеллекта; технологии сбора, обработки и анализа больших </w:t>
      </w:r>
      <w:r w:rsidRPr="00DD318F">
        <w:rPr>
          <w:rFonts w:ascii="Times New Roman" w:hAnsi="Times New Roman"/>
          <w:sz w:val="24"/>
          <w:szCs w:val="24"/>
        </w:rPr>
        <w:lastRenderedPageBreak/>
        <w:t>данных; "облачные" сервисы; Интернет вещей.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Использование таких цифровых технологий, как веб-сайт в сети "Интернет", геоинформационные системы, электронный документооборот и прочие, в целях заполнения данной формы не учитывается.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Искусственный интеллект - комплекс технологических решений, позволяющий имитировать когнитивные функции человека (включая поиск решений без заранее заданного алгоритма) и получать при выполнении конкретных задач результаты, сопоставимые с результатами интеллектуальной деятельности человека или превосходящие их. Комплекс технологических решений включает в себя информационно-коммуникационную инфраструктуру, программное обеспечение (в том </w:t>
      </w:r>
      <w:proofErr w:type="gramStart"/>
      <w:r w:rsidRPr="00DD318F">
        <w:rPr>
          <w:rFonts w:ascii="Times New Roman" w:hAnsi="Times New Roman"/>
          <w:sz w:val="24"/>
          <w:szCs w:val="24"/>
        </w:rPr>
        <w:t>числе</w:t>
      </w:r>
      <w:proofErr w:type="gramEnd"/>
      <w:r w:rsidRPr="00DD318F">
        <w:rPr>
          <w:rFonts w:ascii="Times New Roman" w:hAnsi="Times New Roman"/>
          <w:sz w:val="24"/>
          <w:szCs w:val="24"/>
        </w:rPr>
        <w:t xml:space="preserve"> в котором используются методы машинного обучения), процессы и сервисы по обработке данных и поиску решений (Указ Президента Российской Федерации </w:t>
      </w:r>
      <w:hyperlink r:id="rId45" w:history="1">
        <w:r w:rsidRPr="00DD318F">
          <w:rPr>
            <w:rFonts w:ascii="Times New Roman" w:hAnsi="Times New Roman"/>
            <w:sz w:val="24"/>
            <w:szCs w:val="24"/>
            <w:u w:val="single"/>
          </w:rPr>
          <w:t>от 10 октября 2019 г. N 490</w:t>
        </w:r>
      </w:hyperlink>
      <w:r w:rsidRPr="00DD318F">
        <w:rPr>
          <w:rFonts w:ascii="Times New Roman" w:hAnsi="Times New Roman"/>
          <w:sz w:val="24"/>
          <w:szCs w:val="24"/>
        </w:rPr>
        <w:t xml:space="preserve"> "О развитии искусственного интеллекта в Российской Федерации").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Технологии искусственного интеллекта - совокупность технологий, включающая в себя обработку визуальных данных, включая компьютерное зрение, обработку звуковых данных, включая распознавание и синтез речи, обработку текста, интеллектуальную поддержку принятия решений и управления, технологии повышения эффективности искусственного интеллекта.</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Технологии сбора, обработки и анализа больших данных - технологии автоматизированного сбора, обработки, хранения и </w:t>
      </w:r>
      <w:proofErr w:type="gramStart"/>
      <w:r w:rsidRPr="00DD318F">
        <w:rPr>
          <w:rFonts w:ascii="Times New Roman" w:hAnsi="Times New Roman"/>
          <w:sz w:val="24"/>
          <w:szCs w:val="24"/>
        </w:rPr>
        <w:t>использования</w:t>
      </w:r>
      <w:proofErr w:type="gramEnd"/>
      <w:r w:rsidRPr="00DD318F">
        <w:rPr>
          <w:rFonts w:ascii="Times New Roman" w:hAnsi="Times New Roman"/>
          <w:sz w:val="24"/>
          <w:szCs w:val="24"/>
        </w:rPr>
        <w:t xml:space="preserve"> структурированных и неструктурированных массивов информации, характеризующихся значительным объемом и быстрой скоростью изменений.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"Облачные" сервисы - технологии распределенной обработки данных, в которой компьютерные ресурсы и мощности предоставляются пользователю как интернет-сервис.</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roofErr w:type="gramStart"/>
      <w:r w:rsidRPr="00DD318F">
        <w:rPr>
          <w:rFonts w:ascii="Times New Roman" w:hAnsi="Times New Roman"/>
          <w:sz w:val="24"/>
          <w:szCs w:val="24"/>
        </w:rPr>
        <w:t>Интернет вещей - совокупность объединенных в единую сеть устройств или систем, которые осуществляют сбор и обмен данных и могут контролироваться удаленно через сеть Интернет с помощью программного обеспечения на любом типе компьютеров, смартфонов или через интерфейсы (например, "умные" датчики, GPS-</w:t>
      </w:r>
      <w:proofErr w:type="spellStart"/>
      <w:r w:rsidRPr="00DD318F">
        <w:rPr>
          <w:rFonts w:ascii="Times New Roman" w:hAnsi="Times New Roman"/>
          <w:sz w:val="24"/>
          <w:szCs w:val="24"/>
        </w:rPr>
        <w:t>трекеры</w:t>
      </w:r>
      <w:proofErr w:type="spellEnd"/>
      <w:r w:rsidRPr="00DD318F">
        <w:rPr>
          <w:rFonts w:ascii="Times New Roman" w:hAnsi="Times New Roman"/>
          <w:sz w:val="24"/>
          <w:szCs w:val="24"/>
        </w:rPr>
        <w:t xml:space="preserve">, </w:t>
      </w:r>
      <w:proofErr w:type="spellStart"/>
      <w:r w:rsidRPr="00DD318F">
        <w:rPr>
          <w:rFonts w:ascii="Times New Roman" w:hAnsi="Times New Roman"/>
          <w:sz w:val="24"/>
          <w:szCs w:val="24"/>
        </w:rPr>
        <w:t>Bluetooth</w:t>
      </w:r>
      <w:proofErr w:type="spellEnd"/>
      <w:r w:rsidRPr="00DD318F">
        <w:rPr>
          <w:rFonts w:ascii="Times New Roman" w:hAnsi="Times New Roman"/>
          <w:sz w:val="24"/>
          <w:szCs w:val="24"/>
        </w:rPr>
        <w:t>-метки, отслеживания движения или технического обслуживания транспортных средств, IP-камеры и системы видеонаблюдения, счетчики).</w:t>
      </w:r>
      <w:proofErr w:type="gramEnd"/>
      <w:r w:rsidRPr="00DD318F">
        <w:rPr>
          <w:rFonts w:ascii="Times New Roman" w:hAnsi="Times New Roman"/>
          <w:sz w:val="24"/>
          <w:szCs w:val="24"/>
        </w:rPr>
        <w:t xml:space="preserve"> </w:t>
      </w:r>
      <w:proofErr w:type="gramStart"/>
      <w:r w:rsidRPr="00DD318F">
        <w:rPr>
          <w:rFonts w:ascii="Times New Roman" w:hAnsi="Times New Roman"/>
          <w:sz w:val="24"/>
          <w:szCs w:val="24"/>
        </w:rPr>
        <w:t>Не относится к Интернету вещей использование датчиков (например, движения, звука, температуры, дыма и т.д.), а также RFID-меток, которые невозможно отслеживать или дистанционно управлять через Интернет).</w:t>
      </w:r>
      <w:proofErr w:type="gramEnd"/>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Влияние инвестиций на деловую активность вашей организации необходимо оценить независимо от того, как давно они были произведены.</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Если инвестиции в цифровые технологии были произведены давно и не оказывают влияния на изменение деловой активности Вашей организации в настоящее время, следует заполнить графу 5 по строке 2.</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Если Вы впервые произвели инвестиции в цифровые технологии в отчетном (текущем) квартале, то оцените их влияние на изменение деловой активности Вашей организации как в текущем квартале по сравнению с предыдущим кварталом, так и в следующем квартале по сравнению с текущим кварталом.</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lastRenderedPageBreak/>
        <w:t>Раздел 13. Оценка соответствия Вашим ожиданиям (прогнозам) полученных эффектов влияния цифровых технологий, в том числе ИИ, на следующие показатели Вашей деловой активности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Если использование цифровых технологий в текущем квартале оказало влияние на деловую активность Вашей организации, то в разделе 13 необходимо оценить насколько соответствуют Вашим ожиданиям (прогнозам) полученные эффекты по отдельным показателям деловой активности.</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Раздел 14. Состояние конкурентной среды в строительстве</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разделе 14 руководитель юридического лица отмечает знаком "1" высказывания, с которыми согласен. Заполняется в данных за II и IV кварталы:</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в отчете за II квартал сравнивается I полугодие отчетного года с предыдущим годом; в отчете за IV квартал сравнивается отчетный год с предыдущим годом.</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По строке 3 ставится отметка, если, по мнению хозяйствующего субъекта, в соответствующем регионе (районе) за истекший период стало меньше </w:t>
      </w:r>
      <w:proofErr w:type="spellStart"/>
      <w:r w:rsidRPr="00DD318F">
        <w:rPr>
          <w:rFonts w:ascii="Times New Roman" w:hAnsi="Times New Roman"/>
          <w:sz w:val="24"/>
          <w:szCs w:val="24"/>
        </w:rPr>
        <w:t>антиконкурентных</w:t>
      </w:r>
      <w:proofErr w:type="spellEnd"/>
      <w:r w:rsidRPr="00DD318F">
        <w:rPr>
          <w:rFonts w:ascii="Times New Roman" w:hAnsi="Times New Roman"/>
          <w:sz w:val="24"/>
          <w:szCs w:val="24"/>
        </w:rPr>
        <w:t xml:space="preserve"> действий органов власти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власти или органов местного самоуправления органов или организаций).</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По строке 4 ставится отметка, если, по мнению опрашиваемого хозяйствующего субъекта, на рынке строительных услуг состояние конкурентной среды улучшилось.</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right"/>
        <w:rPr>
          <w:rFonts w:ascii="Times New Roman" w:hAnsi="Times New Roman"/>
          <w:sz w:val="24"/>
          <w:szCs w:val="24"/>
        </w:rPr>
      </w:pPr>
      <w:r w:rsidRPr="00DD318F">
        <w:rPr>
          <w:rFonts w:ascii="Times New Roman" w:hAnsi="Times New Roman"/>
          <w:i/>
          <w:iCs/>
          <w:sz w:val="24"/>
          <w:szCs w:val="24"/>
        </w:rPr>
        <w:t>Приложение N 7</w:t>
      </w:r>
    </w:p>
    <w:p w:rsidR="00C37572" w:rsidRPr="00DD318F" w:rsidRDefault="00C37572" w:rsidP="00372ED9">
      <w:pPr>
        <w:widowControl w:val="0"/>
        <w:autoSpaceDE w:val="0"/>
        <w:autoSpaceDN w:val="0"/>
        <w:adjustRightInd w:val="0"/>
        <w:spacing w:after="150" w:line="240" w:lineRule="auto"/>
        <w:ind w:firstLine="567"/>
        <w:jc w:val="right"/>
        <w:rPr>
          <w:rFonts w:ascii="Times New Roman" w:hAnsi="Times New Roman"/>
          <w:sz w:val="24"/>
          <w:szCs w:val="24"/>
        </w:rPr>
      </w:pPr>
      <w:r w:rsidRPr="00DD318F">
        <w:rPr>
          <w:rFonts w:ascii="Times New Roman" w:hAnsi="Times New Roman"/>
          <w:i/>
          <w:iCs/>
          <w:sz w:val="24"/>
          <w:szCs w:val="24"/>
        </w:rPr>
        <w:t>к приказу Росстата</w:t>
      </w:r>
    </w:p>
    <w:p w:rsidR="00C37572" w:rsidRPr="00DD318F" w:rsidRDefault="00C37572" w:rsidP="00372ED9">
      <w:pPr>
        <w:widowControl w:val="0"/>
        <w:autoSpaceDE w:val="0"/>
        <w:autoSpaceDN w:val="0"/>
        <w:adjustRightInd w:val="0"/>
        <w:spacing w:after="150" w:line="240" w:lineRule="auto"/>
        <w:ind w:firstLine="567"/>
        <w:jc w:val="right"/>
        <w:rPr>
          <w:rFonts w:ascii="Times New Roman" w:hAnsi="Times New Roman"/>
          <w:sz w:val="24"/>
          <w:szCs w:val="24"/>
        </w:rPr>
      </w:pPr>
      <w:r w:rsidRPr="00DD318F">
        <w:rPr>
          <w:rFonts w:ascii="Times New Roman" w:hAnsi="Times New Roman"/>
          <w:i/>
          <w:iCs/>
          <w:sz w:val="24"/>
          <w:szCs w:val="24"/>
        </w:rPr>
        <w:t>от 16.07.2026 N 388</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0" w:line="240" w:lineRule="auto"/>
        <w:ind w:firstLine="567"/>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center"/>
        <w:rPr>
          <w:rFonts w:ascii="Times New Roman" w:hAnsi="Times New Roman"/>
          <w:sz w:val="24"/>
          <w:szCs w:val="24"/>
        </w:rPr>
      </w:pPr>
      <w:r w:rsidRPr="00DD318F">
        <w:rPr>
          <w:rFonts w:ascii="Times New Roman" w:hAnsi="Times New Roman"/>
          <w:b/>
          <w:bCs/>
          <w:sz w:val="24"/>
          <w:szCs w:val="24"/>
        </w:rPr>
        <w:t>ПЕРЕЧЕНЬ АКТОВ (ОТДЕЛЬНЫХ ПОЛОЖЕНИЙ АКТОВ) ФЕДЕРАЛЬНОЙ СЛУЖБЫ ГОСУДАРСТВЕННОЙ СТАТИСТИКИ, ПРИЗНАВАЕМЫХ УТРАТИВШИМИ СИЛУ</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1. Абзац пятый </w:t>
      </w:r>
      <w:hyperlink r:id="rId46" w:history="1">
        <w:r w:rsidRPr="00DD318F">
          <w:rPr>
            <w:rFonts w:ascii="Times New Roman" w:hAnsi="Times New Roman"/>
            <w:sz w:val="24"/>
            <w:szCs w:val="24"/>
            <w:u w:val="single"/>
          </w:rPr>
          <w:t>пункта 1</w:t>
        </w:r>
      </w:hyperlink>
      <w:r w:rsidRPr="00DD318F">
        <w:rPr>
          <w:rFonts w:ascii="Times New Roman" w:hAnsi="Times New Roman"/>
          <w:sz w:val="24"/>
          <w:szCs w:val="24"/>
        </w:rPr>
        <w:t xml:space="preserve"> и </w:t>
      </w:r>
      <w:hyperlink r:id="rId47" w:history="1">
        <w:r w:rsidRPr="00DD318F">
          <w:rPr>
            <w:rFonts w:ascii="Times New Roman" w:hAnsi="Times New Roman"/>
            <w:sz w:val="24"/>
            <w:szCs w:val="24"/>
            <w:u w:val="single"/>
          </w:rPr>
          <w:t>пункт 3</w:t>
        </w:r>
      </w:hyperlink>
      <w:r w:rsidRPr="00DD318F">
        <w:rPr>
          <w:rFonts w:ascii="Times New Roman" w:hAnsi="Times New Roman"/>
          <w:sz w:val="24"/>
          <w:szCs w:val="24"/>
        </w:rPr>
        <w:t xml:space="preserve"> приказа Федеральной службы государственной статистики от 31 июля 2023 г. N 359 "Об утверждении форм федерального статистического наблюдения для организации федерального статистического наблюдения за строительством, инвестициями в нефинансовые активы и жилищно-коммунальным хозяйством";</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2. </w:t>
      </w:r>
      <w:hyperlink r:id="rId48" w:history="1">
        <w:r w:rsidRPr="00DD318F">
          <w:rPr>
            <w:rFonts w:ascii="Times New Roman" w:hAnsi="Times New Roman"/>
            <w:sz w:val="24"/>
            <w:szCs w:val="24"/>
            <w:u w:val="single"/>
          </w:rPr>
          <w:t>Пункт 3</w:t>
        </w:r>
      </w:hyperlink>
      <w:r w:rsidRPr="00DD318F">
        <w:rPr>
          <w:rFonts w:ascii="Times New Roman" w:hAnsi="Times New Roman"/>
          <w:sz w:val="24"/>
          <w:szCs w:val="24"/>
        </w:rPr>
        <w:t xml:space="preserve"> приложения к приказу Федеральной службы государственной статистики от </w:t>
      </w:r>
      <w:r w:rsidRPr="00DD318F">
        <w:rPr>
          <w:rFonts w:ascii="Times New Roman" w:hAnsi="Times New Roman"/>
          <w:sz w:val="24"/>
          <w:szCs w:val="24"/>
        </w:rPr>
        <w:lastRenderedPageBreak/>
        <w:t>28 декабря 2023 г. N 703 "О внесении изменений в приказ Федеральной службы государственной статистики от 31 июля 2023 г. N 359";</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3. Пункты </w:t>
      </w:r>
      <w:hyperlink r:id="rId49" w:history="1">
        <w:r w:rsidRPr="00DD318F">
          <w:rPr>
            <w:rFonts w:ascii="Times New Roman" w:hAnsi="Times New Roman"/>
            <w:sz w:val="24"/>
            <w:szCs w:val="24"/>
            <w:u w:val="single"/>
          </w:rPr>
          <w:t>40</w:t>
        </w:r>
      </w:hyperlink>
      <w:r w:rsidRPr="00DD318F">
        <w:rPr>
          <w:rFonts w:ascii="Times New Roman" w:hAnsi="Times New Roman"/>
          <w:sz w:val="24"/>
          <w:szCs w:val="24"/>
        </w:rPr>
        <w:t xml:space="preserve">, </w:t>
      </w:r>
      <w:hyperlink r:id="rId50" w:history="1">
        <w:r w:rsidRPr="00DD318F">
          <w:rPr>
            <w:rFonts w:ascii="Times New Roman" w:hAnsi="Times New Roman"/>
            <w:sz w:val="24"/>
            <w:szCs w:val="24"/>
            <w:u w:val="single"/>
          </w:rPr>
          <w:t>41</w:t>
        </w:r>
      </w:hyperlink>
      <w:r w:rsidRPr="00DD318F">
        <w:rPr>
          <w:rFonts w:ascii="Times New Roman" w:hAnsi="Times New Roman"/>
          <w:sz w:val="24"/>
          <w:szCs w:val="24"/>
        </w:rPr>
        <w:t xml:space="preserve"> и </w:t>
      </w:r>
      <w:hyperlink r:id="rId51" w:history="1">
        <w:r w:rsidRPr="00DD318F">
          <w:rPr>
            <w:rFonts w:ascii="Times New Roman" w:hAnsi="Times New Roman"/>
            <w:sz w:val="24"/>
            <w:szCs w:val="24"/>
            <w:u w:val="single"/>
          </w:rPr>
          <w:t>94</w:t>
        </w:r>
      </w:hyperlink>
      <w:r w:rsidRPr="00DD318F">
        <w:rPr>
          <w:rFonts w:ascii="Times New Roman" w:hAnsi="Times New Roman"/>
          <w:sz w:val="24"/>
          <w:szCs w:val="24"/>
        </w:rPr>
        <w:t xml:space="preserve"> приложения 1 к приказу Федеральной службы государственной статистики от 11 января 2024 г. N 3 "О внесении изменений в отдельные указания по заполнению форм федерального статистического наблюдения";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4. Приказ Федеральной службы государственной статистики </w:t>
      </w:r>
      <w:hyperlink r:id="rId52" w:history="1">
        <w:r w:rsidRPr="00DD318F">
          <w:rPr>
            <w:rFonts w:ascii="Times New Roman" w:hAnsi="Times New Roman"/>
            <w:sz w:val="24"/>
            <w:szCs w:val="24"/>
            <w:u w:val="single"/>
          </w:rPr>
          <w:t>от 17 декабря 2024 г. N 649</w:t>
        </w:r>
      </w:hyperlink>
      <w:r w:rsidRPr="00DD318F">
        <w:rPr>
          <w:rFonts w:ascii="Times New Roman" w:hAnsi="Times New Roman"/>
          <w:sz w:val="24"/>
          <w:szCs w:val="24"/>
        </w:rPr>
        <w:t xml:space="preserve"> "Об утверждении Указаний по заполнению формы федерального статистического наблюдения N 12-строительство "Сведения о наличии основных строительных машин";</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5. </w:t>
      </w:r>
      <w:hyperlink r:id="rId53" w:history="1">
        <w:r w:rsidRPr="00DD318F">
          <w:rPr>
            <w:rFonts w:ascii="Times New Roman" w:hAnsi="Times New Roman"/>
            <w:sz w:val="24"/>
            <w:szCs w:val="24"/>
            <w:u w:val="single"/>
          </w:rPr>
          <w:t>Пункт 16</w:t>
        </w:r>
      </w:hyperlink>
      <w:r w:rsidRPr="00DD318F">
        <w:rPr>
          <w:rFonts w:ascii="Times New Roman" w:hAnsi="Times New Roman"/>
          <w:sz w:val="24"/>
          <w:szCs w:val="24"/>
        </w:rPr>
        <w:t xml:space="preserve"> приложения к изменениям, которые вносятся в отдельные указания по заполнению форм федерального статистического наблюдения, являющимся приложением N 1 к приказу Федеральной службы государственной статистики от 26 декабря 2024 г. N 686 "О внесении изменений в некоторые указания по заполнению форм федерального статистического наблюдения";</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6. Абзац пятый </w:t>
      </w:r>
      <w:hyperlink r:id="rId54" w:history="1">
        <w:r w:rsidRPr="00DD318F">
          <w:rPr>
            <w:rFonts w:ascii="Times New Roman" w:hAnsi="Times New Roman"/>
            <w:sz w:val="24"/>
            <w:szCs w:val="24"/>
            <w:u w:val="single"/>
          </w:rPr>
          <w:t>пункта 1</w:t>
        </w:r>
      </w:hyperlink>
      <w:r w:rsidRPr="00DD318F">
        <w:rPr>
          <w:rFonts w:ascii="Times New Roman" w:hAnsi="Times New Roman"/>
          <w:sz w:val="24"/>
          <w:szCs w:val="24"/>
        </w:rPr>
        <w:t xml:space="preserve"> приказа Федеральной службы государственной статистики от 28 июля 2025 г. N 367 "Об утверждении форм федерального статистического наблюдения для организации федерального статистического наблюдения за строительством, инвестициями в нефинансовые активы и жилищно-коммунальным хозяйством";</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7. Пункты </w:t>
      </w:r>
      <w:hyperlink r:id="rId55" w:history="1">
        <w:r w:rsidRPr="00DD318F">
          <w:rPr>
            <w:rFonts w:ascii="Times New Roman" w:hAnsi="Times New Roman"/>
            <w:sz w:val="24"/>
            <w:szCs w:val="24"/>
            <w:u w:val="single"/>
          </w:rPr>
          <w:t>2</w:t>
        </w:r>
      </w:hyperlink>
      <w:r w:rsidRPr="00DD318F">
        <w:rPr>
          <w:rFonts w:ascii="Times New Roman" w:hAnsi="Times New Roman"/>
          <w:sz w:val="24"/>
          <w:szCs w:val="24"/>
        </w:rPr>
        <w:t xml:space="preserve"> и </w:t>
      </w:r>
      <w:hyperlink r:id="rId56" w:history="1">
        <w:r w:rsidRPr="00DD318F">
          <w:rPr>
            <w:rFonts w:ascii="Times New Roman" w:hAnsi="Times New Roman"/>
            <w:sz w:val="24"/>
            <w:szCs w:val="24"/>
            <w:u w:val="single"/>
          </w:rPr>
          <w:t>3</w:t>
        </w:r>
      </w:hyperlink>
      <w:r w:rsidRPr="00DD318F">
        <w:rPr>
          <w:rFonts w:ascii="Times New Roman" w:hAnsi="Times New Roman"/>
          <w:sz w:val="24"/>
          <w:szCs w:val="24"/>
        </w:rPr>
        <w:t xml:space="preserve"> приложения 1 и </w:t>
      </w:r>
      <w:hyperlink r:id="rId57" w:history="1">
        <w:r w:rsidRPr="00DD318F">
          <w:rPr>
            <w:rFonts w:ascii="Times New Roman" w:hAnsi="Times New Roman"/>
            <w:sz w:val="24"/>
            <w:szCs w:val="24"/>
            <w:u w:val="single"/>
          </w:rPr>
          <w:t>приложения 2</w:t>
        </w:r>
      </w:hyperlink>
      <w:r w:rsidRPr="00DD318F">
        <w:rPr>
          <w:rFonts w:ascii="Times New Roman" w:hAnsi="Times New Roman"/>
          <w:sz w:val="24"/>
          <w:szCs w:val="24"/>
        </w:rPr>
        <w:t xml:space="preserve"> к приказу Федеральной службы государственной статистики от 14 января 2026 г. N 4 "О внесении изменений в отдельные формы федерального статистического наблюдения и указания по их заполнению";</w:t>
      </w:r>
    </w:p>
    <w:p w:rsidR="00C37572" w:rsidRPr="00DD318F" w:rsidRDefault="00C37572" w:rsidP="00372ED9">
      <w:pPr>
        <w:widowControl w:val="0"/>
        <w:autoSpaceDE w:val="0"/>
        <w:autoSpaceDN w:val="0"/>
        <w:adjustRightInd w:val="0"/>
        <w:spacing w:after="150" w:line="240" w:lineRule="auto"/>
        <w:ind w:firstLine="567"/>
        <w:jc w:val="both"/>
        <w:rPr>
          <w:rFonts w:ascii="Times New Roman" w:hAnsi="Times New Roman"/>
          <w:sz w:val="24"/>
          <w:szCs w:val="24"/>
        </w:rPr>
      </w:pPr>
      <w:r w:rsidRPr="00DD318F">
        <w:rPr>
          <w:rFonts w:ascii="Times New Roman" w:hAnsi="Times New Roman"/>
          <w:sz w:val="24"/>
          <w:szCs w:val="24"/>
        </w:rPr>
        <w:t xml:space="preserve">8. Абзацы второй и третий </w:t>
      </w:r>
      <w:hyperlink r:id="rId58" w:history="1">
        <w:r w:rsidRPr="00DD318F">
          <w:rPr>
            <w:rFonts w:ascii="Times New Roman" w:hAnsi="Times New Roman"/>
            <w:sz w:val="24"/>
            <w:szCs w:val="24"/>
            <w:u w:val="single"/>
          </w:rPr>
          <w:t>пункта 9</w:t>
        </w:r>
      </w:hyperlink>
      <w:r w:rsidRPr="00DD318F">
        <w:rPr>
          <w:rFonts w:ascii="Times New Roman" w:hAnsi="Times New Roman"/>
          <w:sz w:val="24"/>
          <w:szCs w:val="24"/>
        </w:rPr>
        <w:t xml:space="preserve"> приложения к приказу Федеральной службы государственной статистики от 2 февраля 2026 г. N 48 "О сроках предоставления первичных статистических данных по некоторым утвержденным Федеральной службой государственной статистики формам федерального статистического наблюдения".</w:t>
      </w:r>
      <w:bookmarkEnd w:id="0"/>
    </w:p>
    <w:sectPr w:rsidR="00C37572" w:rsidRPr="00DD318F">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18F"/>
    <w:rsid w:val="00372ED9"/>
    <w:rsid w:val="00A25BEC"/>
    <w:rsid w:val="00C37572"/>
    <w:rsid w:val="00DD3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318F"/>
    <w:pPr>
      <w:spacing w:before="100" w:beforeAutospacing="1" w:after="100" w:afterAutospacing="1" w:line="240" w:lineRule="auto"/>
    </w:pPr>
    <w:rPr>
      <w:rFonts w:ascii="Times New Roman" w:hAnsi="Times New Roman"/>
      <w:sz w:val="24"/>
      <w:szCs w:val="24"/>
    </w:rPr>
  </w:style>
  <w:style w:type="paragraph" w:styleId="a4">
    <w:name w:val="No Spacing"/>
    <w:uiPriority w:val="1"/>
    <w:qFormat/>
    <w:rsid w:val="00DD318F"/>
    <w:pPr>
      <w:spacing w:after="0" w:line="240" w:lineRule="auto"/>
    </w:pPr>
  </w:style>
  <w:style w:type="character" w:styleId="a5">
    <w:name w:val="Hyperlink"/>
    <w:basedOn w:val="a0"/>
    <w:uiPriority w:val="99"/>
    <w:unhideWhenUsed/>
    <w:rsid w:val="00DD318F"/>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318F"/>
    <w:pPr>
      <w:spacing w:before="100" w:beforeAutospacing="1" w:after="100" w:afterAutospacing="1" w:line="240" w:lineRule="auto"/>
    </w:pPr>
    <w:rPr>
      <w:rFonts w:ascii="Times New Roman" w:hAnsi="Times New Roman"/>
      <w:sz w:val="24"/>
      <w:szCs w:val="24"/>
    </w:rPr>
  </w:style>
  <w:style w:type="paragraph" w:styleId="a4">
    <w:name w:val="No Spacing"/>
    <w:uiPriority w:val="1"/>
    <w:qFormat/>
    <w:rsid w:val="00DD318F"/>
    <w:pPr>
      <w:spacing w:after="0" w:line="240" w:lineRule="auto"/>
    </w:pPr>
  </w:style>
  <w:style w:type="character" w:styleId="a5">
    <w:name w:val="Hyperlink"/>
    <w:basedOn w:val="a0"/>
    <w:uiPriority w:val="99"/>
    <w:unhideWhenUsed/>
    <w:rsid w:val="00DD318F"/>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272113">
      <w:marLeft w:val="0"/>
      <w:marRight w:val="0"/>
      <w:marTop w:val="0"/>
      <w:marBottom w:val="0"/>
      <w:divBdr>
        <w:top w:val="none" w:sz="0" w:space="0" w:color="auto"/>
        <w:left w:val="none" w:sz="0" w:space="0" w:color="auto"/>
        <w:bottom w:val="none" w:sz="0" w:space="0" w:color="auto"/>
        <w:right w:val="none" w:sz="0" w:space="0" w:color="auto"/>
      </w:divBdr>
    </w:div>
    <w:div w:id="76627211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504973#l3162" TargetMode="External"/><Relationship Id="rId18" Type="http://schemas.openxmlformats.org/officeDocument/2006/relationships/hyperlink" Target="https://normativ.kontur.ru/document?moduleid=1&amp;documentid=505979#h3457" TargetMode="External"/><Relationship Id="rId26" Type="http://schemas.openxmlformats.org/officeDocument/2006/relationships/hyperlink" Target="https://normativ.kontur.ru/document?moduleid=1&amp;documentid=505979#h3584" TargetMode="External"/><Relationship Id="rId39" Type="http://schemas.openxmlformats.org/officeDocument/2006/relationships/hyperlink" Target="https://normativ.kontur.ru/document?moduleid=1&amp;documentid=506886#l0" TargetMode="External"/><Relationship Id="rId21" Type="http://schemas.openxmlformats.org/officeDocument/2006/relationships/hyperlink" Target="https://normativ.kontur.ru/document?moduleid=1&amp;documentid=505979#h3457" TargetMode="External"/><Relationship Id="rId34" Type="http://schemas.openxmlformats.org/officeDocument/2006/relationships/hyperlink" Target="https://normativ.kontur.ru/document?moduleid=1&amp;documentid=506886#l0" TargetMode="External"/><Relationship Id="rId42" Type="http://schemas.openxmlformats.org/officeDocument/2006/relationships/hyperlink" Target="https://normativ.kontur.ru/document?moduleid=1&amp;documentid=506903#l6056" TargetMode="External"/><Relationship Id="rId47" Type="http://schemas.openxmlformats.org/officeDocument/2006/relationships/hyperlink" Target="https://normativ.kontur.ru/document?moduleid=1&amp;documentid=504573#l1587" TargetMode="External"/><Relationship Id="rId50" Type="http://schemas.openxmlformats.org/officeDocument/2006/relationships/hyperlink" Target="https://normativ.kontur.ru/document?moduleid=1&amp;documentid=507234#l340" TargetMode="External"/><Relationship Id="rId55" Type="http://schemas.openxmlformats.org/officeDocument/2006/relationships/hyperlink" Target="https://normativ.kontur.ru/document?moduleid=1&amp;documentid=503907#l40" TargetMode="External"/><Relationship Id="rId7" Type="http://schemas.openxmlformats.org/officeDocument/2006/relationships/hyperlink" Target="https://normativ.kontur.ru/document?moduleid=1&amp;documentid=504487#l241" TargetMode="External"/><Relationship Id="rId2" Type="http://schemas.microsoft.com/office/2007/relationships/stylesWithEffects" Target="stylesWithEffects.xml"/><Relationship Id="rId16" Type="http://schemas.openxmlformats.org/officeDocument/2006/relationships/hyperlink" Target="https://normativ.kontur.ru/document?moduleid=1&amp;documentid=505979#h3345" TargetMode="External"/><Relationship Id="rId29" Type="http://schemas.openxmlformats.org/officeDocument/2006/relationships/hyperlink" Target="https://normativ.kontur.ru/document?moduleid=1&amp;documentid=507188#l0" TargetMode="External"/><Relationship Id="rId11" Type="http://schemas.openxmlformats.org/officeDocument/2006/relationships/hyperlink" Target="https://normativ.kontur.ru/document?moduleid=1&amp;documentid=503386#l284" TargetMode="External"/><Relationship Id="rId24" Type="http://schemas.openxmlformats.org/officeDocument/2006/relationships/hyperlink" Target="https://normativ.kontur.ru/document?moduleid=1&amp;documentid=505979#h3472" TargetMode="External"/><Relationship Id="rId32" Type="http://schemas.openxmlformats.org/officeDocument/2006/relationships/hyperlink" Target="https://normativ.kontur.ru/document?moduleid=1&amp;documentid=506518#h2548" TargetMode="External"/><Relationship Id="rId37" Type="http://schemas.openxmlformats.org/officeDocument/2006/relationships/hyperlink" Target="https://normativ.kontur.ru/document?moduleid=1&amp;documentid=506518#l0" TargetMode="External"/><Relationship Id="rId40" Type="http://schemas.openxmlformats.org/officeDocument/2006/relationships/hyperlink" Target="https://normativ.kontur.ru/document?moduleid=1&amp;documentid=507188#l0" TargetMode="External"/><Relationship Id="rId45" Type="http://schemas.openxmlformats.org/officeDocument/2006/relationships/hyperlink" Target="https://normativ.kontur.ru/document?moduleid=1&amp;documentid=471786#l0" TargetMode="External"/><Relationship Id="rId53" Type="http://schemas.openxmlformats.org/officeDocument/2006/relationships/hyperlink" Target="https://normativ.kontur.ru/document?moduleid=1&amp;documentid=505380#l133" TargetMode="External"/><Relationship Id="rId58" Type="http://schemas.openxmlformats.org/officeDocument/2006/relationships/hyperlink" Target="https://normativ.kontur.ru/document?moduleid=1&amp;documentid=507231#l85" TargetMode="External"/><Relationship Id="rId5" Type="http://schemas.openxmlformats.org/officeDocument/2006/relationships/hyperlink" Target="https://normativ.kontur.ru/document?moduleId=1&amp;documentId=507329" TargetMode="External"/><Relationship Id="rId19" Type="http://schemas.openxmlformats.org/officeDocument/2006/relationships/hyperlink" Target="https://normativ.kontur.ru/document?moduleid=1&amp;documentid=505979#h3465"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503386#h99" TargetMode="External"/><Relationship Id="rId14" Type="http://schemas.openxmlformats.org/officeDocument/2006/relationships/hyperlink" Target="https://normativ.kontur.ru/document?moduleid=1&amp;documentid=504706#l0" TargetMode="External"/><Relationship Id="rId22" Type="http://schemas.openxmlformats.org/officeDocument/2006/relationships/hyperlink" Target="https://normativ.kontur.ru/document?moduleid=1&amp;documentid=505979#h3465" TargetMode="External"/><Relationship Id="rId27" Type="http://schemas.openxmlformats.org/officeDocument/2006/relationships/hyperlink" Target="https://normativ.kontur.ru/document?moduleid=1&amp;documentid=505979#h3474" TargetMode="External"/><Relationship Id="rId30" Type="http://schemas.openxmlformats.org/officeDocument/2006/relationships/hyperlink" Target="https://normativ.kontur.ru/document?moduleid=1&amp;documentid=506904#l14835" TargetMode="External"/><Relationship Id="rId35" Type="http://schemas.openxmlformats.org/officeDocument/2006/relationships/hyperlink" Target="https://normativ.kontur.ru/document?moduleid=1&amp;documentid=507188#l0" TargetMode="External"/><Relationship Id="rId43" Type="http://schemas.openxmlformats.org/officeDocument/2006/relationships/hyperlink" Target="https://normativ.kontur.ru/document?moduleid=1&amp;documentid=506903#l6067" TargetMode="External"/><Relationship Id="rId48" Type="http://schemas.openxmlformats.org/officeDocument/2006/relationships/hyperlink" Target="https://normativ.kontur.ru/document?moduleid=1&amp;documentid=462957#l27" TargetMode="External"/><Relationship Id="rId56" Type="http://schemas.openxmlformats.org/officeDocument/2006/relationships/hyperlink" Target="https://normativ.kontur.ru/document?moduleid=1&amp;documentid=503907#l41" TargetMode="External"/><Relationship Id="rId8" Type="http://schemas.openxmlformats.org/officeDocument/2006/relationships/hyperlink" Target="https://normativ.kontur.ru/document?moduleid=1&amp;documentid=401134#l56" TargetMode="External"/><Relationship Id="rId51" Type="http://schemas.openxmlformats.org/officeDocument/2006/relationships/hyperlink" Target="https://normativ.kontur.ru/document?moduleid=1&amp;documentid=507234#l389" TargetMode="External"/><Relationship Id="rId3" Type="http://schemas.openxmlformats.org/officeDocument/2006/relationships/settings" Target="settings.xml"/><Relationship Id="rId12" Type="http://schemas.openxmlformats.org/officeDocument/2006/relationships/hyperlink" Target="https://normativ.kontur.ru/document?moduleid=1&amp;documentid=503386#h99" TargetMode="External"/><Relationship Id="rId17" Type="http://schemas.openxmlformats.org/officeDocument/2006/relationships/hyperlink" Target="https://normativ.kontur.ru/document?moduleid=1&amp;documentid=505979#h3370" TargetMode="External"/><Relationship Id="rId25" Type="http://schemas.openxmlformats.org/officeDocument/2006/relationships/hyperlink" Target="https://normativ.kontur.ru/document?moduleid=1&amp;documentid=505979#h3474" TargetMode="External"/><Relationship Id="rId33" Type="http://schemas.openxmlformats.org/officeDocument/2006/relationships/hyperlink" Target="https://normativ.kontur.ru/document?moduleid=1&amp;documentid=507212#l0" TargetMode="External"/><Relationship Id="rId38" Type="http://schemas.openxmlformats.org/officeDocument/2006/relationships/hyperlink" Target="https://normativ.kontur.ru/document?moduleid=1&amp;documentid=506518#h2548" TargetMode="External"/><Relationship Id="rId46" Type="http://schemas.openxmlformats.org/officeDocument/2006/relationships/hyperlink" Target="https://normativ.kontur.ru/document?moduleid=1&amp;documentid=504573#l1581" TargetMode="External"/><Relationship Id="rId59" Type="http://schemas.openxmlformats.org/officeDocument/2006/relationships/fontTable" Target="fontTable.xml"/><Relationship Id="rId20" Type="http://schemas.openxmlformats.org/officeDocument/2006/relationships/hyperlink" Target="https://normativ.kontur.ru/document?moduleid=1&amp;documentid=505979#h3453" TargetMode="External"/><Relationship Id="rId41" Type="http://schemas.openxmlformats.org/officeDocument/2006/relationships/hyperlink" Target="https://normativ.kontur.ru/document?moduleid=1&amp;documentid=506903#h2374" TargetMode="External"/><Relationship Id="rId54" Type="http://schemas.openxmlformats.org/officeDocument/2006/relationships/hyperlink" Target="https://normativ.kontur.ru/document?moduleid=1&amp;documentid=504311#l1" TargetMode="External"/><Relationship Id="rId1" Type="http://schemas.openxmlformats.org/officeDocument/2006/relationships/styles" Target="styles.xml"/><Relationship Id="rId6" Type="http://schemas.openxmlformats.org/officeDocument/2006/relationships/hyperlink" Target="https://normativ.kontur.ru/document?moduleid=1&amp;documentid=503386#l285" TargetMode="External"/><Relationship Id="rId15" Type="http://schemas.openxmlformats.org/officeDocument/2006/relationships/hyperlink" Target="https://normativ.kontur.ru/document?moduleid=1&amp;documentid=505667#l0" TargetMode="External"/><Relationship Id="rId23" Type="http://schemas.openxmlformats.org/officeDocument/2006/relationships/hyperlink" Target="https://normativ.kontur.ru/document?moduleid=1&amp;documentid=505979#h3469" TargetMode="External"/><Relationship Id="rId28" Type="http://schemas.openxmlformats.org/officeDocument/2006/relationships/hyperlink" Target="https://normativ.kontur.ru/document?moduleid=1&amp;documentid=506886#l0" TargetMode="External"/><Relationship Id="rId36" Type="http://schemas.openxmlformats.org/officeDocument/2006/relationships/hyperlink" Target="https://normativ.kontur.ru/document?moduleid=1&amp;documentid=506904#l14835" TargetMode="External"/><Relationship Id="rId49" Type="http://schemas.openxmlformats.org/officeDocument/2006/relationships/hyperlink" Target="https://normativ.kontur.ru/document?moduleid=1&amp;documentid=507234#l339" TargetMode="External"/><Relationship Id="rId57" Type="http://schemas.openxmlformats.org/officeDocument/2006/relationships/hyperlink" Target="https://normativ.kontur.ru/document?moduleid=1&amp;documentid=503907#h109" TargetMode="External"/><Relationship Id="rId10" Type="http://schemas.openxmlformats.org/officeDocument/2006/relationships/hyperlink" Target="https://normativ.kontur.ru/document?moduleid=1&amp;documentid=507188#l0" TargetMode="External"/><Relationship Id="rId31" Type="http://schemas.openxmlformats.org/officeDocument/2006/relationships/hyperlink" Target="https://normativ.kontur.ru/document?moduleid=1&amp;documentid=506518#l0" TargetMode="External"/><Relationship Id="rId44" Type="http://schemas.openxmlformats.org/officeDocument/2006/relationships/hyperlink" Target="https://normativ.kontur.ru/document?moduleid=1&amp;documentid=506903#l6089" TargetMode="External"/><Relationship Id="rId52" Type="http://schemas.openxmlformats.org/officeDocument/2006/relationships/hyperlink" Target="https://normativ.kontur.ru/document?moduleid=1&amp;documentid=484675#l0"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75</Pages>
  <Words>21991</Words>
  <Characters>125353</Characters>
  <Application>Microsoft Office Word</Application>
  <DocSecurity>0</DocSecurity>
  <Lines>1044</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2026-07-28T07:22:00Z</dcterms:created>
  <dcterms:modified xsi:type="dcterms:W3CDTF">2026-07-28T07:37:00Z</dcterms:modified>
</cp:coreProperties>
</file>